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E783" w14:textId="77777777" w:rsidR="00BC6826" w:rsidRDefault="00BC6826" w:rsidP="003C0E3F">
      <w:pPr>
        <w:jc w:val="both"/>
        <w:rPr>
          <w:rFonts w:ascii="Arial" w:eastAsia="MS Mincho" w:hAnsi="Arial" w:cs="Arial"/>
          <w:b/>
          <w:bCs/>
          <w:position w:val="-2"/>
          <w:sz w:val="24"/>
          <w:szCs w:val="24"/>
          <w:lang w:val="es-ES" w:eastAsia="ja-JP"/>
        </w:rPr>
      </w:pPr>
    </w:p>
    <w:p w14:paraId="54EE61C8" w14:textId="1674D917" w:rsidR="00BC6826" w:rsidRPr="001A58ED" w:rsidRDefault="008F5174" w:rsidP="003C0E3F">
      <w:pPr>
        <w:jc w:val="both"/>
        <w:rPr>
          <w:rFonts w:ascii="Arial" w:eastAsia="MS Mincho" w:hAnsi="Arial" w:cs="Arial"/>
          <w:b/>
          <w:bCs/>
          <w:position w:val="-2"/>
          <w:sz w:val="24"/>
          <w:szCs w:val="24"/>
          <w:lang w:val="es-ES" w:eastAsia="ja-JP"/>
        </w:rPr>
      </w:pPr>
      <w:r w:rsidRPr="008D131A">
        <w:rPr>
          <w:rFonts w:ascii="Arial" w:eastAsia="MS Mincho" w:hAnsi="Arial" w:cs="Arial"/>
          <w:b/>
          <w:bCs/>
          <w:position w:val="-2"/>
          <w:sz w:val="24"/>
          <w:szCs w:val="24"/>
          <w:lang w:val="es-ES" w:eastAsia="ja-JP"/>
        </w:rPr>
        <w:t>2</w:t>
      </w:r>
      <w:r w:rsidR="002A60CA">
        <w:rPr>
          <w:rFonts w:ascii="Arial" w:eastAsia="MS Mincho" w:hAnsi="Arial" w:cs="Arial"/>
          <w:b/>
          <w:bCs/>
          <w:position w:val="-2"/>
          <w:sz w:val="24"/>
          <w:szCs w:val="24"/>
          <w:lang w:val="es-ES" w:eastAsia="ja-JP"/>
        </w:rPr>
        <w:t>5</w:t>
      </w:r>
      <w:r w:rsidR="0013063C" w:rsidRPr="008D131A">
        <w:rPr>
          <w:rFonts w:ascii="Arial" w:eastAsia="MS Mincho" w:hAnsi="Arial" w:cs="Arial"/>
          <w:b/>
          <w:bCs/>
          <w:position w:val="-2"/>
          <w:sz w:val="24"/>
          <w:szCs w:val="24"/>
          <w:lang w:val="es-ES" w:eastAsia="ja-JP"/>
        </w:rPr>
        <w:t>-</w:t>
      </w:r>
      <w:r w:rsidRPr="008D131A">
        <w:rPr>
          <w:rFonts w:ascii="Arial" w:eastAsia="MS Mincho" w:hAnsi="Arial" w:cs="Arial"/>
          <w:b/>
          <w:bCs/>
          <w:position w:val="-2"/>
          <w:sz w:val="24"/>
          <w:szCs w:val="24"/>
          <w:lang w:val="es-ES" w:eastAsia="ja-JP"/>
        </w:rPr>
        <w:t>09</w:t>
      </w:r>
      <w:r w:rsidR="0013063C" w:rsidRPr="008D131A">
        <w:rPr>
          <w:rFonts w:ascii="Arial" w:eastAsia="MS Mincho" w:hAnsi="Arial" w:cs="Arial"/>
          <w:b/>
          <w:bCs/>
          <w:position w:val="-2"/>
          <w:sz w:val="24"/>
          <w:szCs w:val="24"/>
          <w:lang w:val="es-ES" w:eastAsia="ja-JP"/>
        </w:rPr>
        <w:t>-202</w:t>
      </w:r>
      <w:r w:rsidR="00C94FEC" w:rsidRPr="008D131A">
        <w:rPr>
          <w:rFonts w:ascii="Arial" w:eastAsia="MS Mincho" w:hAnsi="Arial" w:cs="Arial"/>
          <w:b/>
          <w:bCs/>
          <w:position w:val="-2"/>
          <w:sz w:val="24"/>
          <w:szCs w:val="24"/>
          <w:lang w:val="es-ES" w:eastAsia="ja-JP"/>
        </w:rPr>
        <w:t>3</w:t>
      </w:r>
    </w:p>
    <w:p w14:paraId="734E7FB3" w14:textId="77777777" w:rsidR="001173B1" w:rsidRDefault="001173B1" w:rsidP="003C0E3F">
      <w:pPr>
        <w:jc w:val="both"/>
        <w:rPr>
          <w:rFonts w:ascii="Arial" w:eastAsia="MS Mincho" w:hAnsi="Arial" w:cs="Arial"/>
          <w:b/>
          <w:bCs/>
          <w:position w:val="-2"/>
          <w:sz w:val="24"/>
          <w:szCs w:val="24"/>
          <w:lang w:val="es-ES" w:eastAsia="ja-JP"/>
        </w:rPr>
      </w:pPr>
    </w:p>
    <w:p w14:paraId="4D1C1E5B" w14:textId="5CBF3B7B" w:rsidR="00500ECD" w:rsidRDefault="008F5174" w:rsidP="00567D83">
      <w:pPr>
        <w:jc w:val="both"/>
        <w:outlineLvl w:val="0"/>
        <w:rPr>
          <w:rFonts w:ascii="Arial" w:eastAsia="MS Mincho" w:hAnsi="Arial" w:cs="Arial"/>
          <w:sz w:val="24"/>
          <w:szCs w:val="24"/>
          <w:lang w:eastAsia="de-DE"/>
        </w:rPr>
      </w:pPr>
      <w:r w:rsidRPr="008F5174">
        <w:rPr>
          <w:rFonts w:ascii="Arial" w:eastAsia="MS Mincho" w:hAnsi="Arial" w:cs="Arial"/>
          <w:b/>
          <w:bCs/>
          <w:position w:val="-2"/>
          <w:sz w:val="24"/>
          <w:szCs w:val="24"/>
          <w:lang w:val="es-ES" w:eastAsia="ja-JP"/>
        </w:rPr>
        <w:t xml:space="preserve">REAL DECRETO POR EL QUE SE MODIFICAN </w:t>
      </w:r>
      <w:r>
        <w:rPr>
          <w:rFonts w:ascii="Arial" w:eastAsia="MS Mincho" w:hAnsi="Arial" w:cs="Arial"/>
          <w:b/>
          <w:bCs/>
          <w:position w:val="-2"/>
          <w:sz w:val="24"/>
          <w:szCs w:val="24"/>
          <w:lang w:val="es-ES" w:eastAsia="ja-JP"/>
        </w:rPr>
        <w:t xml:space="preserve">DIVERSOS </w:t>
      </w:r>
      <w:r w:rsidRPr="008F5174">
        <w:rPr>
          <w:rFonts w:ascii="Arial" w:eastAsia="MS Mincho" w:hAnsi="Arial" w:cs="Arial"/>
          <w:b/>
          <w:bCs/>
          <w:position w:val="-2"/>
          <w:sz w:val="24"/>
          <w:szCs w:val="24"/>
          <w:lang w:val="es-ES" w:eastAsia="ja-JP"/>
        </w:rPr>
        <w:t>REALES DECRETOS RELATIVOS AL SECTOR DE FRUTAS Y HORTALIZAS, VITIVINICULTURA Y APICULTURA,</w:t>
      </w:r>
      <w:r w:rsidR="007D6902">
        <w:rPr>
          <w:rFonts w:ascii="Arial" w:eastAsia="MS Mincho" w:hAnsi="Arial" w:cs="Arial"/>
          <w:b/>
          <w:bCs/>
          <w:position w:val="-2"/>
          <w:sz w:val="24"/>
          <w:szCs w:val="24"/>
          <w:lang w:val="es-ES" w:eastAsia="ja-JP"/>
        </w:rPr>
        <w:t xml:space="preserve"> </w:t>
      </w:r>
      <w:r w:rsidR="00622B65">
        <w:rPr>
          <w:rFonts w:ascii="Arial" w:eastAsia="MS Mincho" w:hAnsi="Arial" w:cs="Arial"/>
          <w:b/>
          <w:bCs/>
          <w:position w:val="-2"/>
          <w:sz w:val="24"/>
          <w:szCs w:val="24"/>
          <w:lang w:val="es-ES" w:eastAsia="ja-JP"/>
        </w:rPr>
        <w:t xml:space="preserve">Y </w:t>
      </w:r>
      <w:r w:rsidRPr="008F5174">
        <w:rPr>
          <w:rFonts w:ascii="Arial" w:eastAsia="MS Mincho" w:hAnsi="Arial" w:cs="Arial"/>
          <w:b/>
          <w:bCs/>
          <w:position w:val="-2"/>
          <w:sz w:val="24"/>
          <w:szCs w:val="24"/>
          <w:lang w:val="es-ES" w:eastAsia="ja-JP"/>
        </w:rPr>
        <w:t xml:space="preserve">A LA REGULACIÓN DE DIFERENTES ASPECTOS DEL EJERCICIO DE LA ACTIVIDAD AGRARIA Y </w:t>
      </w:r>
      <w:r w:rsidR="007D6902">
        <w:rPr>
          <w:rFonts w:ascii="Arial" w:eastAsia="MS Mincho" w:hAnsi="Arial" w:cs="Arial"/>
          <w:b/>
          <w:bCs/>
          <w:position w:val="-2"/>
          <w:sz w:val="24"/>
          <w:szCs w:val="24"/>
          <w:lang w:val="es-ES" w:eastAsia="ja-JP"/>
        </w:rPr>
        <w:t xml:space="preserve">DE LA GESTIÓN DE </w:t>
      </w:r>
      <w:r w:rsidR="008C17D5">
        <w:rPr>
          <w:rFonts w:ascii="Arial" w:eastAsia="MS Mincho" w:hAnsi="Arial" w:cs="Arial"/>
          <w:b/>
          <w:bCs/>
          <w:position w:val="-2"/>
          <w:sz w:val="24"/>
          <w:szCs w:val="24"/>
          <w:lang w:val="es-ES" w:eastAsia="ja-JP"/>
        </w:rPr>
        <w:t xml:space="preserve">LA </w:t>
      </w:r>
      <w:r w:rsidR="008C17D5" w:rsidRPr="008C17D5">
        <w:rPr>
          <w:rFonts w:ascii="Arial" w:eastAsia="MS Mincho" w:hAnsi="Arial" w:cs="Arial"/>
          <w:b/>
          <w:bCs/>
          <w:position w:val="-2"/>
          <w:sz w:val="24"/>
          <w:szCs w:val="24"/>
          <w:lang w:val="es-ES" w:eastAsia="ja-JP"/>
        </w:rPr>
        <w:t>POLÍTICA AGRÍCOLA COMÚN</w:t>
      </w:r>
      <w:r w:rsidR="008C17D5" w:rsidRPr="008F5174">
        <w:rPr>
          <w:rFonts w:ascii="Arial" w:eastAsia="MS Mincho" w:hAnsi="Arial" w:cs="Arial"/>
          <w:b/>
          <w:bCs/>
          <w:position w:val="-2"/>
          <w:sz w:val="24"/>
          <w:szCs w:val="24"/>
          <w:lang w:val="es-ES" w:eastAsia="ja-JP"/>
        </w:rPr>
        <w:t>.</w:t>
      </w:r>
    </w:p>
    <w:p w14:paraId="48BC20C2" w14:textId="77777777" w:rsidR="00D876F6" w:rsidRDefault="00D876F6" w:rsidP="00567D83">
      <w:pPr>
        <w:jc w:val="both"/>
        <w:outlineLvl w:val="0"/>
        <w:rPr>
          <w:rFonts w:ascii="Arial" w:eastAsia="MS Mincho" w:hAnsi="Arial" w:cs="Arial"/>
          <w:sz w:val="24"/>
          <w:szCs w:val="24"/>
          <w:lang w:eastAsia="de-DE"/>
        </w:rPr>
      </w:pPr>
    </w:p>
    <w:p w14:paraId="5D7A1AAB" w14:textId="77777777" w:rsidR="007D6902" w:rsidRPr="007D6902" w:rsidRDefault="007D6902" w:rsidP="007D6902">
      <w:pPr>
        <w:jc w:val="both"/>
        <w:rPr>
          <w:rFonts w:ascii="Arial" w:hAnsi="Arial" w:cs="Arial"/>
          <w:sz w:val="24"/>
          <w:szCs w:val="24"/>
        </w:rPr>
      </w:pPr>
      <w:bookmarkStart w:id="0" w:name="_Hlk141110079"/>
      <w:bookmarkStart w:id="1" w:name="_Hlk139889120"/>
      <w:r w:rsidRPr="007D6902">
        <w:rPr>
          <w:rFonts w:ascii="Arial" w:hAnsi="Arial" w:cs="Arial"/>
          <w:sz w:val="24"/>
          <w:szCs w:val="24"/>
        </w:rPr>
        <w:t>El Reglamento (UE) n.º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w:t>
      </w:r>
      <w:proofErr w:type="spellStart"/>
      <w:r w:rsidRPr="007D6902">
        <w:rPr>
          <w:rFonts w:ascii="Arial" w:hAnsi="Arial" w:cs="Arial"/>
          <w:sz w:val="24"/>
          <w:szCs w:val="24"/>
        </w:rPr>
        <w:t>Feader</w:t>
      </w:r>
      <w:proofErr w:type="spellEnd"/>
      <w:r w:rsidRPr="007D6902">
        <w:rPr>
          <w:rFonts w:ascii="Arial" w:hAnsi="Arial" w:cs="Arial"/>
          <w:sz w:val="24"/>
          <w:szCs w:val="24"/>
        </w:rPr>
        <w:t>), y por el que se derogan los Reglamentos (UE) n.º 1305/2013 y (UE) n.º 1307/2013, supone un cambio sustancial en la Política Agrícola Común (PAC), que pasa a ser una política orientada a la consecución de resultados concretos, vinculados a los tres objetivos generales del artículo 5 del Reglamento, esto es, fomentar un sector agrícola inteligente, competitivo, resiliente y diversificado que garantice la seguridad alimentaria a largo plazo; apoyar y reforzar la protección del medio ambiente, incluida la biodiversidad, y la acción por el clima y contribuir a alcanzar los objetivos medioambientales y climáticos de la Unión, entre ellos los compromisos contraídos en virtud del Acuerdo de París y fortalecer el tejido socioeconómico de las zonas rurales.</w:t>
      </w:r>
    </w:p>
    <w:p w14:paraId="305E0955" w14:textId="77777777" w:rsidR="007D6902" w:rsidRPr="007D6902" w:rsidRDefault="007D6902" w:rsidP="007D6902">
      <w:pPr>
        <w:jc w:val="both"/>
        <w:rPr>
          <w:rFonts w:ascii="Arial" w:hAnsi="Arial" w:cs="Arial"/>
          <w:sz w:val="24"/>
          <w:szCs w:val="24"/>
        </w:rPr>
      </w:pPr>
      <w:r w:rsidRPr="007D6902">
        <w:rPr>
          <w:rFonts w:ascii="Arial" w:hAnsi="Arial" w:cs="Arial"/>
          <w:sz w:val="24"/>
          <w:szCs w:val="24"/>
        </w:rPr>
        <w:t xml:space="preserve"> </w:t>
      </w:r>
    </w:p>
    <w:p w14:paraId="2298DB58" w14:textId="77777777" w:rsidR="007D6902" w:rsidRPr="007D6902" w:rsidRDefault="007D6902" w:rsidP="007D6902">
      <w:pPr>
        <w:jc w:val="both"/>
        <w:rPr>
          <w:rFonts w:ascii="Arial" w:hAnsi="Arial" w:cs="Arial"/>
          <w:sz w:val="24"/>
          <w:szCs w:val="24"/>
        </w:rPr>
      </w:pPr>
      <w:r w:rsidRPr="007D6902">
        <w:rPr>
          <w:rFonts w:ascii="Arial" w:hAnsi="Arial" w:cs="Arial"/>
          <w:sz w:val="24"/>
          <w:szCs w:val="24"/>
        </w:rPr>
        <w:t>Esta nueva orientación se articula sobre una mayor subsidiariedad a los Estados miembros, que pasan a ser los que, sobre la base de la situación y necesidades específicas, diseñen sus propias intervenciones. En este sentido, una de las principales novedades de la reforma de la PAC consiste en canalizar la ayuda de la Unión Europea financiada por el Fondo Europeo Agrícola de Garantía (FEAGA) y por el Fondo Europeo Agrícola de Desarrollo Rural (</w:t>
      </w:r>
      <w:proofErr w:type="spellStart"/>
      <w:r w:rsidRPr="007D6902">
        <w:rPr>
          <w:rFonts w:ascii="Arial" w:hAnsi="Arial" w:cs="Arial"/>
          <w:sz w:val="24"/>
          <w:szCs w:val="24"/>
        </w:rPr>
        <w:t>Feader</w:t>
      </w:r>
      <w:proofErr w:type="spellEnd"/>
      <w:r w:rsidRPr="007D6902">
        <w:rPr>
          <w:rFonts w:ascii="Arial" w:hAnsi="Arial" w:cs="Arial"/>
          <w:sz w:val="24"/>
          <w:szCs w:val="24"/>
        </w:rPr>
        <w:t>) a través de un único Plan Estratégico, elaborado por cada Estado miembro, atendiendo a sus disposiciones institucionales y constitucionales y aprobado por la Comisión Europea.</w:t>
      </w:r>
    </w:p>
    <w:p w14:paraId="5D239429" w14:textId="77777777" w:rsidR="007D6902" w:rsidRPr="007D6902" w:rsidRDefault="007D6902" w:rsidP="007D6902">
      <w:pPr>
        <w:jc w:val="both"/>
        <w:rPr>
          <w:rFonts w:ascii="Arial" w:hAnsi="Arial" w:cs="Arial"/>
          <w:sz w:val="24"/>
          <w:szCs w:val="24"/>
        </w:rPr>
      </w:pPr>
    </w:p>
    <w:p w14:paraId="38F7D6E4" w14:textId="77777777" w:rsidR="007D6902" w:rsidRDefault="007D6902" w:rsidP="007D6902">
      <w:pPr>
        <w:jc w:val="both"/>
        <w:rPr>
          <w:rFonts w:ascii="Arial" w:hAnsi="Arial" w:cs="Arial"/>
          <w:sz w:val="24"/>
          <w:szCs w:val="24"/>
        </w:rPr>
      </w:pPr>
      <w:r>
        <w:rPr>
          <w:rFonts w:ascii="Arial" w:hAnsi="Arial" w:cs="Arial"/>
          <w:sz w:val="24"/>
          <w:szCs w:val="24"/>
        </w:rPr>
        <w:t>Tras la aprobación</w:t>
      </w:r>
      <w:r w:rsidRPr="005E7A7D">
        <w:rPr>
          <w:rFonts w:ascii="Arial" w:hAnsi="Arial" w:cs="Arial"/>
          <w:sz w:val="24"/>
          <w:szCs w:val="24"/>
        </w:rPr>
        <w:t xml:space="preserve"> </w:t>
      </w:r>
      <w:r>
        <w:rPr>
          <w:rFonts w:ascii="Arial" w:hAnsi="Arial" w:cs="Arial"/>
          <w:sz w:val="24"/>
          <w:szCs w:val="24"/>
        </w:rPr>
        <w:t xml:space="preserve">por la Comisión Europea, el 31 de agosto de 2022, del Plan Estratégico de la PAC para España 2023-2027, mediante la Decisión de Ejecución de la Comisión de </w:t>
      </w:r>
      <w:r w:rsidRPr="007D6902">
        <w:rPr>
          <w:rFonts w:ascii="Arial" w:hAnsi="Arial" w:cs="Arial"/>
          <w:sz w:val="24"/>
          <w:szCs w:val="24"/>
        </w:rPr>
        <w:t xml:space="preserve">31 de agosto de 2022 por </w:t>
      </w:r>
      <w:r>
        <w:rPr>
          <w:rFonts w:ascii="Arial" w:hAnsi="Arial" w:cs="Arial"/>
          <w:sz w:val="24"/>
          <w:szCs w:val="24"/>
        </w:rPr>
        <w:t>la que se aprueba el plan estratégico de la PAC 2023-2027 de España para la ayuda de la Unión financiada por el Fondo Europeo Agrícola de Garantía y el Fondo Europeo Agrícola de Desarrollo Rural (CCI: 2023ES06AFSP001), se publicaron las herramientas jurídicas que permiten su aplicación armonizada en todo el territorio nacional. Este paquete normativo, que abarca los principales aspectos relacionados con la aplicación de la PAC en nuestro país, se compone por diversos reales decretos que regulan los elementos necesarios para su aplicación.</w:t>
      </w:r>
    </w:p>
    <w:p w14:paraId="16FBB52F" w14:textId="77777777" w:rsidR="007D6902" w:rsidRDefault="007D6902" w:rsidP="007D6902">
      <w:pPr>
        <w:jc w:val="both"/>
        <w:rPr>
          <w:rFonts w:ascii="Arial" w:hAnsi="Arial" w:cs="Arial"/>
          <w:sz w:val="24"/>
          <w:szCs w:val="24"/>
        </w:rPr>
      </w:pPr>
    </w:p>
    <w:p w14:paraId="4B32CF5C" w14:textId="16552DB2" w:rsidR="00FC10DD" w:rsidRPr="006C68D5" w:rsidRDefault="007D6902" w:rsidP="007D6902">
      <w:pPr>
        <w:jc w:val="both"/>
        <w:rPr>
          <w:rFonts w:ascii="Arial" w:hAnsi="Arial" w:cs="Arial"/>
          <w:sz w:val="24"/>
          <w:szCs w:val="24"/>
        </w:rPr>
      </w:pPr>
      <w:r w:rsidRPr="003D2244">
        <w:rPr>
          <w:rFonts w:ascii="Arial" w:hAnsi="Arial" w:cs="Arial"/>
          <w:sz w:val="24"/>
          <w:szCs w:val="24"/>
        </w:rPr>
        <w:lastRenderedPageBreak/>
        <w:t xml:space="preserve">Durante este primer año de aplicación de la nueva PAC para el periodo 2023-2027 se ha observado la </w:t>
      </w:r>
      <w:r w:rsidRPr="006E5956">
        <w:rPr>
          <w:rFonts w:ascii="Arial" w:hAnsi="Arial" w:cs="Arial"/>
          <w:sz w:val="24"/>
          <w:szCs w:val="24"/>
        </w:rPr>
        <w:t>necesidad de modificar varios de estos reales decretos derivada</w:t>
      </w:r>
      <w:r w:rsidRPr="006E5956">
        <w:rPr>
          <w:rFonts w:ascii="Arial" w:hAnsi="Arial" w:cs="Arial"/>
          <w:color w:val="0070C0"/>
          <w:sz w:val="24"/>
          <w:szCs w:val="24"/>
        </w:rPr>
        <w:t xml:space="preserve"> </w:t>
      </w:r>
      <w:r w:rsidRPr="006E5956">
        <w:rPr>
          <w:rFonts w:ascii="Arial" w:hAnsi="Arial" w:cs="Arial"/>
          <w:sz w:val="24"/>
          <w:szCs w:val="24"/>
        </w:rPr>
        <w:t xml:space="preserve">de la experiencia adquirida. Se trata de modificaciones que no alteran los principios de la estrategia de intervención aprobada por la Comisión Europea al aprobar el </w:t>
      </w:r>
      <w:r w:rsidRPr="006C68D5">
        <w:rPr>
          <w:rFonts w:ascii="Arial" w:hAnsi="Arial" w:cs="Arial"/>
          <w:sz w:val="24"/>
          <w:szCs w:val="24"/>
        </w:rPr>
        <w:t>PEPAC, sino que se refieren a diversos aspectos de índole técnica, corrección de erratas,</w:t>
      </w:r>
      <w:r w:rsidR="006E5956" w:rsidRPr="006C68D5">
        <w:rPr>
          <w:rFonts w:ascii="Arial" w:hAnsi="Arial" w:cs="Arial"/>
          <w:sz w:val="24"/>
          <w:szCs w:val="24"/>
        </w:rPr>
        <w:t xml:space="preserve"> y mejora de contenido</w:t>
      </w:r>
      <w:r w:rsidR="00FB1D5F" w:rsidRPr="006C68D5">
        <w:rPr>
          <w:rFonts w:ascii="Arial" w:hAnsi="Arial" w:cs="Arial"/>
          <w:sz w:val="24"/>
          <w:szCs w:val="24"/>
        </w:rPr>
        <w:t>.</w:t>
      </w:r>
    </w:p>
    <w:p w14:paraId="07005A60" w14:textId="77777777" w:rsidR="00FB1D5F" w:rsidRPr="006C68D5" w:rsidRDefault="00FB1D5F" w:rsidP="007D6902">
      <w:pPr>
        <w:jc w:val="both"/>
        <w:rPr>
          <w:rFonts w:ascii="Arial" w:hAnsi="Arial" w:cs="Arial"/>
          <w:sz w:val="24"/>
          <w:szCs w:val="24"/>
        </w:rPr>
      </w:pPr>
    </w:p>
    <w:p w14:paraId="61A5EE17" w14:textId="31E6977A" w:rsidR="00FB1D5F" w:rsidRPr="006C68D5" w:rsidRDefault="00FB1D5F" w:rsidP="007D6902">
      <w:pPr>
        <w:jc w:val="both"/>
        <w:rPr>
          <w:rFonts w:ascii="Arial" w:hAnsi="Arial" w:cs="Arial"/>
          <w:sz w:val="24"/>
          <w:szCs w:val="24"/>
        </w:rPr>
      </w:pPr>
      <w:r w:rsidRPr="006C68D5">
        <w:rPr>
          <w:rFonts w:ascii="Arial" w:hAnsi="Arial" w:cs="Arial"/>
          <w:sz w:val="24"/>
          <w:szCs w:val="24"/>
        </w:rPr>
        <w:t>Algunas de estas modificaciones se corresponden, asimismo, con elementos incluidos en la modificación del Plan Estratégico de la PAC aprobada por la Decisión de Ejecución de la Comisión, por la que se aprueba la modificación del plan estratégico de la PAC 2023-2027 de España para la ayuda de la Unión financiada por el Fondo Europeo Agrícola de Garantía y el Fondo Europeo Agrícola de Desarrollo Rural</w:t>
      </w:r>
      <w:r w:rsidR="00974323" w:rsidRPr="006C68D5">
        <w:rPr>
          <w:rFonts w:ascii="Arial" w:hAnsi="Arial" w:cs="Arial"/>
          <w:sz w:val="24"/>
          <w:szCs w:val="24"/>
        </w:rPr>
        <w:t xml:space="preserve"> que constituyen un conjunto de cambios de escasa entidad, restringido a precisiones menores y de carácter estrictamente técnico, en ocasiones incluso de meras cuantías o porcentajes, que no suponen una alteración del enfoque del Plan o de sus intervenciones, sino pequeñas adaptaciones fruto de la experiencia adquirida por los gestores, concretas correcciones que se han detectado durante este tiempo y precisiones que faciliten su aplicabilidad</w:t>
      </w:r>
      <w:r w:rsidRPr="006C68D5">
        <w:rPr>
          <w:rFonts w:ascii="Arial" w:hAnsi="Arial" w:cs="Arial"/>
          <w:sz w:val="24"/>
          <w:szCs w:val="24"/>
        </w:rPr>
        <w:t>.</w:t>
      </w:r>
    </w:p>
    <w:p w14:paraId="525FA1B8" w14:textId="77777777" w:rsidR="00FB1D5F" w:rsidRPr="006C68D5" w:rsidRDefault="00FB1D5F" w:rsidP="007D6902">
      <w:pPr>
        <w:jc w:val="both"/>
        <w:rPr>
          <w:rFonts w:ascii="Arial" w:hAnsi="Arial" w:cs="Arial"/>
          <w:sz w:val="24"/>
          <w:szCs w:val="24"/>
        </w:rPr>
      </w:pPr>
    </w:p>
    <w:p w14:paraId="53C05C03" w14:textId="68FB1C86" w:rsidR="00FB1D5F" w:rsidRPr="006C68D5" w:rsidRDefault="00974323" w:rsidP="00FB1D5F">
      <w:pPr>
        <w:pStyle w:val="Default"/>
        <w:jc w:val="both"/>
        <w:rPr>
          <w:rFonts w:ascii="Arial" w:eastAsia="Arial Unicode MS" w:hAnsi="Arial" w:cs="Arial"/>
          <w:color w:val="auto"/>
        </w:rPr>
      </w:pPr>
      <w:r w:rsidRPr="006C68D5">
        <w:rPr>
          <w:rFonts w:ascii="Arial" w:eastAsia="Arial Unicode MS" w:hAnsi="Arial" w:cs="Arial"/>
          <w:color w:val="auto"/>
        </w:rPr>
        <w:t>Más concretamente, el</w:t>
      </w:r>
      <w:r w:rsidR="00FB1D5F" w:rsidRPr="006C68D5">
        <w:rPr>
          <w:rFonts w:ascii="Arial" w:eastAsia="Arial Unicode MS" w:hAnsi="Arial" w:cs="Arial"/>
          <w:color w:val="auto"/>
        </w:rPr>
        <w:t xml:space="preserve"> retraso de los plazos de entrada en vigor del Cuaderno digital de explotación implica necesariamente un proceso para modificar al efecto el Real Decreto 1311/2012, de 14 de septiembre, por el que se establece el marco de actuación para conseguir un uso sostenible de los productos fitosanitarios, modificado recientemente por el Real Decreto 1050/2022, de 27 de diciembre.  </w:t>
      </w:r>
    </w:p>
    <w:p w14:paraId="5F40CB33" w14:textId="77777777" w:rsidR="00FB1D5F" w:rsidRPr="006C68D5" w:rsidRDefault="00FB1D5F" w:rsidP="007D6902">
      <w:pPr>
        <w:jc w:val="both"/>
        <w:rPr>
          <w:rFonts w:ascii="Arial" w:hAnsi="Arial" w:cs="Arial"/>
          <w:sz w:val="24"/>
          <w:szCs w:val="24"/>
        </w:rPr>
      </w:pPr>
    </w:p>
    <w:p w14:paraId="61C9A9A2" w14:textId="0B805BD0" w:rsidR="00FC10DD" w:rsidRPr="006C68D5" w:rsidRDefault="00974323" w:rsidP="00FC10DD">
      <w:pPr>
        <w:pStyle w:val="Default"/>
        <w:jc w:val="both"/>
        <w:rPr>
          <w:rFonts w:ascii="Arial" w:hAnsi="Arial" w:cs="Arial"/>
          <w:lang w:eastAsia="de-DE"/>
        </w:rPr>
      </w:pPr>
      <w:r w:rsidRPr="006C68D5">
        <w:rPr>
          <w:rFonts w:ascii="Arial" w:hAnsi="Arial" w:cs="Arial"/>
          <w:lang w:eastAsia="de-DE"/>
        </w:rPr>
        <w:t>Asimismo,</w:t>
      </w:r>
      <w:r w:rsidR="00FC10DD" w:rsidRPr="006C68D5">
        <w:rPr>
          <w:rFonts w:ascii="Arial" w:hAnsi="Arial" w:cs="Arial"/>
          <w:lang w:eastAsia="de-DE"/>
        </w:rPr>
        <w:t xml:space="preserve"> la experiencia adquirida en la aplicación del marco jurídico que regula el reconocimiento y el funcionamiento de las organizaciones de productores del sector de frutas y hortalizas ha demostrado la necesidad de introducir ciertos ajustes técnicos en la norma, y en el caso de las intervenciones sectoriales durante los primeros meses de implementación se han detectado algunas cuestiones que afectan al correcto desarrollo del funcionamiento y la gestión de los distintos tipos de intervención, relacionados con los beneficiarios, el calendario de aplicación, los plazos de notificación y la corrección de erratas, por todo ello se precisa la modificación de las siguientes normas: Real Decreto 532/2017, de 26 de mayo, por el que se regulan el reconocimiento y el funcionamiento de las organizaciones de productores del sector de frutas y hortalizas, Real Decreto 857/2022, de 11 de octubre, por el que se regulan los fondos y programas operativos de las organizaciones de productores del sector de las frutas y hortalizas y de sus asociaciones en el marco de la intervención sectorial del Plan Estratégico de la Política Agrícola Común, Real Decreto 905/2022, de 25 de octubre, por el que se regula la Intervención Sectorial Vitivinícola en el marco del Plan Estratégico de la Política Agrícola Común y </w:t>
      </w:r>
      <w:r w:rsidR="00FC10DD" w:rsidRPr="006C68D5">
        <w:rPr>
          <w:rFonts w:ascii="Arial" w:hAnsi="Arial" w:cs="Arial"/>
          <w:lang w:eastAsia="de-DE"/>
        </w:rPr>
        <w:tab/>
        <w:t>Real Decreto 906/2022, de 25 de octubre, por el que se regula la Intervención Sectorial Apícola en el marco del Plan Estratégico de la Política Agrícola Común.</w:t>
      </w:r>
    </w:p>
    <w:p w14:paraId="2877F338" w14:textId="77777777" w:rsidR="00744C5A" w:rsidRPr="006C68D5" w:rsidRDefault="00744C5A" w:rsidP="00FC10DD">
      <w:pPr>
        <w:pStyle w:val="Default"/>
        <w:jc w:val="both"/>
        <w:rPr>
          <w:rFonts w:ascii="Arial" w:hAnsi="Arial" w:cs="Arial"/>
          <w:lang w:eastAsia="de-DE"/>
        </w:rPr>
      </w:pPr>
    </w:p>
    <w:p w14:paraId="24A12393" w14:textId="26DA8BC7" w:rsidR="00744C5A" w:rsidRPr="006C68D5" w:rsidRDefault="00744C5A" w:rsidP="00744C5A">
      <w:pPr>
        <w:pStyle w:val="Default"/>
        <w:jc w:val="both"/>
        <w:rPr>
          <w:rFonts w:ascii="Arial" w:eastAsia="Arial Unicode MS" w:hAnsi="Arial" w:cs="Arial"/>
        </w:rPr>
      </w:pPr>
      <w:r w:rsidRPr="006C68D5">
        <w:rPr>
          <w:rFonts w:ascii="Arial" w:eastAsia="Arial Unicode MS" w:hAnsi="Arial" w:cs="Arial"/>
        </w:rPr>
        <w:lastRenderedPageBreak/>
        <w:t xml:space="preserve">En lo que respecta al </w:t>
      </w:r>
      <w:r w:rsidRPr="006C68D5">
        <w:rPr>
          <w:rFonts w:ascii="Arial" w:eastAsia="Arial Unicode MS" w:hAnsi="Arial" w:cs="Arial"/>
          <w:i/>
          <w:iCs/>
        </w:rPr>
        <w:t xml:space="preserve">Real Decreto 1051/2022, de </w:t>
      </w:r>
      <w:r w:rsidRPr="006C68D5">
        <w:rPr>
          <w:rFonts w:ascii="Arial" w:eastAsia="Arial Unicode MS" w:hAnsi="Arial" w:cs="Arial"/>
        </w:rPr>
        <w:t>27 de diciembre, por el que se establecen normas para la nutrición sostenible en los suelos agrarios se precisa facilitar la implementación de determinados aspectos técnicos, reforzar la coherencia con otras normativas sectoriales y aclarar redacciones confusas. Se modifican para ello, las disposiciones relativas a</w:t>
      </w:r>
      <w:r w:rsidR="00A8308D" w:rsidRPr="006C68D5">
        <w:rPr>
          <w:rFonts w:ascii="Arial" w:eastAsia="Arial Unicode MS" w:hAnsi="Arial" w:cs="Arial"/>
        </w:rPr>
        <w:t>l cuaderno de explotación, el plan de abonado y aquellas que facilitan el uso de estiércoles y abonos orgánicos y estiércoles.</w:t>
      </w:r>
    </w:p>
    <w:p w14:paraId="7F4F5E34" w14:textId="77777777" w:rsidR="00443D7D" w:rsidRPr="006C68D5" w:rsidRDefault="00443D7D" w:rsidP="00FC10DD">
      <w:pPr>
        <w:pStyle w:val="Default"/>
        <w:jc w:val="both"/>
        <w:rPr>
          <w:rFonts w:ascii="Arial" w:hAnsi="Arial" w:cs="Arial"/>
          <w:lang w:eastAsia="de-DE"/>
        </w:rPr>
      </w:pPr>
    </w:p>
    <w:p w14:paraId="0DB1D706" w14:textId="15D192BD" w:rsidR="00443D7D" w:rsidRDefault="00443D7D" w:rsidP="00443D7D">
      <w:pPr>
        <w:pStyle w:val="Default"/>
        <w:jc w:val="both"/>
        <w:rPr>
          <w:rFonts w:ascii="Arial" w:eastAsia="Arial Unicode MS" w:hAnsi="Arial" w:cs="Arial"/>
          <w:color w:val="auto"/>
        </w:rPr>
      </w:pPr>
      <w:r w:rsidRPr="006C68D5">
        <w:rPr>
          <w:rFonts w:ascii="Arial" w:eastAsia="Arial Unicode MS" w:hAnsi="Arial" w:cs="Arial"/>
          <w:color w:val="auto"/>
        </w:rPr>
        <w:t xml:space="preserve">Por último, en relación con el Real Decreto 147/2023, de 28 de febrero, por el que se establecen las normas para la aplicación de penalizaciones en las intervenciones contempladas en el Plan Estratégico de la Política Agrícola Común, se hace necesario clarificar algunos conceptos que afectan a la determinación de las penalizaciones en el caso de que se use el sistema monitorización, en aquellos casos que hay </w:t>
      </w:r>
      <w:proofErr w:type="spellStart"/>
      <w:r w:rsidRPr="006C68D5">
        <w:rPr>
          <w:rFonts w:ascii="Arial" w:eastAsia="Arial Unicode MS" w:hAnsi="Arial" w:cs="Arial"/>
          <w:color w:val="auto"/>
        </w:rPr>
        <w:t>sobredeclaración</w:t>
      </w:r>
      <w:proofErr w:type="spellEnd"/>
      <w:r w:rsidRPr="006C68D5">
        <w:rPr>
          <w:rFonts w:ascii="Arial" w:eastAsia="Arial Unicode MS" w:hAnsi="Arial" w:cs="Arial"/>
          <w:color w:val="auto"/>
        </w:rPr>
        <w:t xml:space="preserve"> de superficies, así como a los </w:t>
      </w:r>
      <w:proofErr w:type="spellStart"/>
      <w:r w:rsidRPr="006C68D5">
        <w:rPr>
          <w:rFonts w:ascii="Arial" w:eastAsia="Arial Unicode MS" w:hAnsi="Arial" w:cs="Arial"/>
          <w:color w:val="auto"/>
        </w:rPr>
        <w:t>ecorregímenes</w:t>
      </w:r>
      <w:proofErr w:type="spellEnd"/>
      <w:r w:rsidRPr="006C68D5">
        <w:rPr>
          <w:rFonts w:ascii="Arial" w:eastAsia="Arial Unicode MS" w:hAnsi="Arial" w:cs="Arial"/>
          <w:color w:val="auto"/>
        </w:rPr>
        <w:t>. También mejorar y aclarar el sistema de aplicación de las penalizaciones en las intervenciones sectoriales, como es el caso del sector vitivinícola.</w:t>
      </w:r>
    </w:p>
    <w:p w14:paraId="074673F1" w14:textId="77777777" w:rsidR="00744C5A" w:rsidRDefault="00744C5A" w:rsidP="00443D7D">
      <w:pPr>
        <w:pStyle w:val="Default"/>
        <w:jc w:val="both"/>
        <w:rPr>
          <w:rFonts w:ascii="Arial" w:eastAsia="Arial Unicode MS" w:hAnsi="Arial" w:cs="Arial"/>
          <w:color w:val="auto"/>
        </w:rPr>
      </w:pPr>
    </w:p>
    <w:p w14:paraId="3FDF8B07" w14:textId="77777777" w:rsidR="00FC10DD" w:rsidRPr="00EA59D0" w:rsidRDefault="00FC10DD" w:rsidP="00FC10DD">
      <w:pPr>
        <w:pStyle w:val="Default"/>
        <w:jc w:val="both"/>
        <w:rPr>
          <w:rFonts w:ascii="Arial" w:hAnsi="Arial" w:cs="Arial"/>
          <w:lang w:eastAsia="de-DE"/>
        </w:rPr>
      </w:pPr>
      <w:r w:rsidRPr="00961888">
        <w:rPr>
          <w:rFonts w:ascii="Arial" w:hAnsi="Arial" w:cs="Arial"/>
          <w:lang w:eastAsia="de-DE"/>
        </w:rPr>
        <w:t>En consecuencia, procede iniciar la adaptación de la normativa nacional reguladora de estos aspectos para su aplicación en la próxima campaña de ayudas.</w:t>
      </w:r>
      <w:r w:rsidRPr="00EA59D0">
        <w:rPr>
          <w:rFonts w:ascii="Arial" w:hAnsi="Arial" w:cs="Arial"/>
          <w:lang w:eastAsia="de-DE"/>
        </w:rPr>
        <w:t xml:space="preserve"> </w:t>
      </w:r>
    </w:p>
    <w:p w14:paraId="7DE55378" w14:textId="77777777" w:rsidR="00FC10DD" w:rsidRDefault="00FC10DD" w:rsidP="00FC10DD">
      <w:pPr>
        <w:autoSpaceDE w:val="0"/>
        <w:autoSpaceDN w:val="0"/>
        <w:adjustRightInd w:val="0"/>
        <w:jc w:val="both"/>
        <w:rPr>
          <w:rFonts w:ascii="Arial" w:eastAsia="MS Mincho" w:hAnsi="Arial" w:cs="Arial"/>
          <w:sz w:val="24"/>
          <w:szCs w:val="24"/>
          <w:lang w:val="es-ES" w:eastAsia="de-DE"/>
        </w:rPr>
      </w:pPr>
    </w:p>
    <w:p w14:paraId="501FD286" w14:textId="4179F4D3" w:rsidR="00696104" w:rsidRPr="0067491B" w:rsidRDefault="00696104" w:rsidP="00696104">
      <w:pPr>
        <w:autoSpaceDE w:val="0"/>
        <w:autoSpaceDN w:val="0"/>
        <w:adjustRightInd w:val="0"/>
        <w:jc w:val="both"/>
        <w:rPr>
          <w:rFonts w:ascii="Arial" w:hAnsi="Arial" w:cs="Arial"/>
          <w:sz w:val="24"/>
          <w:szCs w:val="24"/>
        </w:rPr>
      </w:pPr>
      <w:bookmarkStart w:id="2" w:name="_Hlk140568310"/>
      <w:r w:rsidRPr="0067491B">
        <w:rPr>
          <w:rFonts w:ascii="Arial" w:eastAsia="MS Mincho" w:hAnsi="Arial" w:cs="Arial"/>
          <w:sz w:val="24"/>
          <w:szCs w:val="24"/>
          <w:lang w:val="es-ES" w:eastAsia="de-DE"/>
        </w:rPr>
        <w:t xml:space="preserve">En la elaboración de esta norma se han observado los principios de buena regulación previstos en el artículo 129 de la Ley 39/2015 de 1 de octubre, del Procedimiento Administrativo Común de las Administraciones Públicas. </w:t>
      </w:r>
      <w:r w:rsidRPr="0067491B">
        <w:rPr>
          <w:rFonts w:ascii="Arial" w:hAnsi="Arial" w:cs="Arial"/>
          <w:sz w:val="24"/>
          <w:szCs w:val="24"/>
        </w:rPr>
        <w:t xml:space="preserve">De acuerdo con los principios de necesidad y eficacia, se justifica el proyecto en la </w:t>
      </w:r>
      <w:r w:rsidRPr="0067491B">
        <w:rPr>
          <w:rFonts w:ascii="Arial" w:hAnsi="Arial" w:cs="Arial"/>
          <w:iCs/>
          <w:sz w:val="24"/>
          <w:szCs w:val="24"/>
        </w:rPr>
        <w:t xml:space="preserve">necesidad de una mejor implementación de la normativa de la Unión Europea en España, </w:t>
      </w:r>
      <w:r w:rsidRPr="0067491B">
        <w:rPr>
          <w:rFonts w:ascii="Arial" w:hAnsi="Arial" w:cs="Arial"/>
          <w:sz w:val="24"/>
          <w:szCs w:val="24"/>
        </w:rPr>
        <w:t xml:space="preserve">siendo esta norma el instrumento más adecuado para garantizar su consecución, al ser preceptivo que la regulación se contemple en una norma básica. Asimismo, </w:t>
      </w:r>
      <w:r w:rsidRPr="0067491B">
        <w:rPr>
          <w:rFonts w:ascii="Arial" w:hAnsi="Arial" w:cs="Arial"/>
          <w:iCs/>
          <w:sz w:val="24"/>
          <w:szCs w:val="24"/>
        </w:rPr>
        <w:t xml:space="preserve">se cumple con el principio de proporcionalidad y con el objetivo de limitar la regulación al mínimo imprescindible para reducir la intensidad normativa. Por su parte, </w:t>
      </w:r>
      <w:r w:rsidRPr="0067491B">
        <w:rPr>
          <w:rFonts w:ascii="Arial" w:hAnsi="Arial" w:cs="Arial"/>
          <w:sz w:val="24"/>
          <w:szCs w:val="24"/>
        </w:rPr>
        <w:t xml:space="preserve">el principio de seguridad jurídica queda garantizado al establecerse en una disposición general las nuevas previsiones en coherencia con el resto del ordenamiento jurídico. A su vez, en aplicación del principio de transparencia han sido consultadas durante la tramitación de la norma las comunidades autónomas, las entidades representativas de los sectores afectados, y se ha sustanciado el trámite de audiencia e información pública. Finalmente, el principio de eficiencia se considera cumplido toda vez que no se imponen </w:t>
      </w:r>
      <w:r w:rsidRPr="0067491B">
        <w:rPr>
          <w:rFonts w:ascii="Arial" w:hAnsi="Arial" w:cs="Arial"/>
          <w:iCs/>
          <w:sz w:val="24"/>
          <w:szCs w:val="24"/>
        </w:rPr>
        <w:t>nuevas cargas administrativas frente a la regulación actual</w:t>
      </w:r>
      <w:r w:rsidRPr="0067491B">
        <w:rPr>
          <w:rFonts w:ascii="Arial" w:hAnsi="Arial" w:cs="Arial"/>
          <w:sz w:val="24"/>
          <w:szCs w:val="24"/>
        </w:rPr>
        <w:t>.</w:t>
      </w:r>
    </w:p>
    <w:bookmarkEnd w:id="2"/>
    <w:p w14:paraId="6FDC3CB6" w14:textId="77777777" w:rsidR="00696104" w:rsidRPr="0067491B" w:rsidRDefault="00696104" w:rsidP="00696104">
      <w:pPr>
        <w:autoSpaceDE w:val="0"/>
        <w:autoSpaceDN w:val="0"/>
        <w:adjustRightInd w:val="0"/>
        <w:jc w:val="both"/>
        <w:rPr>
          <w:rFonts w:ascii="Arial" w:eastAsia="MS Mincho" w:hAnsi="Arial" w:cs="Arial"/>
          <w:sz w:val="24"/>
          <w:szCs w:val="24"/>
          <w:lang w:eastAsia="de-DE"/>
        </w:rPr>
      </w:pPr>
    </w:p>
    <w:p w14:paraId="6F1210BE" w14:textId="77777777" w:rsidR="00696104" w:rsidRPr="0067491B" w:rsidRDefault="00696104" w:rsidP="00696104">
      <w:pPr>
        <w:autoSpaceDE w:val="0"/>
        <w:autoSpaceDN w:val="0"/>
        <w:adjustRightInd w:val="0"/>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En su virtud, a propuesta del Ministro de Agricultura, Pesca y Alimentación, con la aprobación previa de la Ministra de Hacienda y Función Pública, </w:t>
      </w:r>
      <w:proofErr w:type="gramStart"/>
      <w:r w:rsidRPr="0067491B">
        <w:rPr>
          <w:rFonts w:ascii="Arial" w:eastAsia="MS Mincho" w:hAnsi="Arial" w:cs="Arial"/>
          <w:sz w:val="24"/>
          <w:szCs w:val="24"/>
          <w:lang w:val="es-ES" w:eastAsia="de-DE"/>
        </w:rPr>
        <w:t xml:space="preserve"> ….</w:t>
      </w:r>
      <w:proofErr w:type="gramEnd"/>
      <w:r w:rsidRPr="0067491B">
        <w:rPr>
          <w:rFonts w:ascii="Arial" w:eastAsia="MS Mincho" w:hAnsi="Arial" w:cs="Arial"/>
          <w:sz w:val="24"/>
          <w:szCs w:val="24"/>
          <w:lang w:val="es-ES" w:eastAsia="de-DE"/>
        </w:rPr>
        <w:t xml:space="preserve">. el Consejo de Estado, y previa deliberación del Consejo de </w:t>
      </w:r>
      <w:proofErr w:type="gramStart"/>
      <w:r w:rsidRPr="0067491B">
        <w:rPr>
          <w:rFonts w:ascii="Arial" w:eastAsia="MS Mincho" w:hAnsi="Arial" w:cs="Arial"/>
          <w:sz w:val="24"/>
          <w:szCs w:val="24"/>
          <w:lang w:val="es-ES" w:eastAsia="de-DE"/>
        </w:rPr>
        <w:t>Ministros</w:t>
      </w:r>
      <w:proofErr w:type="gramEnd"/>
      <w:r w:rsidRPr="0067491B">
        <w:rPr>
          <w:rFonts w:ascii="Arial" w:eastAsia="MS Mincho" w:hAnsi="Arial" w:cs="Arial"/>
          <w:sz w:val="24"/>
          <w:szCs w:val="24"/>
          <w:lang w:val="es-ES" w:eastAsia="de-DE"/>
        </w:rPr>
        <w:t xml:space="preserve"> en su reunión del día</w:t>
      </w:r>
      <w:r w:rsidRPr="0067491B">
        <w:rPr>
          <w:rFonts w:ascii="Arial" w:hAnsi="Arial" w:cs="Arial"/>
          <w:sz w:val="24"/>
          <w:szCs w:val="24"/>
          <w:lang w:val="es-ES"/>
        </w:rPr>
        <w:t xml:space="preserve"> ….</w:t>
      </w:r>
      <w:r w:rsidRPr="0067491B">
        <w:rPr>
          <w:rFonts w:ascii="Arial" w:eastAsia="MS Mincho" w:hAnsi="Arial" w:cs="Arial"/>
          <w:sz w:val="24"/>
          <w:szCs w:val="24"/>
          <w:lang w:val="es-ES" w:eastAsia="de-DE"/>
        </w:rPr>
        <w:t xml:space="preserve"> de … de 2023,</w:t>
      </w:r>
    </w:p>
    <w:p w14:paraId="23194854" w14:textId="77777777" w:rsidR="00696104" w:rsidRPr="0067491B" w:rsidRDefault="00696104" w:rsidP="00696104">
      <w:pPr>
        <w:autoSpaceDE w:val="0"/>
        <w:autoSpaceDN w:val="0"/>
        <w:adjustRightInd w:val="0"/>
        <w:jc w:val="both"/>
        <w:rPr>
          <w:rFonts w:ascii="Arial" w:eastAsia="MS Mincho" w:hAnsi="Arial" w:cs="Arial"/>
          <w:sz w:val="24"/>
          <w:szCs w:val="24"/>
          <w:lang w:val="es-ES" w:eastAsia="de-DE"/>
        </w:rPr>
      </w:pPr>
    </w:p>
    <w:p w14:paraId="1BF8895F" w14:textId="77777777" w:rsidR="00696104" w:rsidRPr="0067491B" w:rsidRDefault="00696104" w:rsidP="00696104">
      <w:pPr>
        <w:autoSpaceDE w:val="0"/>
        <w:autoSpaceDN w:val="0"/>
        <w:adjustRightInd w:val="0"/>
        <w:jc w:val="both"/>
        <w:rPr>
          <w:rFonts w:ascii="Arial" w:eastAsia="MS Mincho" w:hAnsi="Arial" w:cs="Arial"/>
          <w:sz w:val="24"/>
          <w:szCs w:val="24"/>
          <w:lang w:val="es-ES" w:eastAsia="de-DE"/>
        </w:rPr>
      </w:pPr>
    </w:p>
    <w:p w14:paraId="28BAC699" w14:textId="77777777" w:rsidR="00696104" w:rsidRPr="0067491B" w:rsidRDefault="00696104" w:rsidP="00696104">
      <w:pPr>
        <w:jc w:val="center"/>
        <w:outlineLvl w:val="0"/>
        <w:rPr>
          <w:rFonts w:ascii="Arial" w:eastAsia="MS Mincho" w:hAnsi="Arial" w:cs="Arial"/>
          <w:b/>
          <w:sz w:val="24"/>
          <w:szCs w:val="24"/>
          <w:lang w:val="es-ES" w:eastAsia="de-DE"/>
        </w:rPr>
      </w:pPr>
      <w:r w:rsidRPr="0067491B">
        <w:rPr>
          <w:rFonts w:ascii="Arial" w:eastAsia="MS Mincho" w:hAnsi="Arial" w:cs="Arial"/>
          <w:b/>
          <w:sz w:val="24"/>
          <w:szCs w:val="24"/>
          <w:lang w:val="es-ES" w:eastAsia="de-DE"/>
        </w:rPr>
        <w:t>DISPONGO:</w:t>
      </w:r>
    </w:p>
    <w:p w14:paraId="1FD99436" w14:textId="2061A131" w:rsidR="007D6902" w:rsidRPr="007D6902" w:rsidRDefault="007D6902" w:rsidP="007D6902">
      <w:pPr>
        <w:jc w:val="both"/>
        <w:rPr>
          <w:rFonts w:ascii="Arial" w:eastAsia="MS Mincho" w:hAnsi="Arial" w:cs="Arial"/>
          <w:bCs/>
          <w:sz w:val="24"/>
          <w:szCs w:val="24"/>
          <w:lang w:val="es-ES" w:eastAsia="de-DE"/>
        </w:rPr>
      </w:pPr>
    </w:p>
    <w:p w14:paraId="1BDB8F39" w14:textId="77777777" w:rsidR="007D6902" w:rsidRDefault="007D6902" w:rsidP="00341AC7">
      <w:pPr>
        <w:jc w:val="both"/>
        <w:rPr>
          <w:rFonts w:ascii="Arial" w:eastAsia="MS Mincho" w:hAnsi="Arial" w:cs="Arial"/>
          <w:b/>
          <w:sz w:val="24"/>
          <w:szCs w:val="24"/>
          <w:lang w:val="es-ES" w:eastAsia="de-DE"/>
        </w:rPr>
      </w:pPr>
    </w:p>
    <w:p w14:paraId="41CE3D1E" w14:textId="7917A9D7" w:rsidR="00341AC7" w:rsidRPr="00B03E3A" w:rsidRDefault="00341AC7" w:rsidP="00341AC7">
      <w:pPr>
        <w:jc w:val="both"/>
        <w:rPr>
          <w:rFonts w:ascii="Arial" w:eastAsia="MS Mincho" w:hAnsi="Arial" w:cs="Arial"/>
          <w:bCs/>
          <w:position w:val="-2"/>
          <w:sz w:val="24"/>
          <w:szCs w:val="24"/>
          <w:lang w:val="es-ES" w:eastAsia="ja-JP"/>
        </w:rPr>
      </w:pPr>
      <w:r w:rsidRPr="00EB6245">
        <w:rPr>
          <w:rFonts w:ascii="Arial" w:eastAsia="MS Mincho" w:hAnsi="Arial" w:cs="Arial"/>
          <w:b/>
          <w:sz w:val="24"/>
          <w:szCs w:val="24"/>
          <w:lang w:val="es-ES" w:eastAsia="de-DE"/>
        </w:rPr>
        <w:lastRenderedPageBreak/>
        <w:t xml:space="preserve">Artículo primero. </w:t>
      </w:r>
      <w:r w:rsidRPr="00EB6245">
        <w:rPr>
          <w:rFonts w:ascii="Arial" w:eastAsia="MS Mincho" w:hAnsi="Arial" w:cs="Arial"/>
          <w:i/>
          <w:sz w:val="24"/>
          <w:szCs w:val="24"/>
          <w:lang w:val="es-ES" w:eastAsia="de-DE"/>
        </w:rPr>
        <w:t xml:space="preserve">Modificación del </w:t>
      </w:r>
      <w:r w:rsidR="00DC6B66" w:rsidRPr="00EB6245">
        <w:rPr>
          <w:rFonts w:ascii="Arial" w:eastAsia="MS Mincho" w:hAnsi="Arial" w:cs="Arial"/>
          <w:i/>
          <w:sz w:val="24"/>
          <w:szCs w:val="24"/>
          <w:lang w:val="es-ES" w:eastAsia="de-DE"/>
        </w:rPr>
        <w:t xml:space="preserve">Real Decreto </w:t>
      </w:r>
      <w:bookmarkStart w:id="3" w:name="_Hlk140569251"/>
      <w:r w:rsidR="00DC6B66" w:rsidRPr="00EB6245">
        <w:rPr>
          <w:rFonts w:ascii="Arial" w:eastAsia="MS Mincho" w:hAnsi="Arial" w:cs="Arial"/>
          <w:i/>
          <w:sz w:val="24"/>
          <w:szCs w:val="24"/>
          <w:lang w:val="es-ES" w:eastAsia="de-DE"/>
        </w:rPr>
        <w:t>1311/2012, de 14 de septiembre, por el que se establece el marco de actuación para conseguir un uso sostenible de los productos fitosanitarios</w:t>
      </w:r>
      <w:bookmarkEnd w:id="3"/>
      <w:r w:rsidRPr="00EB6245">
        <w:rPr>
          <w:rFonts w:ascii="Arial" w:eastAsia="MS Mincho" w:hAnsi="Arial" w:cs="Arial"/>
          <w:bCs/>
          <w:position w:val="-2"/>
          <w:sz w:val="24"/>
          <w:szCs w:val="24"/>
          <w:lang w:val="es-ES" w:eastAsia="ja-JP"/>
        </w:rPr>
        <w:t>.</w:t>
      </w:r>
    </w:p>
    <w:p w14:paraId="200B73BA" w14:textId="77777777" w:rsidR="00341AC7" w:rsidRPr="001D0A06" w:rsidRDefault="00341AC7" w:rsidP="00341AC7">
      <w:pPr>
        <w:jc w:val="both"/>
        <w:rPr>
          <w:rFonts w:ascii="Arial" w:eastAsia="MS Mincho" w:hAnsi="Arial" w:cs="Arial"/>
          <w:sz w:val="24"/>
          <w:szCs w:val="24"/>
          <w:lang w:val="es-ES" w:eastAsia="de-DE"/>
        </w:rPr>
      </w:pPr>
    </w:p>
    <w:p w14:paraId="72637983" w14:textId="26849EE5" w:rsidR="00341AC7" w:rsidRPr="001D0A06" w:rsidRDefault="00341AC7" w:rsidP="00341AC7">
      <w:pPr>
        <w:ind w:firstLine="708"/>
        <w:jc w:val="both"/>
        <w:rPr>
          <w:rFonts w:ascii="Arial" w:eastAsia="MS Mincho" w:hAnsi="Arial" w:cs="Arial"/>
          <w:bCs/>
          <w:position w:val="-2"/>
          <w:sz w:val="24"/>
          <w:szCs w:val="24"/>
          <w:lang w:val="es-ES" w:eastAsia="ja-JP"/>
        </w:rPr>
      </w:pPr>
      <w:r w:rsidRPr="001D0A06">
        <w:rPr>
          <w:rFonts w:ascii="Arial" w:eastAsia="MS Mincho" w:hAnsi="Arial" w:cs="Arial"/>
          <w:sz w:val="24"/>
          <w:szCs w:val="24"/>
          <w:lang w:val="es-ES" w:eastAsia="de-DE"/>
        </w:rPr>
        <w:t xml:space="preserve">El </w:t>
      </w:r>
      <w:r w:rsidR="00DC6B66" w:rsidRPr="00DC6B66">
        <w:rPr>
          <w:rFonts w:ascii="Arial" w:eastAsia="MS Mincho" w:hAnsi="Arial" w:cs="Arial"/>
          <w:sz w:val="24"/>
          <w:szCs w:val="24"/>
          <w:lang w:val="es-ES" w:eastAsia="de-DE"/>
        </w:rPr>
        <w:t>Real Decreto 1311/2012, de 14 de septiembre, por el que se establece el marco de actuación para conseguir un uso sostenible de los productos fitosanitarios</w:t>
      </w:r>
      <w:r w:rsidRPr="001D0A06">
        <w:rPr>
          <w:rFonts w:ascii="Arial" w:eastAsia="MS Mincho" w:hAnsi="Arial" w:cs="Arial"/>
          <w:bCs/>
          <w:position w:val="-2"/>
          <w:sz w:val="24"/>
          <w:szCs w:val="24"/>
          <w:lang w:val="es-ES" w:eastAsia="ja-JP"/>
        </w:rPr>
        <w:t>, queda modificado como sigue:</w:t>
      </w:r>
    </w:p>
    <w:bookmarkEnd w:id="0"/>
    <w:p w14:paraId="1967E523" w14:textId="77777777" w:rsidR="00341AC7" w:rsidRDefault="00341AC7" w:rsidP="00567D83">
      <w:pPr>
        <w:jc w:val="both"/>
        <w:outlineLvl w:val="0"/>
        <w:rPr>
          <w:rFonts w:ascii="Arial" w:eastAsia="MS Mincho" w:hAnsi="Arial" w:cs="Arial"/>
          <w:sz w:val="24"/>
          <w:szCs w:val="24"/>
          <w:lang w:eastAsia="de-DE"/>
        </w:rPr>
      </w:pPr>
    </w:p>
    <w:p w14:paraId="3E0AC0A3" w14:textId="06BDF886" w:rsidR="00EF3C83" w:rsidRPr="009B329F" w:rsidRDefault="00EF3C83" w:rsidP="00EF3C83">
      <w:pPr>
        <w:ind w:firstLine="709"/>
        <w:jc w:val="both"/>
        <w:rPr>
          <w:rFonts w:ascii="Arial" w:eastAsia="MS Mincho" w:hAnsi="Arial" w:cs="Arial"/>
          <w:sz w:val="24"/>
          <w:szCs w:val="24"/>
          <w:lang w:val="es-ES" w:eastAsia="de-DE"/>
        </w:rPr>
      </w:pPr>
      <w:r w:rsidRPr="009B329F">
        <w:rPr>
          <w:rFonts w:ascii="Arial" w:eastAsia="MS Mincho" w:hAnsi="Arial" w:cs="Arial"/>
          <w:sz w:val="24"/>
          <w:szCs w:val="24"/>
          <w:lang w:val="es-ES" w:eastAsia="de-DE"/>
        </w:rPr>
        <w:t xml:space="preserve">Uno. </w:t>
      </w:r>
      <w:r w:rsidR="00DC6B66" w:rsidRPr="009B329F">
        <w:rPr>
          <w:rFonts w:ascii="Arial" w:eastAsia="MS Mincho" w:hAnsi="Arial" w:cs="Arial"/>
          <w:sz w:val="24"/>
          <w:szCs w:val="24"/>
          <w:lang w:val="es-ES" w:eastAsia="de-DE"/>
        </w:rPr>
        <w:t xml:space="preserve">El apartado 2 del artículo 53 </w:t>
      </w:r>
      <w:r w:rsidRPr="009B329F">
        <w:rPr>
          <w:rFonts w:ascii="Arial" w:eastAsia="MS Mincho" w:hAnsi="Arial" w:cs="Arial"/>
          <w:sz w:val="24"/>
          <w:szCs w:val="24"/>
          <w:lang w:val="es-ES" w:eastAsia="de-DE"/>
        </w:rPr>
        <w:t>queda redactado del siguiente modo:</w:t>
      </w:r>
    </w:p>
    <w:p w14:paraId="601CB4C8" w14:textId="77777777" w:rsidR="00EF3C83" w:rsidRPr="009B329F" w:rsidRDefault="00EF3C83" w:rsidP="00EF3C83">
      <w:pPr>
        <w:ind w:firstLine="709"/>
        <w:jc w:val="both"/>
        <w:rPr>
          <w:rFonts w:ascii="Arial" w:eastAsia="MS Mincho" w:hAnsi="Arial" w:cs="Arial"/>
          <w:sz w:val="24"/>
          <w:szCs w:val="24"/>
          <w:lang w:val="es-ES" w:eastAsia="de-DE"/>
        </w:rPr>
      </w:pPr>
    </w:p>
    <w:p w14:paraId="485050B8" w14:textId="039CF46D" w:rsidR="00EF3C83" w:rsidRPr="009B329F" w:rsidRDefault="00B461AF" w:rsidP="00DC6B66">
      <w:pPr>
        <w:pStyle w:val="Cuerpo"/>
        <w:spacing w:before="0" w:after="0" w:line="240" w:lineRule="auto"/>
        <w:ind w:left="57" w:right="57" w:firstLine="652"/>
        <w:jc w:val="both"/>
        <w:rPr>
          <w:rFonts w:ascii="Arial" w:eastAsia="MS Mincho" w:hAnsi="Arial" w:cs="Arial"/>
          <w:szCs w:val="24"/>
          <w:lang w:val="es-ES" w:eastAsia="de-DE"/>
        </w:rPr>
      </w:pPr>
      <w:bookmarkStart w:id="4" w:name="_Hlk141695365"/>
      <w:r w:rsidRPr="009B329F">
        <w:rPr>
          <w:rFonts w:ascii="Arial" w:hAnsi="Arial" w:cs="Arial"/>
          <w:szCs w:val="24"/>
          <w:lang w:val="es-ES"/>
        </w:rPr>
        <w:t>«</w:t>
      </w:r>
      <w:r w:rsidR="00DC6B66" w:rsidRPr="009B329F">
        <w:rPr>
          <w:rFonts w:ascii="Arial" w:hAnsi="Arial" w:cs="Arial"/>
          <w:szCs w:val="24"/>
          <w:lang w:val="es-ES"/>
        </w:rPr>
        <w:t xml:space="preserve">2. Con la información disponible relativa a los años </w:t>
      </w:r>
      <w:r w:rsidR="00DC6B66" w:rsidRPr="009B329F">
        <w:rPr>
          <w:rFonts w:ascii="Arial" w:hAnsi="Arial" w:cs="Arial"/>
          <w:color w:val="FF0000"/>
          <w:szCs w:val="24"/>
          <w:lang w:val="es-ES"/>
        </w:rPr>
        <w:t>2025, 2026 y 2027</w:t>
      </w:r>
      <w:r w:rsidR="00DC6B66" w:rsidRPr="009B329F">
        <w:rPr>
          <w:rFonts w:ascii="Arial" w:hAnsi="Arial" w:cs="Arial"/>
          <w:szCs w:val="24"/>
          <w:lang w:val="es-ES"/>
        </w:rPr>
        <w:t xml:space="preserve">, se procederá a realizar el cálculo individual de cada explotación de acuerdo con lo establecido en el apartado 1. Este cálculo será puesto a disposición de los agricultores, en la manera que se determine, antes de junio del año </w:t>
      </w:r>
      <w:r w:rsidR="00DC6B66" w:rsidRPr="009B329F">
        <w:rPr>
          <w:rFonts w:ascii="Arial" w:hAnsi="Arial" w:cs="Arial"/>
          <w:color w:val="FF0000"/>
          <w:szCs w:val="24"/>
          <w:lang w:val="es-ES"/>
        </w:rPr>
        <w:t>2027</w:t>
      </w:r>
      <w:r w:rsidR="00DC6B66" w:rsidRPr="009B329F">
        <w:rPr>
          <w:rFonts w:ascii="Arial" w:hAnsi="Arial" w:cs="Arial"/>
          <w:szCs w:val="24"/>
          <w:lang w:val="es-ES"/>
        </w:rPr>
        <w:t>.</w:t>
      </w:r>
      <w:r w:rsidRPr="009B329F">
        <w:rPr>
          <w:rFonts w:ascii="Arial" w:hAnsi="Arial" w:cs="Arial"/>
          <w:szCs w:val="24"/>
          <w:lang w:val="es-ES"/>
        </w:rPr>
        <w:t>»</w:t>
      </w:r>
    </w:p>
    <w:bookmarkEnd w:id="4"/>
    <w:p w14:paraId="5E820BC7" w14:textId="77777777" w:rsidR="00EF3C83" w:rsidRPr="009B329F" w:rsidRDefault="00EF3C83" w:rsidP="00567D83">
      <w:pPr>
        <w:jc w:val="both"/>
        <w:outlineLvl w:val="0"/>
        <w:rPr>
          <w:rFonts w:ascii="Arial" w:eastAsia="MS Mincho" w:hAnsi="Arial" w:cs="Arial"/>
          <w:sz w:val="24"/>
          <w:szCs w:val="24"/>
          <w:lang w:val="es-ES" w:eastAsia="de-DE"/>
        </w:rPr>
      </w:pPr>
    </w:p>
    <w:p w14:paraId="630362D4" w14:textId="548B5B8A" w:rsidR="00D655B0" w:rsidRPr="0016434D" w:rsidRDefault="001C5A1B" w:rsidP="007709E7">
      <w:pPr>
        <w:ind w:firstLine="709"/>
        <w:jc w:val="both"/>
        <w:rPr>
          <w:rFonts w:ascii="Arial" w:eastAsia="MS Mincho" w:hAnsi="Arial" w:cs="Arial"/>
          <w:sz w:val="24"/>
          <w:szCs w:val="24"/>
          <w:lang w:val="es-ES" w:eastAsia="de-DE"/>
        </w:rPr>
      </w:pPr>
      <w:r w:rsidRPr="009B329F">
        <w:rPr>
          <w:rFonts w:ascii="Arial" w:eastAsia="MS Mincho" w:hAnsi="Arial" w:cs="Arial"/>
          <w:sz w:val="24"/>
          <w:szCs w:val="24"/>
          <w:lang w:val="es-ES" w:eastAsia="de-DE"/>
        </w:rPr>
        <w:t>Dos</w:t>
      </w:r>
      <w:r w:rsidR="00C5498F" w:rsidRPr="009B329F">
        <w:rPr>
          <w:rFonts w:ascii="Arial" w:eastAsia="MS Mincho" w:hAnsi="Arial" w:cs="Arial"/>
          <w:sz w:val="24"/>
          <w:szCs w:val="24"/>
          <w:lang w:val="es-ES" w:eastAsia="de-DE"/>
        </w:rPr>
        <w:t xml:space="preserve">. </w:t>
      </w:r>
      <w:r w:rsidR="00DC6B66" w:rsidRPr="009B329F">
        <w:rPr>
          <w:rFonts w:ascii="Arial" w:eastAsia="MS Mincho" w:hAnsi="Arial" w:cs="Arial"/>
          <w:sz w:val="24"/>
          <w:szCs w:val="24"/>
          <w:lang w:val="es-ES" w:eastAsia="de-DE"/>
        </w:rPr>
        <w:t>El apartado 2 del artículo 54 queda</w:t>
      </w:r>
      <w:r w:rsidR="00DC6B66" w:rsidRPr="0016434D">
        <w:rPr>
          <w:rFonts w:ascii="Arial" w:eastAsia="MS Mincho" w:hAnsi="Arial" w:cs="Arial"/>
          <w:sz w:val="24"/>
          <w:szCs w:val="24"/>
          <w:lang w:val="es-ES" w:eastAsia="de-DE"/>
        </w:rPr>
        <w:t xml:space="preserve"> redactado de</w:t>
      </w:r>
      <w:r w:rsidR="00DC6B66">
        <w:rPr>
          <w:rFonts w:ascii="Arial" w:eastAsia="MS Mincho" w:hAnsi="Arial" w:cs="Arial"/>
          <w:sz w:val="24"/>
          <w:szCs w:val="24"/>
          <w:lang w:val="es-ES" w:eastAsia="de-DE"/>
        </w:rPr>
        <w:t xml:space="preserve"> </w:t>
      </w:r>
      <w:r w:rsidR="00DC6B66" w:rsidRPr="0016434D">
        <w:rPr>
          <w:rFonts w:ascii="Arial" w:eastAsia="MS Mincho" w:hAnsi="Arial" w:cs="Arial"/>
          <w:sz w:val="24"/>
          <w:szCs w:val="24"/>
          <w:lang w:val="es-ES" w:eastAsia="de-DE"/>
        </w:rPr>
        <w:t>l</w:t>
      </w:r>
      <w:r w:rsidR="00DC6B66">
        <w:rPr>
          <w:rFonts w:ascii="Arial" w:eastAsia="MS Mincho" w:hAnsi="Arial" w:cs="Arial"/>
          <w:sz w:val="24"/>
          <w:szCs w:val="24"/>
          <w:lang w:val="es-ES" w:eastAsia="de-DE"/>
        </w:rPr>
        <w:t>a</w:t>
      </w:r>
      <w:r w:rsidR="00DC6B66" w:rsidRPr="0016434D">
        <w:rPr>
          <w:rFonts w:ascii="Arial" w:eastAsia="MS Mincho" w:hAnsi="Arial" w:cs="Arial"/>
          <w:sz w:val="24"/>
          <w:szCs w:val="24"/>
          <w:lang w:val="es-ES" w:eastAsia="de-DE"/>
        </w:rPr>
        <w:t xml:space="preserve"> siguiente</w:t>
      </w:r>
      <w:r w:rsidR="00DC6B66">
        <w:rPr>
          <w:rFonts w:ascii="Arial" w:eastAsia="MS Mincho" w:hAnsi="Arial" w:cs="Arial"/>
          <w:sz w:val="24"/>
          <w:szCs w:val="24"/>
          <w:lang w:val="es-ES" w:eastAsia="de-DE"/>
        </w:rPr>
        <w:t xml:space="preserve"> manera</w:t>
      </w:r>
      <w:r w:rsidR="006A6F44" w:rsidRPr="0016434D">
        <w:rPr>
          <w:rFonts w:ascii="Arial" w:eastAsia="MS Mincho" w:hAnsi="Arial" w:cs="Arial"/>
          <w:sz w:val="24"/>
          <w:szCs w:val="24"/>
          <w:lang w:val="es-ES" w:eastAsia="de-DE"/>
        </w:rPr>
        <w:t>:</w:t>
      </w:r>
    </w:p>
    <w:p w14:paraId="6B5274D3" w14:textId="77777777" w:rsidR="006A6F44" w:rsidRPr="0016434D" w:rsidRDefault="006A6F44" w:rsidP="007709E7">
      <w:pPr>
        <w:ind w:firstLine="709"/>
        <w:jc w:val="both"/>
        <w:rPr>
          <w:rFonts w:ascii="Arial" w:eastAsia="MS Mincho" w:hAnsi="Arial" w:cs="Arial"/>
          <w:sz w:val="24"/>
          <w:szCs w:val="24"/>
          <w:lang w:val="es-ES" w:eastAsia="de-DE"/>
        </w:rPr>
      </w:pPr>
    </w:p>
    <w:p w14:paraId="7FDFAF45" w14:textId="77777777" w:rsidR="002F2738" w:rsidRDefault="006A6F44" w:rsidP="00DC6B66">
      <w:pPr>
        <w:ind w:firstLine="709"/>
        <w:jc w:val="both"/>
        <w:rPr>
          <w:rFonts w:ascii="Arial" w:hAnsi="Arial" w:cs="Arial"/>
          <w:sz w:val="24"/>
          <w:szCs w:val="24"/>
        </w:rPr>
      </w:pPr>
      <w:r w:rsidRPr="0016434D">
        <w:rPr>
          <w:rFonts w:ascii="Arial" w:eastAsia="MS Mincho" w:hAnsi="Arial" w:cs="Arial"/>
          <w:sz w:val="24"/>
          <w:szCs w:val="24"/>
          <w:lang w:val="es-ES" w:eastAsia="de-DE"/>
        </w:rPr>
        <w:t xml:space="preserve">«2. </w:t>
      </w:r>
      <w:r w:rsidR="00DC6B66" w:rsidRPr="00DC6B66">
        <w:rPr>
          <w:rFonts w:ascii="Arial" w:eastAsia="MS Mincho" w:hAnsi="Arial" w:cs="Arial"/>
          <w:sz w:val="24"/>
          <w:szCs w:val="24"/>
          <w:lang w:val="es-ES" w:eastAsia="de-DE"/>
        </w:rPr>
        <w:t xml:space="preserve">A partir del 1 de enero de </w:t>
      </w:r>
      <w:r w:rsidR="00DC6B66" w:rsidRPr="002435A2">
        <w:rPr>
          <w:rFonts w:ascii="Arial" w:eastAsia="MS Mincho" w:hAnsi="Arial" w:cs="Arial"/>
          <w:color w:val="FF0000"/>
          <w:sz w:val="24"/>
          <w:szCs w:val="24"/>
          <w:lang w:val="es-ES" w:eastAsia="de-DE"/>
        </w:rPr>
        <w:t>2028</w:t>
      </w:r>
      <w:r w:rsidR="00DC6B66" w:rsidRPr="00DC6B66">
        <w:rPr>
          <w:rFonts w:ascii="Arial" w:eastAsia="MS Mincho" w:hAnsi="Arial" w:cs="Arial"/>
          <w:sz w:val="24"/>
          <w:szCs w:val="24"/>
          <w:lang w:val="es-ES" w:eastAsia="de-DE"/>
        </w:rPr>
        <w:t>, una vez fijados los valores de referencia, en el caso de que el indicador de uso individualizado calculado anualmente para cada cultivo de cada explotación agrícola, en su caso de cada zona productiva, se encontrase por encima de estos valores de referencia, se aplicarán las medidas incluidas en el artículo 55</w:t>
      </w:r>
      <w:r w:rsidR="00DC6B66">
        <w:rPr>
          <w:rFonts w:ascii="Arial" w:eastAsia="MS Mincho" w:hAnsi="Arial" w:cs="Arial"/>
          <w:sz w:val="24"/>
          <w:szCs w:val="24"/>
          <w:lang w:val="es-ES" w:eastAsia="de-DE"/>
        </w:rPr>
        <w:t>.</w:t>
      </w:r>
      <w:r w:rsidR="00257C0D" w:rsidRPr="004700D8">
        <w:rPr>
          <w:rFonts w:ascii="Arial" w:hAnsi="Arial" w:cs="Arial"/>
          <w:sz w:val="24"/>
          <w:szCs w:val="24"/>
        </w:rPr>
        <w:t>»</w:t>
      </w:r>
    </w:p>
    <w:p w14:paraId="02107044" w14:textId="77777777" w:rsidR="002F2738" w:rsidRDefault="002F2738" w:rsidP="00DC6B66">
      <w:pPr>
        <w:ind w:firstLine="709"/>
        <w:jc w:val="both"/>
        <w:rPr>
          <w:rFonts w:ascii="Arial" w:hAnsi="Arial" w:cs="Arial"/>
          <w:sz w:val="24"/>
          <w:szCs w:val="24"/>
        </w:rPr>
      </w:pPr>
    </w:p>
    <w:p w14:paraId="5DEBFD34" w14:textId="4E0990A1" w:rsidR="001C7C1B" w:rsidRPr="00822536" w:rsidRDefault="002F2738" w:rsidP="001C7C1B">
      <w:pPr>
        <w:suppressAutoHyphens/>
        <w:autoSpaceDE w:val="0"/>
        <w:ind w:firstLine="708"/>
        <w:jc w:val="both"/>
        <w:rPr>
          <w:rFonts w:ascii="Arial" w:eastAsia="Calibri" w:hAnsi="Arial" w:cs="Arial"/>
          <w:sz w:val="24"/>
          <w:szCs w:val="24"/>
          <w:lang w:eastAsia="ar-SA"/>
        </w:rPr>
      </w:pPr>
      <w:bookmarkStart w:id="5" w:name="_Hlk141109832"/>
      <w:r w:rsidRPr="00822536">
        <w:rPr>
          <w:rFonts w:ascii="Arial" w:hAnsi="Arial" w:cs="Arial"/>
          <w:sz w:val="24"/>
          <w:szCs w:val="24"/>
        </w:rPr>
        <w:t xml:space="preserve">Tres. </w:t>
      </w:r>
      <w:r w:rsidR="009217F0" w:rsidRPr="00822536">
        <w:rPr>
          <w:rFonts w:ascii="Arial" w:hAnsi="Arial" w:cs="Arial"/>
          <w:sz w:val="24"/>
          <w:szCs w:val="24"/>
        </w:rPr>
        <w:t xml:space="preserve"> </w:t>
      </w:r>
      <w:r w:rsidR="001C7C1B" w:rsidRPr="00822536">
        <w:rPr>
          <w:rFonts w:ascii="Arial" w:eastAsia="Calibri" w:hAnsi="Arial" w:cs="Arial"/>
          <w:sz w:val="24"/>
          <w:szCs w:val="24"/>
          <w:lang w:eastAsia="ar-SA"/>
        </w:rPr>
        <w:t xml:space="preserve">Se incorpora un nuevo apartado 3 en la letra A de la parte I del anexo III, con el siguiente contenido: </w:t>
      </w:r>
    </w:p>
    <w:p w14:paraId="415D9F1D" w14:textId="77777777" w:rsidR="001C7C1B" w:rsidRPr="00822536" w:rsidRDefault="001C7C1B" w:rsidP="001C7C1B">
      <w:pPr>
        <w:suppressAutoHyphens/>
        <w:autoSpaceDE w:val="0"/>
        <w:ind w:firstLine="708"/>
        <w:jc w:val="both"/>
        <w:rPr>
          <w:rFonts w:ascii="Arial" w:eastAsia="Calibri" w:hAnsi="Arial" w:cs="Arial"/>
          <w:sz w:val="24"/>
          <w:szCs w:val="24"/>
          <w:lang w:eastAsia="ar-SA"/>
        </w:rPr>
      </w:pPr>
    </w:p>
    <w:p w14:paraId="3FADF29A" w14:textId="77777777" w:rsidR="001C7C1B" w:rsidRPr="00822536" w:rsidRDefault="001C7C1B" w:rsidP="009148FF">
      <w:pPr>
        <w:ind w:firstLine="709"/>
        <w:jc w:val="both"/>
        <w:rPr>
          <w:rFonts w:ascii="Arial" w:eastAsia="MS Mincho" w:hAnsi="Arial" w:cs="Arial"/>
          <w:color w:val="FF0000"/>
          <w:sz w:val="24"/>
          <w:szCs w:val="24"/>
          <w:lang w:val="es-ES" w:eastAsia="de-DE"/>
        </w:rPr>
      </w:pPr>
      <w:r w:rsidRPr="00822536">
        <w:rPr>
          <w:rFonts w:ascii="Arial" w:eastAsia="Calibri" w:hAnsi="Arial" w:cs="Arial"/>
          <w:sz w:val="24"/>
          <w:szCs w:val="24"/>
          <w:lang w:eastAsia="ar-SA"/>
        </w:rPr>
        <w:t>«</w:t>
      </w:r>
      <w:r w:rsidRPr="00822536">
        <w:rPr>
          <w:rFonts w:ascii="Arial" w:eastAsia="Calibri" w:hAnsi="Arial" w:cs="Arial"/>
          <w:color w:val="FF0000"/>
          <w:sz w:val="24"/>
          <w:szCs w:val="24"/>
          <w:lang w:eastAsia="ar-SA"/>
        </w:rPr>
        <w:t>3. Características del suelo</w:t>
      </w:r>
      <w:r w:rsidRPr="00822536">
        <w:rPr>
          <w:rFonts w:ascii="Arial" w:eastAsia="Calibri" w:hAnsi="Arial" w:cs="Arial"/>
          <w:sz w:val="24"/>
          <w:szCs w:val="24"/>
          <w:lang w:eastAsia="ar-SA"/>
        </w:rPr>
        <w:t>:</w:t>
      </w:r>
    </w:p>
    <w:p w14:paraId="272F8A45" w14:textId="77777777" w:rsidR="009148FF" w:rsidRPr="00822536" w:rsidRDefault="009148FF" w:rsidP="009148FF">
      <w:pPr>
        <w:ind w:firstLine="709"/>
        <w:jc w:val="both"/>
        <w:rPr>
          <w:rFonts w:ascii="Arial" w:eastAsia="MS Mincho" w:hAnsi="Arial" w:cs="Arial"/>
          <w:color w:val="FF0000"/>
          <w:sz w:val="24"/>
          <w:szCs w:val="24"/>
          <w:lang w:val="es-ES" w:eastAsia="de-DE"/>
        </w:rPr>
      </w:pPr>
    </w:p>
    <w:p w14:paraId="4604C74B" w14:textId="5B2B485D" w:rsidR="001C7C1B" w:rsidRPr="00822536" w:rsidRDefault="001C7C1B"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i. Datos generales</w:t>
      </w:r>
      <w:r w:rsidR="00B07C66" w:rsidRPr="00822536">
        <w:rPr>
          <w:rFonts w:ascii="Arial" w:eastAsia="MS Mincho" w:hAnsi="Arial" w:cs="Arial"/>
          <w:color w:val="FF0000"/>
          <w:sz w:val="24"/>
          <w:szCs w:val="24"/>
          <w:lang w:val="es-ES" w:eastAsia="de-DE"/>
        </w:rPr>
        <w:t xml:space="preserve">: </w:t>
      </w:r>
      <w:r w:rsidRPr="00822536">
        <w:rPr>
          <w:rFonts w:ascii="Arial" w:eastAsia="MS Mincho" w:hAnsi="Arial" w:cs="Arial"/>
          <w:color w:val="FF0000"/>
          <w:sz w:val="24"/>
          <w:szCs w:val="24"/>
          <w:lang w:val="es-ES" w:eastAsia="de-DE"/>
        </w:rPr>
        <w:t xml:space="preserve">Sin perjuicio de otras disposiciones autonómicas o sectoriales, los datos mínimos se obtendrán: </w:t>
      </w:r>
    </w:p>
    <w:p w14:paraId="405E6EF9" w14:textId="77777777" w:rsidR="001C7C1B" w:rsidRPr="00822536" w:rsidRDefault="001C7C1B" w:rsidP="009148FF">
      <w:pPr>
        <w:ind w:firstLine="709"/>
        <w:jc w:val="both"/>
        <w:rPr>
          <w:rFonts w:ascii="Arial" w:eastAsia="MS Mincho" w:hAnsi="Arial" w:cs="Arial"/>
          <w:color w:val="FF0000"/>
          <w:sz w:val="24"/>
          <w:szCs w:val="24"/>
          <w:lang w:val="es-ES" w:eastAsia="de-DE"/>
        </w:rPr>
      </w:pPr>
    </w:p>
    <w:p w14:paraId="01D4216D" w14:textId="77777777" w:rsidR="001C7C1B" w:rsidRPr="00822536" w:rsidRDefault="001C7C1B"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 xml:space="preserve">a) A través de mapas o registros provinciales. Las administraciones velarán </w:t>
      </w:r>
      <w:proofErr w:type="gramStart"/>
      <w:r w:rsidRPr="00822536">
        <w:rPr>
          <w:rFonts w:ascii="Arial" w:eastAsia="MS Mincho" w:hAnsi="Arial" w:cs="Arial"/>
          <w:color w:val="FF0000"/>
          <w:sz w:val="24"/>
          <w:szCs w:val="24"/>
          <w:lang w:val="es-ES" w:eastAsia="de-DE"/>
        </w:rPr>
        <w:t>para</w:t>
      </w:r>
      <w:proofErr w:type="gramEnd"/>
      <w:r w:rsidRPr="00822536">
        <w:rPr>
          <w:rFonts w:ascii="Arial" w:eastAsia="MS Mincho" w:hAnsi="Arial" w:cs="Arial"/>
          <w:color w:val="FF0000"/>
          <w:sz w:val="24"/>
          <w:szCs w:val="24"/>
          <w:lang w:val="es-ES" w:eastAsia="de-DE"/>
        </w:rPr>
        <w:t xml:space="preserve"> que estos mapas o registros provinciales mejoren la representatividad y calidad de sus datos.</w:t>
      </w:r>
    </w:p>
    <w:p w14:paraId="4212F357" w14:textId="77777777" w:rsidR="001C7C1B" w:rsidRPr="00822536" w:rsidRDefault="001C7C1B" w:rsidP="009148FF">
      <w:pPr>
        <w:ind w:firstLine="709"/>
        <w:jc w:val="both"/>
        <w:rPr>
          <w:rFonts w:ascii="Arial" w:eastAsia="MS Mincho" w:hAnsi="Arial" w:cs="Arial"/>
          <w:color w:val="FF0000"/>
          <w:sz w:val="24"/>
          <w:szCs w:val="24"/>
          <w:lang w:val="es-ES" w:eastAsia="de-DE"/>
        </w:rPr>
      </w:pPr>
    </w:p>
    <w:p w14:paraId="6C0E38E8" w14:textId="5FFE4767" w:rsidR="001C7C1B" w:rsidRPr="00822536" w:rsidRDefault="001C7C1B"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 xml:space="preserve">b) En ausencia de las fuentes mencionadas en el apartado a), se realizarán análisis con una periodicidad mínima de 5 años en regadío y 10 en secano, conforme a los métodos del anexo XII del Real Decreto 1051/2022, de 27 de diciembre, por el que se establecen normas para la nutrición sostenible en los suelos agrarios, u otros que obtengan resultados equivalentes a los mismos. </w:t>
      </w:r>
    </w:p>
    <w:p w14:paraId="78AA0720" w14:textId="77777777" w:rsidR="001C7C1B" w:rsidRPr="00822536" w:rsidRDefault="001C7C1B" w:rsidP="009148FF">
      <w:pPr>
        <w:ind w:firstLine="709"/>
        <w:jc w:val="both"/>
        <w:rPr>
          <w:rFonts w:ascii="Arial" w:eastAsia="MS Mincho" w:hAnsi="Arial" w:cs="Arial"/>
          <w:color w:val="FF0000"/>
          <w:sz w:val="24"/>
          <w:szCs w:val="24"/>
          <w:lang w:val="es-ES" w:eastAsia="de-DE"/>
        </w:rPr>
      </w:pPr>
    </w:p>
    <w:p w14:paraId="2DE057BA" w14:textId="77777777" w:rsidR="001C7C1B" w:rsidRPr="00822536" w:rsidRDefault="001C7C1B"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 xml:space="preserve">c) Cuando varios recintos se puedan agrupar en una hoja de cultivo de características parecidas, se podrán realizar las analíticas de suelos de un único recinto representativo. </w:t>
      </w:r>
    </w:p>
    <w:p w14:paraId="12925337" w14:textId="77777777" w:rsidR="001C7C1B" w:rsidRPr="00822536" w:rsidRDefault="001C7C1B" w:rsidP="009148FF">
      <w:pPr>
        <w:ind w:firstLine="709"/>
        <w:jc w:val="both"/>
        <w:rPr>
          <w:rFonts w:ascii="Arial" w:eastAsia="MS Mincho" w:hAnsi="Arial" w:cs="Arial"/>
          <w:color w:val="FF0000"/>
          <w:sz w:val="24"/>
          <w:szCs w:val="24"/>
          <w:lang w:val="es-ES" w:eastAsia="de-DE"/>
        </w:rPr>
      </w:pPr>
    </w:p>
    <w:p w14:paraId="128F13E4" w14:textId="77777777" w:rsidR="001C7C1B" w:rsidRPr="00822536" w:rsidRDefault="001C7C1B"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lastRenderedPageBreak/>
        <w:t>d) En el caso de que los recintos no puedan agruparse en una hoja de cultivo de al menos 5 hectáreas de superficie y siempre que la correspondiente unidad de producción tenga una superficie máxima de 20 hectáreas, no será necesario realizar esta analítica.</w:t>
      </w:r>
    </w:p>
    <w:p w14:paraId="15FABA11" w14:textId="77777777" w:rsidR="001C7C1B" w:rsidRPr="00822536" w:rsidRDefault="001C7C1B" w:rsidP="009148FF">
      <w:pPr>
        <w:ind w:firstLine="709"/>
        <w:jc w:val="both"/>
        <w:rPr>
          <w:rFonts w:ascii="Arial" w:eastAsia="MS Mincho" w:hAnsi="Arial" w:cs="Arial"/>
          <w:color w:val="FF0000"/>
          <w:sz w:val="24"/>
          <w:szCs w:val="24"/>
          <w:lang w:val="es-ES" w:eastAsia="de-DE"/>
        </w:rPr>
      </w:pPr>
    </w:p>
    <w:p w14:paraId="4EC0E668" w14:textId="77777777" w:rsidR="001C7C1B" w:rsidRPr="00822536" w:rsidRDefault="001C7C1B"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Los datos mínimos son:</w:t>
      </w:r>
    </w:p>
    <w:p w14:paraId="59540184" w14:textId="77777777" w:rsidR="001C7C1B" w:rsidRPr="00822536" w:rsidRDefault="001C7C1B" w:rsidP="009148FF">
      <w:pPr>
        <w:ind w:firstLine="709"/>
        <w:jc w:val="both"/>
        <w:rPr>
          <w:rFonts w:ascii="Arial" w:eastAsia="MS Mincho" w:hAnsi="Arial" w:cs="Arial"/>
          <w:color w:val="FF0000"/>
          <w:sz w:val="24"/>
          <w:szCs w:val="24"/>
          <w:lang w:val="es-ES" w:eastAsia="de-DE"/>
        </w:rPr>
      </w:pPr>
    </w:p>
    <w:p w14:paraId="06CB07B6" w14:textId="01B3EF4D" w:rsidR="001C7C1B" w:rsidRPr="00822536" w:rsidRDefault="009148FF"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 xml:space="preserve">- </w:t>
      </w:r>
      <w:r w:rsidR="001C7C1B" w:rsidRPr="00822536">
        <w:rPr>
          <w:rFonts w:ascii="Arial" w:eastAsia="MS Mincho" w:hAnsi="Arial" w:cs="Arial"/>
          <w:color w:val="FF0000"/>
          <w:sz w:val="24"/>
          <w:szCs w:val="24"/>
          <w:lang w:val="es-ES" w:eastAsia="de-DE"/>
        </w:rPr>
        <w:t>pH</w:t>
      </w:r>
    </w:p>
    <w:p w14:paraId="35F39407" w14:textId="0C0CCDF0" w:rsidR="001C7C1B" w:rsidRPr="00822536" w:rsidRDefault="009148FF"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 xml:space="preserve">- </w:t>
      </w:r>
      <w:r w:rsidR="001C7C1B" w:rsidRPr="00822536">
        <w:rPr>
          <w:rFonts w:ascii="Arial" w:eastAsia="MS Mincho" w:hAnsi="Arial" w:cs="Arial"/>
          <w:color w:val="FF0000"/>
          <w:sz w:val="24"/>
          <w:szCs w:val="24"/>
          <w:lang w:val="es-ES" w:eastAsia="de-DE"/>
        </w:rPr>
        <w:t>Contenido de nitrógeno (N) total en los primeros 30 cm del suelo</w:t>
      </w:r>
    </w:p>
    <w:p w14:paraId="5C82B23F" w14:textId="0FBB5659" w:rsidR="001C7C1B" w:rsidRPr="00822536" w:rsidRDefault="009148FF"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 xml:space="preserve">- </w:t>
      </w:r>
      <w:r w:rsidR="001C7C1B" w:rsidRPr="00822536">
        <w:rPr>
          <w:rFonts w:ascii="Arial" w:eastAsia="MS Mincho" w:hAnsi="Arial" w:cs="Arial"/>
          <w:color w:val="FF0000"/>
          <w:sz w:val="24"/>
          <w:szCs w:val="24"/>
          <w:lang w:val="es-ES" w:eastAsia="de-DE"/>
        </w:rPr>
        <w:t>Contenido de fósforo (P2O5) asimilable en los primeros 30 cm del suelo</w:t>
      </w:r>
    </w:p>
    <w:p w14:paraId="1CFD15B2" w14:textId="26997EB2" w:rsidR="001C7C1B" w:rsidRPr="00822536" w:rsidRDefault="009148FF"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 xml:space="preserve">- </w:t>
      </w:r>
      <w:r w:rsidR="001C7C1B" w:rsidRPr="00822536">
        <w:rPr>
          <w:rFonts w:ascii="Arial" w:eastAsia="MS Mincho" w:hAnsi="Arial" w:cs="Arial"/>
          <w:color w:val="FF0000"/>
          <w:sz w:val="24"/>
          <w:szCs w:val="24"/>
          <w:lang w:val="es-ES" w:eastAsia="de-DE"/>
        </w:rPr>
        <w:t>Contenido de potasio (K2O) asimilable en los primeros 30 cm del suelo</w:t>
      </w:r>
    </w:p>
    <w:p w14:paraId="34361C57" w14:textId="779691CB" w:rsidR="001C7C1B" w:rsidRPr="00822536" w:rsidRDefault="009148FF"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 xml:space="preserve">- </w:t>
      </w:r>
      <w:r w:rsidR="001C7C1B" w:rsidRPr="00822536">
        <w:rPr>
          <w:rFonts w:ascii="Arial" w:eastAsia="MS Mincho" w:hAnsi="Arial" w:cs="Arial"/>
          <w:color w:val="FF0000"/>
          <w:sz w:val="24"/>
          <w:szCs w:val="24"/>
          <w:lang w:val="es-ES" w:eastAsia="de-DE"/>
        </w:rPr>
        <w:t>Contenido de materia orgánica en los primeros 30 cm del suelo</w:t>
      </w:r>
    </w:p>
    <w:p w14:paraId="1AEA04CF" w14:textId="77777777" w:rsidR="001C7C1B" w:rsidRPr="00822536" w:rsidRDefault="001C7C1B" w:rsidP="009148FF">
      <w:pPr>
        <w:ind w:firstLine="709"/>
        <w:jc w:val="both"/>
        <w:rPr>
          <w:rFonts w:ascii="Arial" w:eastAsia="MS Mincho" w:hAnsi="Arial" w:cs="Arial"/>
          <w:color w:val="FF0000"/>
          <w:sz w:val="24"/>
          <w:szCs w:val="24"/>
          <w:lang w:val="es-ES" w:eastAsia="de-DE"/>
        </w:rPr>
      </w:pPr>
    </w:p>
    <w:p w14:paraId="1EC72C74" w14:textId="40663089" w:rsidR="001C7C1B" w:rsidRPr="00822536" w:rsidRDefault="004538E0" w:rsidP="009148FF">
      <w:pPr>
        <w:ind w:firstLine="709"/>
        <w:jc w:val="both"/>
        <w:rPr>
          <w:rFonts w:ascii="Arial" w:eastAsia="MS Mincho" w:hAnsi="Arial" w:cs="Arial"/>
          <w:color w:val="FF0000"/>
          <w:sz w:val="24"/>
          <w:szCs w:val="24"/>
          <w:lang w:val="es-ES" w:eastAsia="de-DE"/>
        </w:rPr>
      </w:pPr>
      <w:r w:rsidRPr="00507D97">
        <w:rPr>
          <w:rFonts w:ascii="Arial" w:hAnsi="Arial" w:cs="Arial"/>
          <w:color w:val="FF0000"/>
          <w:sz w:val="24"/>
          <w:szCs w:val="24"/>
          <w:lang w:eastAsia="ar-SA"/>
        </w:rPr>
        <w:t>No obstante, los datos anteriores no serán obligatorios hasta un año después de la publicación por parte del Ministerio de Agricultura, Pesca y Alimentación de las guías de toma de muestras y análisis de suelos, salvo que se vayan a aplicar lodos de depuradora, en cuyo caso, siempre se analizará el contenido de los metales pesados, en los primeros 25 cm del suelo del recinto en el que se vayan a aplicar, conforme a lo establecido en el apartado siguiente</w:t>
      </w:r>
      <w:r w:rsidR="001C7C1B" w:rsidRPr="00822536">
        <w:rPr>
          <w:rFonts w:ascii="Arial" w:eastAsia="MS Mincho" w:hAnsi="Arial" w:cs="Arial"/>
          <w:color w:val="FF0000"/>
          <w:sz w:val="24"/>
          <w:szCs w:val="24"/>
          <w:lang w:val="es-ES" w:eastAsia="de-DE"/>
        </w:rPr>
        <w:t>.</w:t>
      </w:r>
    </w:p>
    <w:p w14:paraId="5A011AE8" w14:textId="77777777" w:rsidR="001C7C1B" w:rsidRPr="00822536" w:rsidRDefault="001C7C1B" w:rsidP="009148FF">
      <w:pPr>
        <w:ind w:firstLine="709"/>
        <w:jc w:val="both"/>
        <w:rPr>
          <w:rFonts w:ascii="Arial" w:eastAsia="MS Mincho" w:hAnsi="Arial" w:cs="Arial"/>
          <w:color w:val="FF0000"/>
          <w:sz w:val="24"/>
          <w:szCs w:val="24"/>
          <w:lang w:val="es-ES" w:eastAsia="de-DE"/>
        </w:rPr>
      </w:pPr>
    </w:p>
    <w:p w14:paraId="77721C08" w14:textId="2683ECD5" w:rsidR="001C7C1B" w:rsidRPr="00822536" w:rsidRDefault="001C7C1B" w:rsidP="009148FF">
      <w:pPr>
        <w:ind w:firstLine="709"/>
        <w:jc w:val="both"/>
        <w:rPr>
          <w:rFonts w:ascii="Arial" w:eastAsia="MS Mincho" w:hAnsi="Arial" w:cs="Arial"/>
          <w:color w:val="FF0000"/>
          <w:sz w:val="24"/>
          <w:szCs w:val="24"/>
          <w:lang w:val="es-ES" w:eastAsia="de-DE"/>
        </w:rPr>
      </w:pPr>
      <w:proofErr w:type="spellStart"/>
      <w:r w:rsidRPr="00822536">
        <w:rPr>
          <w:rFonts w:ascii="Arial" w:eastAsia="MS Mincho" w:hAnsi="Arial" w:cs="Arial"/>
          <w:color w:val="FF0000"/>
          <w:sz w:val="24"/>
          <w:szCs w:val="24"/>
          <w:lang w:val="es-ES" w:eastAsia="de-DE"/>
        </w:rPr>
        <w:t>ii</w:t>
      </w:r>
      <w:proofErr w:type="spellEnd"/>
      <w:r w:rsidRPr="00822536">
        <w:rPr>
          <w:rFonts w:ascii="Arial" w:eastAsia="MS Mincho" w:hAnsi="Arial" w:cs="Arial"/>
          <w:color w:val="FF0000"/>
          <w:sz w:val="24"/>
          <w:szCs w:val="24"/>
          <w:lang w:val="es-ES" w:eastAsia="de-DE"/>
        </w:rPr>
        <w:t>. Datos específicos</w:t>
      </w:r>
      <w:r w:rsidR="00B07C66" w:rsidRPr="00822536">
        <w:rPr>
          <w:rFonts w:ascii="Arial" w:eastAsia="MS Mincho" w:hAnsi="Arial" w:cs="Arial"/>
          <w:color w:val="FF0000"/>
          <w:sz w:val="24"/>
          <w:szCs w:val="24"/>
          <w:lang w:val="es-ES" w:eastAsia="de-DE"/>
        </w:rPr>
        <w:t>:</w:t>
      </w:r>
    </w:p>
    <w:p w14:paraId="6FAA525E" w14:textId="77777777" w:rsidR="001C7C1B" w:rsidRPr="00822536" w:rsidRDefault="001C7C1B" w:rsidP="009148FF">
      <w:pPr>
        <w:ind w:firstLine="709"/>
        <w:jc w:val="both"/>
        <w:rPr>
          <w:rFonts w:ascii="Arial" w:eastAsia="MS Mincho" w:hAnsi="Arial" w:cs="Arial"/>
          <w:color w:val="FF0000"/>
          <w:sz w:val="24"/>
          <w:szCs w:val="24"/>
          <w:lang w:val="es-ES" w:eastAsia="de-DE"/>
        </w:rPr>
      </w:pPr>
    </w:p>
    <w:p w14:paraId="7426DCE7" w14:textId="77777777" w:rsidR="001C7C1B" w:rsidRPr="00822536" w:rsidRDefault="001C7C1B"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 xml:space="preserve">Contenido en metales pesados (Cadmio (Cd), Cobre (Cu), Níquel (Ni), Plomo (Pb), Zinc (Zn), Mercurio (Hg) y Cromo total (Cr)) en los primeros 25 cm del suelo, siempre que así lo requiera la legislación europea, nacional o autonómica del material que se vaya a aplicar y, en cualquier caso: </w:t>
      </w:r>
    </w:p>
    <w:p w14:paraId="11F57465" w14:textId="77777777" w:rsidR="001C7C1B" w:rsidRPr="00822536" w:rsidRDefault="001C7C1B" w:rsidP="009148FF">
      <w:pPr>
        <w:ind w:firstLine="709"/>
        <w:jc w:val="both"/>
        <w:rPr>
          <w:rFonts w:ascii="Arial" w:eastAsia="MS Mincho" w:hAnsi="Arial" w:cs="Arial"/>
          <w:color w:val="FF0000"/>
          <w:sz w:val="24"/>
          <w:szCs w:val="24"/>
          <w:lang w:val="es-ES" w:eastAsia="de-DE"/>
        </w:rPr>
      </w:pPr>
    </w:p>
    <w:p w14:paraId="107EFE84" w14:textId="13E59BC7" w:rsidR="001C7C1B" w:rsidRPr="00822536" w:rsidRDefault="009148FF"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 xml:space="preserve">- </w:t>
      </w:r>
      <w:r w:rsidR="001C7C1B" w:rsidRPr="00822536">
        <w:rPr>
          <w:rFonts w:ascii="Arial" w:eastAsia="MS Mincho" w:hAnsi="Arial" w:cs="Arial"/>
          <w:color w:val="FF0000"/>
          <w:sz w:val="24"/>
          <w:szCs w:val="24"/>
          <w:lang w:val="es-ES" w:eastAsia="de-DE"/>
        </w:rPr>
        <w:t>Que el suelo supere alguno de los límites establecidos en el punto B del anexo IV del Real Decreto 1051/2022, de 27 de diciembre, en cuyo caso se deberá cumplir con los requisitos del artículo 8 de ese mismo real decreto. En el caso de que estos valores provengan de mapas o registros provinciales, la persona titular de la explotación podrá demostrar mediante analíticas, con una antigüedad que no supere los 15 años, que el contenido en metales pesados de su explotación es diferente y, en su caso, justificar que no está obligado a cumplir con los requisitos del citado artículo.</w:t>
      </w:r>
    </w:p>
    <w:p w14:paraId="6F6BD937" w14:textId="77777777" w:rsidR="009148FF" w:rsidRPr="00822536" w:rsidRDefault="009148FF" w:rsidP="009148FF">
      <w:pPr>
        <w:ind w:firstLine="709"/>
        <w:jc w:val="both"/>
        <w:rPr>
          <w:rFonts w:ascii="Arial" w:eastAsia="MS Mincho" w:hAnsi="Arial" w:cs="Arial"/>
          <w:color w:val="FF0000"/>
          <w:sz w:val="24"/>
          <w:szCs w:val="24"/>
          <w:lang w:val="es-ES" w:eastAsia="de-DE"/>
        </w:rPr>
      </w:pPr>
    </w:p>
    <w:p w14:paraId="72F6CDCA" w14:textId="10F0BCAA" w:rsidR="001C7C1B" w:rsidRPr="00822536" w:rsidRDefault="009148FF" w:rsidP="009148FF">
      <w:pPr>
        <w:ind w:firstLine="709"/>
        <w:jc w:val="both"/>
        <w:rPr>
          <w:rFonts w:ascii="Arial" w:eastAsia="MS Mincho" w:hAnsi="Arial" w:cs="Arial"/>
          <w:color w:val="FF0000"/>
          <w:sz w:val="24"/>
          <w:szCs w:val="24"/>
          <w:lang w:val="es-ES" w:eastAsia="de-DE"/>
        </w:rPr>
      </w:pPr>
      <w:r w:rsidRPr="00822536">
        <w:rPr>
          <w:rFonts w:ascii="Arial" w:eastAsia="MS Mincho" w:hAnsi="Arial" w:cs="Arial"/>
          <w:color w:val="FF0000"/>
          <w:sz w:val="24"/>
          <w:szCs w:val="24"/>
          <w:lang w:val="es-ES" w:eastAsia="de-DE"/>
        </w:rPr>
        <w:t xml:space="preserve">- </w:t>
      </w:r>
      <w:r w:rsidR="001C7C1B" w:rsidRPr="00822536">
        <w:rPr>
          <w:rFonts w:ascii="Arial" w:eastAsia="MS Mincho" w:hAnsi="Arial" w:cs="Arial"/>
          <w:color w:val="FF0000"/>
          <w:sz w:val="24"/>
          <w:szCs w:val="24"/>
          <w:lang w:val="es-ES" w:eastAsia="de-DE"/>
        </w:rPr>
        <w:t xml:space="preserve">Si se emplean lodos regulados por el Real Decreto 1310/1990, de 29 de octubre, por el que se regula la utilización de lodos de depuración en el sector agrario, se analizará el contenido de los metales pesados en el suelo antes de la primera aplicación tras la entrada en vigor del Real Decreto 1051/2022, de 27 de diciembre </w:t>
      </w:r>
      <w:bookmarkStart w:id="6" w:name="_Hlk140169774"/>
      <w:r w:rsidR="001C7C1B" w:rsidRPr="00822536">
        <w:rPr>
          <w:rFonts w:ascii="Arial" w:eastAsia="MS Mincho" w:hAnsi="Arial" w:cs="Arial"/>
          <w:color w:val="FF0000"/>
          <w:sz w:val="24"/>
          <w:szCs w:val="24"/>
          <w:lang w:val="es-ES" w:eastAsia="de-DE"/>
        </w:rPr>
        <w:t>en el caso de que no se dispusiera de análisis o éstos fueran de una antigüedad superior a 5 años</w:t>
      </w:r>
      <w:bookmarkEnd w:id="6"/>
      <w:r w:rsidR="001C7C1B" w:rsidRPr="00822536">
        <w:rPr>
          <w:rFonts w:ascii="Arial" w:eastAsia="MS Mincho" w:hAnsi="Arial" w:cs="Arial"/>
          <w:color w:val="FF0000"/>
          <w:sz w:val="24"/>
          <w:szCs w:val="24"/>
          <w:lang w:val="es-ES" w:eastAsia="de-DE"/>
        </w:rPr>
        <w:t xml:space="preserve">, y posteriormente cada 10 años siempre que se sigan aplicando lodos. En caso de que el contenido en alguno de los metales pesados en el suelo supere los valores de la Tabla B del anexo IV del Real Decreto 1051/2022, de 27 de diciembre, no se podrán aplicar lodos al menos en los 5 años siguientes, pudiendo volver a aplicarlos siempre que en una analítica previa los valores estén </w:t>
      </w:r>
      <w:r w:rsidR="001C7C1B" w:rsidRPr="00822536">
        <w:rPr>
          <w:rFonts w:ascii="Arial" w:eastAsia="MS Mincho" w:hAnsi="Arial" w:cs="Arial"/>
          <w:color w:val="FF0000"/>
          <w:sz w:val="24"/>
          <w:szCs w:val="24"/>
          <w:lang w:val="es-ES" w:eastAsia="de-DE"/>
        </w:rPr>
        <w:lastRenderedPageBreak/>
        <w:t>por debajo de los de la mencionada tabla. Salvo que la comunidad autónoma disponga valores o medidas más restrictivas en su territorio. Estos valores deben ser obtenidos por analíticas, no pudiendo ser sustituidos por los valores de mapas o registros provinciales.</w:t>
      </w:r>
    </w:p>
    <w:p w14:paraId="483A08C6" w14:textId="77777777" w:rsidR="009148FF" w:rsidRPr="00822536" w:rsidRDefault="009148FF" w:rsidP="009148FF">
      <w:pPr>
        <w:ind w:firstLine="709"/>
        <w:jc w:val="both"/>
        <w:rPr>
          <w:rFonts w:ascii="Arial" w:eastAsia="MS Mincho" w:hAnsi="Arial" w:cs="Arial"/>
          <w:color w:val="FF0000"/>
          <w:sz w:val="24"/>
          <w:szCs w:val="24"/>
          <w:lang w:val="es-ES" w:eastAsia="de-DE"/>
        </w:rPr>
      </w:pPr>
    </w:p>
    <w:p w14:paraId="0141B54C" w14:textId="513FD44E" w:rsidR="001C7C1B" w:rsidRPr="00822536" w:rsidRDefault="009148FF" w:rsidP="009148FF">
      <w:pPr>
        <w:ind w:firstLine="709"/>
        <w:jc w:val="both"/>
        <w:rPr>
          <w:rFonts w:ascii="Arial" w:eastAsia="MS Mincho" w:hAnsi="Arial" w:cs="Arial"/>
          <w:sz w:val="24"/>
          <w:szCs w:val="24"/>
          <w:lang w:val="es-ES" w:eastAsia="de-DE"/>
        </w:rPr>
      </w:pPr>
      <w:r w:rsidRPr="00822536">
        <w:rPr>
          <w:rFonts w:ascii="Arial" w:eastAsia="MS Mincho" w:hAnsi="Arial" w:cs="Arial"/>
          <w:color w:val="FF0000"/>
          <w:sz w:val="24"/>
          <w:szCs w:val="24"/>
          <w:lang w:val="es-ES" w:eastAsia="de-DE"/>
        </w:rPr>
        <w:t xml:space="preserve">- </w:t>
      </w:r>
      <w:r w:rsidR="001C7C1B" w:rsidRPr="00822536">
        <w:rPr>
          <w:rFonts w:ascii="Arial" w:eastAsia="MS Mincho" w:hAnsi="Arial" w:cs="Arial"/>
          <w:color w:val="FF0000"/>
          <w:sz w:val="24"/>
          <w:szCs w:val="24"/>
          <w:lang w:val="es-ES" w:eastAsia="de-DE"/>
        </w:rPr>
        <w:t>Siempre que así lo exija la autorización de valorización de un residuo a través de una operación R1001.</w:t>
      </w:r>
      <w:r w:rsidR="001C7C1B" w:rsidRPr="00822536">
        <w:rPr>
          <w:rFonts w:ascii="Arial" w:eastAsia="MS Mincho" w:hAnsi="Arial" w:cs="Arial"/>
          <w:sz w:val="24"/>
          <w:szCs w:val="24"/>
          <w:lang w:val="es-ES" w:eastAsia="de-DE"/>
        </w:rPr>
        <w:t>»</w:t>
      </w:r>
    </w:p>
    <w:p w14:paraId="5472B74E" w14:textId="77777777" w:rsidR="00580C31" w:rsidRPr="00822536" w:rsidRDefault="00580C31" w:rsidP="009148FF">
      <w:pPr>
        <w:ind w:firstLine="709"/>
        <w:jc w:val="both"/>
        <w:rPr>
          <w:rFonts w:ascii="Arial" w:eastAsia="MS Mincho" w:hAnsi="Arial" w:cs="Arial"/>
          <w:sz w:val="24"/>
          <w:szCs w:val="24"/>
          <w:lang w:val="es-ES" w:eastAsia="de-DE"/>
        </w:rPr>
      </w:pPr>
    </w:p>
    <w:p w14:paraId="74354E77" w14:textId="3E886972" w:rsidR="00887AF4" w:rsidRPr="00822536" w:rsidRDefault="00580C31" w:rsidP="00482ED3">
      <w:pPr>
        <w:suppressAutoHyphens/>
        <w:autoSpaceDE w:val="0"/>
        <w:ind w:firstLine="708"/>
        <w:jc w:val="both"/>
        <w:rPr>
          <w:rFonts w:ascii="Arial" w:eastAsia="Calibri" w:hAnsi="Arial" w:cs="Arial"/>
          <w:sz w:val="24"/>
          <w:szCs w:val="24"/>
          <w:lang w:eastAsia="ar-SA"/>
        </w:rPr>
      </w:pPr>
      <w:r w:rsidRPr="00822536">
        <w:rPr>
          <w:rFonts w:ascii="Arial" w:eastAsia="MS Mincho" w:hAnsi="Arial" w:cs="Arial"/>
          <w:sz w:val="24"/>
          <w:szCs w:val="24"/>
          <w:lang w:val="es-ES" w:eastAsia="de-DE"/>
        </w:rPr>
        <w:t xml:space="preserve">Cuatro. </w:t>
      </w:r>
      <w:r w:rsidR="00482ED3" w:rsidRPr="00822536">
        <w:rPr>
          <w:rFonts w:ascii="Arial" w:eastAsia="Calibri" w:hAnsi="Arial" w:cs="Arial"/>
          <w:sz w:val="24"/>
          <w:szCs w:val="24"/>
          <w:lang w:eastAsia="ar-SA"/>
        </w:rPr>
        <w:t>La</w:t>
      </w:r>
      <w:r w:rsidR="00887AF4" w:rsidRPr="00822536">
        <w:rPr>
          <w:rFonts w:ascii="Arial" w:eastAsia="Calibri" w:hAnsi="Arial" w:cs="Arial"/>
          <w:sz w:val="24"/>
          <w:szCs w:val="24"/>
          <w:lang w:eastAsia="ar-SA"/>
        </w:rPr>
        <w:t xml:space="preserve"> </w:t>
      </w:r>
      <w:r w:rsidR="00482ED3" w:rsidRPr="00822536">
        <w:rPr>
          <w:rFonts w:ascii="Arial" w:eastAsia="Calibri" w:hAnsi="Arial" w:cs="Arial"/>
          <w:sz w:val="24"/>
          <w:szCs w:val="24"/>
          <w:lang w:eastAsia="ar-SA"/>
        </w:rPr>
        <w:t xml:space="preserve">letra </w:t>
      </w:r>
      <w:r w:rsidR="00887AF4" w:rsidRPr="00822536">
        <w:rPr>
          <w:rFonts w:ascii="Arial" w:eastAsia="Calibri" w:hAnsi="Arial" w:cs="Arial"/>
          <w:sz w:val="24"/>
          <w:szCs w:val="24"/>
          <w:lang w:eastAsia="ar-SA"/>
        </w:rPr>
        <w:t xml:space="preserve">C </w:t>
      </w:r>
      <w:r w:rsidR="00482ED3" w:rsidRPr="00822536">
        <w:rPr>
          <w:rFonts w:ascii="Arial" w:eastAsia="Calibri" w:hAnsi="Arial" w:cs="Arial"/>
          <w:sz w:val="24"/>
          <w:szCs w:val="24"/>
          <w:lang w:eastAsia="ar-SA"/>
        </w:rPr>
        <w:t xml:space="preserve">de la </w:t>
      </w:r>
      <w:r w:rsidR="00887AF4" w:rsidRPr="00822536">
        <w:rPr>
          <w:rFonts w:ascii="Arial" w:eastAsia="Calibri" w:hAnsi="Arial" w:cs="Arial"/>
          <w:sz w:val="24"/>
          <w:szCs w:val="24"/>
          <w:lang w:eastAsia="ar-SA"/>
        </w:rPr>
        <w:t xml:space="preserve">parte I del anexo III, </w:t>
      </w:r>
      <w:r w:rsidR="00482ED3" w:rsidRPr="00822536">
        <w:rPr>
          <w:rFonts w:ascii="Arial" w:eastAsia="Calibri" w:hAnsi="Arial" w:cs="Arial"/>
          <w:sz w:val="24"/>
          <w:szCs w:val="24"/>
          <w:lang w:eastAsia="ar-SA"/>
        </w:rPr>
        <w:t>se substituye por la siguiente</w:t>
      </w:r>
      <w:r w:rsidR="00887AF4" w:rsidRPr="00822536">
        <w:rPr>
          <w:rFonts w:ascii="Arial" w:eastAsia="Calibri" w:hAnsi="Arial" w:cs="Arial"/>
          <w:sz w:val="24"/>
          <w:szCs w:val="24"/>
          <w:lang w:eastAsia="ar-SA"/>
        </w:rPr>
        <w:t>:</w:t>
      </w:r>
    </w:p>
    <w:p w14:paraId="3C10225E" w14:textId="77777777" w:rsidR="00887AF4" w:rsidRPr="00822536" w:rsidRDefault="00887AF4" w:rsidP="00887AF4">
      <w:pPr>
        <w:suppressAutoHyphens/>
        <w:autoSpaceDE w:val="0"/>
        <w:jc w:val="both"/>
        <w:rPr>
          <w:rFonts w:ascii="Arial" w:eastAsia="Calibri" w:hAnsi="Arial" w:cs="Arial"/>
          <w:sz w:val="24"/>
          <w:szCs w:val="24"/>
          <w:lang w:eastAsia="ar-SA"/>
        </w:rPr>
      </w:pPr>
    </w:p>
    <w:p w14:paraId="62264CFF" w14:textId="77777777" w:rsidR="00887AF4" w:rsidRPr="00822536" w:rsidRDefault="00887AF4" w:rsidP="00482ED3">
      <w:pPr>
        <w:suppressAutoHyphens/>
        <w:autoSpaceDE w:val="0"/>
        <w:ind w:firstLine="708"/>
        <w:jc w:val="both"/>
        <w:rPr>
          <w:rFonts w:ascii="Arial" w:eastAsia="Calibri" w:hAnsi="Arial" w:cs="Arial"/>
          <w:color w:val="FF0000"/>
          <w:sz w:val="24"/>
          <w:szCs w:val="24"/>
          <w:lang w:eastAsia="ar-SA"/>
        </w:rPr>
      </w:pPr>
      <w:bookmarkStart w:id="7" w:name="_Hlk141108634"/>
      <w:r w:rsidRPr="00822536">
        <w:rPr>
          <w:rFonts w:ascii="Arial" w:eastAsia="Calibri" w:hAnsi="Arial" w:cs="Arial"/>
          <w:sz w:val="24"/>
          <w:szCs w:val="24"/>
          <w:lang w:eastAsia="ar-SA"/>
        </w:rPr>
        <w:t>«</w:t>
      </w:r>
      <w:r w:rsidRPr="00822536">
        <w:rPr>
          <w:rFonts w:ascii="Arial" w:eastAsia="Calibri" w:hAnsi="Arial" w:cs="Arial"/>
          <w:color w:val="FF0000"/>
          <w:sz w:val="24"/>
          <w:szCs w:val="24"/>
          <w:lang w:eastAsia="ar-SA"/>
        </w:rPr>
        <w:t>C Información de tratamientos fertilizantes y regadío. Registro de Tratamientos.</w:t>
      </w:r>
    </w:p>
    <w:p w14:paraId="7264B803" w14:textId="77777777" w:rsidR="00887AF4" w:rsidRPr="00822536" w:rsidRDefault="00887AF4" w:rsidP="00887AF4">
      <w:pPr>
        <w:suppressAutoHyphens/>
        <w:autoSpaceDE w:val="0"/>
        <w:jc w:val="both"/>
        <w:rPr>
          <w:rFonts w:ascii="Arial" w:eastAsia="Calibri" w:hAnsi="Arial" w:cs="Arial"/>
          <w:color w:val="FF0000"/>
          <w:sz w:val="24"/>
          <w:szCs w:val="24"/>
          <w:lang w:eastAsia="ar-SA"/>
        </w:rPr>
      </w:pPr>
    </w:p>
    <w:p w14:paraId="1CF44214" w14:textId="77777777" w:rsidR="00887AF4" w:rsidRPr="00822536" w:rsidRDefault="00887AF4" w:rsidP="00887AF4">
      <w:pPr>
        <w:suppressAutoHyphens/>
        <w:jc w:val="both"/>
        <w:rPr>
          <w:rFonts w:ascii="Arial" w:hAnsi="Arial" w:cs="Arial"/>
          <w:color w:val="FF0000"/>
          <w:sz w:val="24"/>
          <w:szCs w:val="24"/>
          <w:lang w:eastAsia="ar-SA"/>
        </w:rPr>
      </w:pPr>
      <w:r w:rsidRPr="00822536">
        <w:rPr>
          <w:rFonts w:ascii="Arial" w:hAnsi="Arial" w:cs="Arial"/>
          <w:color w:val="FF0000"/>
          <w:sz w:val="24"/>
          <w:szCs w:val="24"/>
          <w:lang w:eastAsia="ar-SA"/>
        </w:rPr>
        <w:t>Para cada tratamiento que se realice, tanto sea por personal propio o como servicio contratado, especificar la información siguiente:</w:t>
      </w:r>
    </w:p>
    <w:p w14:paraId="6197BDD3" w14:textId="77777777" w:rsidR="00887AF4" w:rsidRPr="00822536" w:rsidRDefault="00887AF4" w:rsidP="00887AF4">
      <w:pPr>
        <w:suppressAutoHyphens/>
        <w:ind w:firstLine="708"/>
        <w:rPr>
          <w:rFonts w:ascii="Arial" w:hAnsi="Arial" w:cs="Arial"/>
          <w:color w:val="FF0000"/>
          <w:sz w:val="24"/>
          <w:szCs w:val="24"/>
          <w:lang w:eastAsia="ar-SA"/>
        </w:rPr>
      </w:pPr>
    </w:p>
    <w:p w14:paraId="155A2936" w14:textId="77777777" w:rsidR="00887AF4" w:rsidRPr="00822536" w:rsidRDefault="00887AF4" w:rsidP="00887AF4">
      <w:pPr>
        <w:suppressAutoHyphens/>
        <w:ind w:firstLine="708"/>
        <w:rPr>
          <w:rFonts w:ascii="Arial" w:hAnsi="Arial" w:cs="Arial"/>
          <w:color w:val="FF0000"/>
          <w:sz w:val="24"/>
          <w:szCs w:val="24"/>
          <w:lang w:eastAsia="ar-SA"/>
        </w:rPr>
      </w:pPr>
      <w:r w:rsidRPr="00822536">
        <w:rPr>
          <w:rFonts w:ascii="Arial" w:hAnsi="Arial" w:cs="Arial"/>
          <w:color w:val="FF0000"/>
          <w:sz w:val="24"/>
          <w:szCs w:val="24"/>
          <w:lang w:eastAsia="ar-SA"/>
        </w:rPr>
        <w:t>a) Fecha de la aplicación.</w:t>
      </w:r>
    </w:p>
    <w:p w14:paraId="3EEBC320" w14:textId="77777777" w:rsidR="00887AF4" w:rsidRPr="00822536" w:rsidRDefault="00887AF4" w:rsidP="00887AF4">
      <w:pPr>
        <w:suppressAutoHyphens/>
        <w:ind w:firstLine="708"/>
        <w:rPr>
          <w:rFonts w:ascii="Arial" w:hAnsi="Arial" w:cs="Arial"/>
          <w:color w:val="FF0000"/>
          <w:sz w:val="24"/>
          <w:szCs w:val="24"/>
          <w:lang w:eastAsia="ar-SA"/>
        </w:rPr>
      </w:pPr>
    </w:p>
    <w:p w14:paraId="75A9798A" w14:textId="77777777" w:rsidR="00887AF4" w:rsidRPr="00822536" w:rsidRDefault="00887AF4" w:rsidP="00887AF4">
      <w:pPr>
        <w:suppressAutoHyphens/>
        <w:ind w:firstLine="708"/>
        <w:rPr>
          <w:rFonts w:ascii="Arial" w:hAnsi="Arial" w:cs="Arial"/>
          <w:color w:val="FF0000"/>
          <w:sz w:val="24"/>
          <w:szCs w:val="24"/>
          <w:lang w:eastAsia="ar-SA"/>
        </w:rPr>
      </w:pPr>
      <w:r w:rsidRPr="00822536">
        <w:rPr>
          <w:rFonts w:ascii="Arial" w:hAnsi="Arial" w:cs="Arial"/>
          <w:color w:val="FF0000"/>
          <w:sz w:val="24"/>
          <w:szCs w:val="24"/>
          <w:lang w:eastAsia="ar-SA"/>
        </w:rPr>
        <w:t>b) Recinto en que se realiza, indicando su superficie.</w:t>
      </w:r>
    </w:p>
    <w:p w14:paraId="01A897F3" w14:textId="77777777" w:rsidR="00887AF4" w:rsidRPr="00822536" w:rsidRDefault="00887AF4" w:rsidP="00887AF4">
      <w:pPr>
        <w:suppressAutoHyphens/>
        <w:ind w:firstLine="708"/>
        <w:rPr>
          <w:rFonts w:ascii="Arial" w:hAnsi="Arial" w:cs="Arial"/>
          <w:color w:val="FF0000"/>
          <w:sz w:val="24"/>
          <w:szCs w:val="24"/>
          <w:lang w:eastAsia="ar-SA"/>
        </w:rPr>
      </w:pPr>
    </w:p>
    <w:p w14:paraId="3BD9FFA6" w14:textId="77777777" w:rsidR="00887AF4" w:rsidRPr="00822536" w:rsidRDefault="00887AF4" w:rsidP="00887AF4">
      <w:pPr>
        <w:suppressAutoHyphens/>
        <w:ind w:firstLine="708"/>
        <w:rPr>
          <w:rFonts w:ascii="Arial" w:hAnsi="Arial" w:cs="Arial"/>
          <w:color w:val="FF0000"/>
          <w:sz w:val="24"/>
          <w:szCs w:val="24"/>
          <w:lang w:eastAsia="ar-SA"/>
        </w:rPr>
      </w:pPr>
      <w:r w:rsidRPr="00822536">
        <w:rPr>
          <w:rFonts w:ascii="Arial" w:hAnsi="Arial" w:cs="Arial"/>
          <w:color w:val="FF0000"/>
          <w:sz w:val="24"/>
          <w:szCs w:val="24"/>
          <w:lang w:eastAsia="ar-SA"/>
        </w:rPr>
        <w:t>c) Tipo de tratamiento, en particular, enmienda (orgánica, cálcica, etc.), abonado de fondo, abonado de cobertera</w:t>
      </w:r>
    </w:p>
    <w:p w14:paraId="353149E4" w14:textId="77777777" w:rsidR="00887AF4" w:rsidRPr="00822536" w:rsidRDefault="00887AF4" w:rsidP="00887AF4">
      <w:pPr>
        <w:suppressAutoHyphens/>
        <w:ind w:firstLine="708"/>
        <w:rPr>
          <w:rFonts w:ascii="Arial" w:hAnsi="Arial" w:cs="Arial"/>
          <w:color w:val="FF0000"/>
          <w:sz w:val="24"/>
          <w:szCs w:val="24"/>
          <w:lang w:eastAsia="ar-SA"/>
        </w:rPr>
      </w:pPr>
    </w:p>
    <w:p w14:paraId="3EEC72D0" w14:textId="77777777" w:rsidR="00887AF4" w:rsidRPr="00822536" w:rsidRDefault="00887AF4" w:rsidP="00887AF4">
      <w:pPr>
        <w:suppressAutoHyphens/>
        <w:ind w:firstLine="708"/>
        <w:rPr>
          <w:rFonts w:ascii="Arial" w:hAnsi="Arial" w:cs="Arial"/>
          <w:color w:val="FF0000"/>
          <w:sz w:val="24"/>
          <w:szCs w:val="24"/>
          <w:lang w:eastAsia="ar-SA"/>
        </w:rPr>
      </w:pPr>
      <w:r w:rsidRPr="00822536">
        <w:rPr>
          <w:rFonts w:ascii="Arial" w:hAnsi="Arial" w:cs="Arial"/>
          <w:color w:val="FF0000"/>
          <w:sz w:val="24"/>
          <w:szCs w:val="24"/>
          <w:lang w:eastAsia="ar-SA"/>
        </w:rPr>
        <w:t>d) Tipo material empleado (de acuerdo con la siguiente clasificación):</w:t>
      </w:r>
    </w:p>
    <w:p w14:paraId="0FFD7E3E" w14:textId="77777777"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ab/>
      </w:r>
    </w:p>
    <w:p w14:paraId="0AE0BA7D" w14:textId="77777777"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1.º Producto fertilizante indicando tipo, de acuerdo con el anexo I del Real Decreto 506/2013, de 28 de junio, o categoría funcional de producto, de acuerdo con el anexo I del Reglamento 2019/1009, o</w:t>
      </w:r>
    </w:p>
    <w:p w14:paraId="6A5EF618" w14:textId="59D0F478"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2.º Estiércol sólido, indicando especie, o</w:t>
      </w:r>
    </w:p>
    <w:p w14:paraId="5813E8C2" w14:textId="403F75D6"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3.º Purín, indicando especie, o</w:t>
      </w:r>
    </w:p>
    <w:p w14:paraId="0ED545DA" w14:textId="5D986F34"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4.º Residuos del anexo VIII del Real Decreto 1051/2022, de 27 de diciembre.</w:t>
      </w:r>
    </w:p>
    <w:p w14:paraId="26E57AD6" w14:textId="77777777" w:rsidR="00887AF4" w:rsidRPr="00822536" w:rsidRDefault="00887AF4" w:rsidP="00887AF4">
      <w:pPr>
        <w:suppressAutoHyphens/>
        <w:ind w:firstLine="708"/>
        <w:rPr>
          <w:rFonts w:ascii="Arial" w:hAnsi="Arial" w:cs="Arial"/>
          <w:color w:val="FF0000"/>
          <w:sz w:val="24"/>
          <w:szCs w:val="24"/>
          <w:lang w:eastAsia="ar-SA"/>
        </w:rPr>
      </w:pPr>
    </w:p>
    <w:p w14:paraId="4CA637E3" w14:textId="53EF94F6"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 xml:space="preserve">e) En el caso de los otros materiales (d.2, d.3 y d.4), nombre de la empresa suministradora y </w:t>
      </w:r>
      <w:bookmarkStart w:id="8" w:name="_Hlk140171341"/>
      <w:r w:rsidR="007B578F" w:rsidRPr="00507D97">
        <w:rPr>
          <w:rFonts w:ascii="Arial" w:hAnsi="Arial" w:cs="Arial"/>
          <w:color w:val="FF0000"/>
          <w:sz w:val="24"/>
          <w:szCs w:val="24"/>
        </w:rPr>
        <w:t>código REGA, si es explotación ganadera, NIF, si es centro de gestión de estiércoles o NIMA, en el caso de gestor de residuos</w:t>
      </w:r>
      <w:bookmarkEnd w:id="8"/>
      <w:r w:rsidRPr="00822536">
        <w:rPr>
          <w:rFonts w:ascii="Arial" w:hAnsi="Arial" w:cs="Arial"/>
          <w:color w:val="FF0000"/>
          <w:sz w:val="24"/>
          <w:szCs w:val="24"/>
          <w:lang w:eastAsia="ar-SA"/>
        </w:rPr>
        <w:t>.</w:t>
      </w:r>
    </w:p>
    <w:p w14:paraId="1FBAD8A2" w14:textId="77777777" w:rsidR="00887AF4" w:rsidRPr="00822536" w:rsidRDefault="00887AF4" w:rsidP="00887AF4">
      <w:pPr>
        <w:suppressAutoHyphens/>
        <w:ind w:firstLine="708"/>
        <w:jc w:val="both"/>
        <w:rPr>
          <w:rFonts w:ascii="Arial" w:hAnsi="Arial" w:cs="Arial"/>
          <w:color w:val="FF0000"/>
          <w:sz w:val="24"/>
          <w:szCs w:val="24"/>
          <w:lang w:eastAsia="ar-SA"/>
        </w:rPr>
      </w:pPr>
    </w:p>
    <w:p w14:paraId="5E15782C" w14:textId="77777777"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 xml:space="preserve">f)  Identificación de la forma de aplicación, en particular si es por </w:t>
      </w:r>
      <w:proofErr w:type="spellStart"/>
      <w:r w:rsidRPr="00822536">
        <w:rPr>
          <w:rFonts w:ascii="Arial" w:hAnsi="Arial" w:cs="Arial"/>
          <w:color w:val="FF0000"/>
          <w:sz w:val="24"/>
          <w:szCs w:val="24"/>
          <w:lang w:eastAsia="ar-SA"/>
        </w:rPr>
        <w:t>fertirrigación</w:t>
      </w:r>
      <w:proofErr w:type="spellEnd"/>
      <w:r w:rsidRPr="00822536">
        <w:rPr>
          <w:rFonts w:ascii="Arial" w:hAnsi="Arial" w:cs="Arial"/>
          <w:color w:val="FF0000"/>
          <w:sz w:val="24"/>
          <w:szCs w:val="24"/>
          <w:lang w:eastAsia="ar-SA"/>
        </w:rPr>
        <w:t>, especificando si es por aspersión, localizada, etc.</w:t>
      </w:r>
    </w:p>
    <w:p w14:paraId="78B00819" w14:textId="77777777" w:rsidR="00887AF4" w:rsidRPr="00822536" w:rsidRDefault="00887AF4" w:rsidP="00887AF4">
      <w:pPr>
        <w:suppressAutoHyphens/>
        <w:ind w:firstLine="708"/>
        <w:jc w:val="both"/>
        <w:rPr>
          <w:rFonts w:ascii="Arial" w:hAnsi="Arial" w:cs="Arial"/>
          <w:color w:val="FF0000"/>
          <w:sz w:val="24"/>
          <w:szCs w:val="24"/>
          <w:lang w:eastAsia="ar-SA"/>
        </w:rPr>
      </w:pPr>
    </w:p>
    <w:p w14:paraId="1433984D" w14:textId="77777777"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g) Identificación en su caso, de la máquina de tratamiento empleada, indicando cuando proceda el número de registro.</w:t>
      </w:r>
    </w:p>
    <w:p w14:paraId="1A668722" w14:textId="77777777" w:rsidR="00887AF4" w:rsidRPr="00822536" w:rsidRDefault="00887AF4" w:rsidP="00887AF4">
      <w:pPr>
        <w:suppressAutoHyphens/>
        <w:ind w:firstLine="708"/>
        <w:jc w:val="both"/>
        <w:rPr>
          <w:rFonts w:ascii="Arial" w:hAnsi="Arial" w:cs="Arial"/>
          <w:color w:val="FF0000"/>
          <w:sz w:val="24"/>
          <w:szCs w:val="24"/>
          <w:lang w:eastAsia="ar-SA"/>
        </w:rPr>
      </w:pPr>
    </w:p>
    <w:p w14:paraId="6A5AEFED" w14:textId="77777777"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h) Valor agronómico del material, de acuerdo con la etiqueta en el caso de los productos fertilizantes, con el certificado del material o con el documento definido en el artículo 13.2 que acompaña al estiércol, en su caso:</w:t>
      </w:r>
    </w:p>
    <w:p w14:paraId="7A9CF666" w14:textId="77777777" w:rsidR="00B216B7" w:rsidRPr="00822536" w:rsidRDefault="00B216B7" w:rsidP="00887AF4">
      <w:pPr>
        <w:suppressAutoHyphens/>
        <w:ind w:firstLine="708"/>
        <w:jc w:val="both"/>
        <w:rPr>
          <w:rFonts w:ascii="Arial" w:hAnsi="Arial" w:cs="Arial"/>
          <w:color w:val="FF0000"/>
          <w:sz w:val="24"/>
          <w:szCs w:val="24"/>
          <w:lang w:eastAsia="ar-SA"/>
        </w:rPr>
      </w:pPr>
    </w:p>
    <w:p w14:paraId="3DB3495D" w14:textId="1A925943" w:rsidR="00887AF4" w:rsidRPr="00822536" w:rsidRDefault="00887AF4" w:rsidP="00482ED3">
      <w:pPr>
        <w:suppressAutoHyphens/>
        <w:ind w:firstLine="708"/>
        <w:rPr>
          <w:rFonts w:ascii="Arial" w:hAnsi="Arial" w:cs="Arial"/>
          <w:color w:val="FF0000"/>
          <w:sz w:val="24"/>
          <w:szCs w:val="24"/>
          <w:lang w:val="pt-PT" w:eastAsia="ar-SA"/>
        </w:rPr>
      </w:pPr>
      <w:r w:rsidRPr="00822536">
        <w:rPr>
          <w:rFonts w:ascii="Arial" w:hAnsi="Arial" w:cs="Arial"/>
          <w:color w:val="FF0000"/>
          <w:sz w:val="24"/>
          <w:szCs w:val="24"/>
          <w:lang w:val="pt-PT" w:eastAsia="ar-SA"/>
        </w:rPr>
        <w:lastRenderedPageBreak/>
        <w:t xml:space="preserve">- Nitrógeno (N) total </w:t>
      </w:r>
    </w:p>
    <w:p w14:paraId="22124EB4" w14:textId="77777777" w:rsidR="00887AF4" w:rsidRPr="00822536" w:rsidRDefault="00887AF4" w:rsidP="00482ED3">
      <w:pPr>
        <w:suppressAutoHyphens/>
        <w:ind w:firstLine="708"/>
        <w:rPr>
          <w:rFonts w:ascii="Arial" w:hAnsi="Arial" w:cs="Arial"/>
          <w:color w:val="FF0000"/>
          <w:sz w:val="24"/>
          <w:szCs w:val="24"/>
          <w:lang w:val="pt-PT" w:eastAsia="ar-SA"/>
        </w:rPr>
      </w:pPr>
      <w:r w:rsidRPr="00822536">
        <w:rPr>
          <w:rFonts w:ascii="Arial" w:hAnsi="Arial" w:cs="Arial"/>
          <w:color w:val="FF0000"/>
          <w:sz w:val="24"/>
          <w:szCs w:val="24"/>
          <w:lang w:val="pt-PT" w:eastAsia="ar-SA"/>
        </w:rPr>
        <w:t>- Nitrógeno (N) orgánico</w:t>
      </w:r>
    </w:p>
    <w:p w14:paraId="336201AB" w14:textId="77777777" w:rsidR="00887AF4" w:rsidRPr="00822536" w:rsidRDefault="00887AF4" w:rsidP="00482ED3">
      <w:pPr>
        <w:suppressAutoHyphens/>
        <w:ind w:firstLine="708"/>
        <w:rPr>
          <w:rFonts w:ascii="Arial" w:hAnsi="Arial" w:cs="Arial"/>
          <w:color w:val="FF0000"/>
          <w:sz w:val="24"/>
          <w:szCs w:val="24"/>
          <w:lang w:val="pt-PT" w:eastAsia="ar-SA"/>
        </w:rPr>
      </w:pPr>
      <w:r w:rsidRPr="00822536">
        <w:rPr>
          <w:rFonts w:ascii="Arial" w:hAnsi="Arial" w:cs="Arial"/>
          <w:color w:val="FF0000"/>
          <w:sz w:val="24"/>
          <w:szCs w:val="24"/>
          <w:lang w:val="pt-PT" w:eastAsia="ar-SA"/>
        </w:rPr>
        <w:t>- Nitrógeno (N) ureico</w:t>
      </w:r>
    </w:p>
    <w:p w14:paraId="51E6D264" w14:textId="77777777" w:rsidR="00887AF4" w:rsidRPr="00822536" w:rsidRDefault="00887AF4" w:rsidP="00482ED3">
      <w:pPr>
        <w:suppressAutoHyphens/>
        <w:ind w:firstLine="708"/>
        <w:rPr>
          <w:rFonts w:ascii="Arial" w:hAnsi="Arial" w:cs="Arial"/>
          <w:color w:val="FF0000"/>
          <w:sz w:val="24"/>
          <w:szCs w:val="24"/>
          <w:lang w:val="pt-PT" w:eastAsia="ar-SA"/>
        </w:rPr>
      </w:pPr>
      <w:r w:rsidRPr="00822536">
        <w:rPr>
          <w:rFonts w:ascii="Arial" w:hAnsi="Arial" w:cs="Arial"/>
          <w:color w:val="FF0000"/>
          <w:sz w:val="24"/>
          <w:szCs w:val="24"/>
          <w:lang w:val="pt-PT" w:eastAsia="ar-SA"/>
        </w:rPr>
        <w:t>- Nitrógeno (N) nítrico</w:t>
      </w:r>
    </w:p>
    <w:p w14:paraId="1F2214EE" w14:textId="77777777" w:rsidR="00887AF4" w:rsidRPr="00822536" w:rsidRDefault="00887AF4" w:rsidP="00482ED3">
      <w:pPr>
        <w:suppressAutoHyphens/>
        <w:ind w:firstLine="708"/>
        <w:rPr>
          <w:rFonts w:ascii="Arial" w:hAnsi="Arial" w:cs="Arial"/>
          <w:color w:val="FF0000"/>
          <w:sz w:val="24"/>
          <w:szCs w:val="24"/>
          <w:lang w:val="pt-PT" w:eastAsia="ar-SA"/>
        </w:rPr>
      </w:pPr>
      <w:r w:rsidRPr="00822536">
        <w:rPr>
          <w:rFonts w:ascii="Arial" w:hAnsi="Arial" w:cs="Arial"/>
          <w:color w:val="FF0000"/>
          <w:sz w:val="24"/>
          <w:szCs w:val="24"/>
          <w:lang w:val="pt-PT" w:eastAsia="ar-SA"/>
        </w:rPr>
        <w:t>- Nitrógeno (N) amoniacal</w:t>
      </w:r>
    </w:p>
    <w:p w14:paraId="7989B6B0" w14:textId="77777777" w:rsidR="00887AF4" w:rsidRPr="00822536" w:rsidRDefault="00887AF4" w:rsidP="00482ED3">
      <w:pPr>
        <w:suppressAutoHyphens/>
        <w:ind w:firstLine="708"/>
        <w:rPr>
          <w:rFonts w:ascii="Arial" w:hAnsi="Arial" w:cs="Arial"/>
          <w:color w:val="FF0000"/>
          <w:sz w:val="24"/>
          <w:szCs w:val="24"/>
          <w:lang w:val="pt-PT" w:eastAsia="ar-SA"/>
        </w:rPr>
      </w:pPr>
      <w:r w:rsidRPr="00822536">
        <w:rPr>
          <w:rFonts w:ascii="Arial" w:hAnsi="Arial" w:cs="Arial"/>
          <w:color w:val="FF0000"/>
          <w:sz w:val="24"/>
          <w:szCs w:val="24"/>
          <w:lang w:val="pt-PT" w:eastAsia="ar-SA"/>
        </w:rPr>
        <w:t>- Fósforo (P</w:t>
      </w:r>
      <w:r w:rsidRPr="00822536">
        <w:rPr>
          <w:rFonts w:ascii="Arial" w:hAnsi="Arial" w:cs="Arial"/>
          <w:color w:val="FF0000"/>
          <w:sz w:val="24"/>
          <w:szCs w:val="24"/>
          <w:vertAlign w:val="subscript"/>
          <w:lang w:val="pt-PT" w:eastAsia="ar-SA"/>
        </w:rPr>
        <w:t>2</w:t>
      </w:r>
      <w:r w:rsidRPr="00822536">
        <w:rPr>
          <w:rFonts w:ascii="Arial" w:hAnsi="Arial" w:cs="Arial"/>
          <w:color w:val="FF0000"/>
          <w:sz w:val="24"/>
          <w:szCs w:val="24"/>
          <w:lang w:val="pt-PT" w:eastAsia="ar-SA"/>
        </w:rPr>
        <w:t>O</w:t>
      </w:r>
      <w:r w:rsidRPr="00822536">
        <w:rPr>
          <w:rFonts w:ascii="Arial" w:hAnsi="Arial" w:cs="Arial"/>
          <w:color w:val="FF0000"/>
          <w:sz w:val="24"/>
          <w:szCs w:val="24"/>
          <w:vertAlign w:val="subscript"/>
          <w:lang w:val="pt-PT" w:eastAsia="ar-SA"/>
        </w:rPr>
        <w:t>5</w:t>
      </w:r>
      <w:r w:rsidRPr="00822536">
        <w:rPr>
          <w:rFonts w:ascii="Arial" w:hAnsi="Arial" w:cs="Arial"/>
          <w:color w:val="FF0000"/>
          <w:sz w:val="24"/>
          <w:szCs w:val="24"/>
          <w:lang w:val="pt-PT" w:eastAsia="ar-SA"/>
        </w:rPr>
        <w:t>) total</w:t>
      </w:r>
    </w:p>
    <w:p w14:paraId="3332820A" w14:textId="77777777" w:rsidR="00887AF4" w:rsidRPr="00822536" w:rsidRDefault="00887AF4" w:rsidP="00482ED3">
      <w:pPr>
        <w:suppressAutoHyphens/>
        <w:ind w:firstLine="708"/>
        <w:rPr>
          <w:rFonts w:ascii="Arial" w:hAnsi="Arial" w:cs="Arial"/>
          <w:color w:val="FF0000"/>
          <w:sz w:val="24"/>
          <w:szCs w:val="24"/>
          <w:lang w:eastAsia="ar-SA"/>
        </w:rPr>
      </w:pPr>
      <w:r w:rsidRPr="00822536">
        <w:rPr>
          <w:rFonts w:ascii="Arial" w:hAnsi="Arial" w:cs="Arial"/>
          <w:color w:val="FF0000"/>
          <w:sz w:val="24"/>
          <w:szCs w:val="24"/>
          <w:lang w:eastAsia="ar-SA"/>
        </w:rPr>
        <w:t>- Fósforo (P</w:t>
      </w:r>
      <w:r w:rsidRPr="00822536">
        <w:rPr>
          <w:rFonts w:ascii="Arial" w:hAnsi="Arial" w:cs="Arial"/>
          <w:color w:val="FF0000"/>
          <w:sz w:val="24"/>
          <w:szCs w:val="24"/>
          <w:vertAlign w:val="subscript"/>
          <w:lang w:eastAsia="ar-SA"/>
        </w:rPr>
        <w:t>2</w:t>
      </w:r>
      <w:r w:rsidRPr="00822536">
        <w:rPr>
          <w:rFonts w:ascii="Arial" w:hAnsi="Arial" w:cs="Arial"/>
          <w:color w:val="FF0000"/>
          <w:sz w:val="24"/>
          <w:szCs w:val="24"/>
          <w:lang w:eastAsia="ar-SA"/>
        </w:rPr>
        <w:t>O</w:t>
      </w:r>
      <w:r w:rsidRPr="00822536">
        <w:rPr>
          <w:rFonts w:ascii="Arial" w:hAnsi="Arial" w:cs="Arial"/>
          <w:color w:val="FF0000"/>
          <w:sz w:val="24"/>
          <w:szCs w:val="24"/>
          <w:vertAlign w:val="subscript"/>
          <w:lang w:eastAsia="ar-SA"/>
        </w:rPr>
        <w:t>5</w:t>
      </w:r>
      <w:r w:rsidRPr="00822536">
        <w:rPr>
          <w:rFonts w:ascii="Arial" w:hAnsi="Arial" w:cs="Arial"/>
          <w:color w:val="FF0000"/>
          <w:sz w:val="24"/>
          <w:szCs w:val="24"/>
          <w:lang w:eastAsia="ar-SA"/>
        </w:rPr>
        <w:t>) soluble en agua</w:t>
      </w:r>
    </w:p>
    <w:p w14:paraId="33B3761A" w14:textId="77777777" w:rsidR="00887AF4" w:rsidRPr="00822536" w:rsidRDefault="00887AF4" w:rsidP="00482ED3">
      <w:pPr>
        <w:suppressAutoHyphens/>
        <w:ind w:firstLine="708"/>
        <w:rPr>
          <w:rFonts w:ascii="Arial" w:hAnsi="Arial" w:cs="Arial"/>
          <w:color w:val="FF0000"/>
          <w:sz w:val="24"/>
          <w:szCs w:val="24"/>
          <w:lang w:eastAsia="ar-SA"/>
        </w:rPr>
      </w:pPr>
      <w:r w:rsidRPr="00822536">
        <w:rPr>
          <w:rFonts w:ascii="Arial" w:hAnsi="Arial" w:cs="Arial"/>
          <w:color w:val="FF0000"/>
          <w:sz w:val="24"/>
          <w:szCs w:val="24"/>
          <w:lang w:eastAsia="ar-SA"/>
        </w:rPr>
        <w:t>- Potasio (K</w:t>
      </w:r>
      <w:r w:rsidRPr="00822536">
        <w:rPr>
          <w:rFonts w:ascii="Arial" w:hAnsi="Arial" w:cs="Arial"/>
          <w:color w:val="FF0000"/>
          <w:sz w:val="24"/>
          <w:szCs w:val="24"/>
          <w:vertAlign w:val="subscript"/>
          <w:lang w:eastAsia="ar-SA"/>
        </w:rPr>
        <w:t>2</w:t>
      </w:r>
      <w:r w:rsidRPr="00822536">
        <w:rPr>
          <w:rFonts w:ascii="Arial" w:hAnsi="Arial" w:cs="Arial"/>
          <w:color w:val="FF0000"/>
          <w:sz w:val="24"/>
          <w:szCs w:val="24"/>
          <w:lang w:eastAsia="ar-SA"/>
        </w:rPr>
        <w:t>O) total</w:t>
      </w:r>
    </w:p>
    <w:p w14:paraId="06C68D54" w14:textId="77777777" w:rsidR="00887AF4" w:rsidRPr="00822536" w:rsidRDefault="00887AF4" w:rsidP="00887AF4">
      <w:pPr>
        <w:suppressAutoHyphens/>
        <w:ind w:left="708" w:firstLine="708"/>
        <w:rPr>
          <w:rFonts w:ascii="Arial" w:hAnsi="Arial" w:cs="Arial"/>
          <w:color w:val="FF0000"/>
          <w:sz w:val="24"/>
          <w:szCs w:val="24"/>
          <w:lang w:eastAsia="ar-SA"/>
        </w:rPr>
      </w:pPr>
    </w:p>
    <w:p w14:paraId="0A2886BE" w14:textId="5C2F7D03" w:rsidR="00887AF4" w:rsidRPr="00822536" w:rsidRDefault="00887AF4" w:rsidP="00887AF4">
      <w:pPr>
        <w:suppressAutoHyphens/>
        <w:jc w:val="both"/>
        <w:rPr>
          <w:rFonts w:ascii="Arial" w:hAnsi="Arial" w:cs="Arial"/>
          <w:color w:val="FF0000"/>
          <w:sz w:val="24"/>
          <w:szCs w:val="24"/>
          <w:lang w:eastAsia="ar-SA"/>
        </w:rPr>
      </w:pPr>
      <w:r w:rsidRPr="00822536">
        <w:rPr>
          <w:rFonts w:ascii="Arial" w:hAnsi="Arial" w:cs="Arial"/>
          <w:color w:val="FF0000"/>
          <w:sz w:val="24"/>
          <w:szCs w:val="24"/>
          <w:lang w:eastAsia="ar-SA"/>
        </w:rPr>
        <w:tab/>
        <w:t xml:space="preserve">i) </w:t>
      </w:r>
      <w:r w:rsidR="007B578F" w:rsidRPr="007B578F">
        <w:rPr>
          <w:rFonts w:ascii="Arial" w:hAnsi="Arial" w:cs="Arial"/>
          <w:color w:val="FF0000"/>
          <w:sz w:val="24"/>
          <w:szCs w:val="24"/>
          <w:lang w:eastAsia="ar-SA"/>
        </w:rPr>
        <w:t>En el caso de los lodos, contenido en los metales pesados incluidos en la tabla del punto A.1 del Anexo IV del Real Decreto 1051/2022, de 27 de diciembre</w:t>
      </w:r>
      <w:r w:rsidRPr="00822536">
        <w:rPr>
          <w:rFonts w:ascii="Arial" w:eastAsia="Calibri" w:hAnsi="Arial" w:cs="Arial"/>
          <w:color w:val="FF0000"/>
          <w:sz w:val="24"/>
          <w:szCs w:val="24"/>
          <w:lang w:eastAsia="ar-SA"/>
        </w:rPr>
        <w:t>.</w:t>
      </w:r>
    </w:p>
    <w:p w14:paraId="4FC5D57A" w14:textId="77777777" w:rsidR="00887AF4" w:rsidRPr="00822536" w:rsidRDefault="00887AF4" w:rsidP="00887AF4">
      <w:pPr>
        <w:suppressAutoHyphens/>
        <w:ind w:firstLine="708"/>
        <w:jc w:val="both"/>
        <w:rPr>
          <w:rFonts w:ascii="Arial" w:hAnsi="Arial" w:cs="Arial"/>
          <w:color w:val="FF0000"/>
          <w:sz w:val="24"/>
          <w:szCs w:val="24"/>
          <w:lang w:eastAsia="ar-SA"/>
        </w:rPr>
      </w:pPr>
    </w:p>
    <w:p w14:paraId="739B9AD5" w14:textId="77777777"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j) Cantidad del producto fertilizante o material aplicado por hectárea (dosis).</w:t>
      </w:r>
    </w:p>
    <w:p w14:paraId="338FE4B3" w14:textId="77777777" w:rsidR="00887AF4" w:rsidRPr="00822536" w:rsidRDefault="00887AF4" w:rsidP="00887AF4">
      <w:pPr>
        <w:suppressAutoHyphens/>
        <w:ind w:firstLine="708"/>
        <w:jc w:val="both"/>
        <w:rPr>
          <w:rFonts w:ascii="Arial" w:hAnsi="Arial" w:cs="Arial"/>
          <w:color w:val="FF0000"/>
          <w:sz w:val="24"/>
          <w:szCs w:val="24"/>
          <w:lang w:eastAsia="ar-SA"/>
        </w:rPr>
      </w:pPr>
    </w:p>
    <w:p w14:paraId="324582AA" w14:textId="77777777"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k) Identificación de la empresa de servicios que realiza la aplicación, cuando no lo realice el titular o personal de la explotación, indicando el número de inscripción en el REGFER.</w:t>
      </w:r>
    </w:p>
    <w:p w14:paraId="2FB29338" w14:textId="77777777" w:rsidR="00887AF4" w:rsidRPr="00822536" w:rsidRDefault="00887AF4" w:rsidP="00887AF4">
      <w:pPr>
        <w:suppressAutoHyphens/>
        <w:ind w:firstLine="708"/>
        <w:jc w:val="both"/>
        <w:rPr>
          <w:rFonts w:ascii="Arial" w:hAnsi="Arial" w:cs="Arial"/>
          <w:color w:val="FF0000"/>
          <w:sz w:val="24"/>
          <w:szCs w:val="24"/>
          <w:lang w:eastAsia="ar-SA"/>
        </w:rPr>
      </w:pPr>
    </w:p>
    <w:p w14:paraId="70C68E8D" w14:textId="77777777" w:rsidR="00887AF4" w:rsidRPr="00822536" w:rsidRDefault="00887AF4" w:rsidP="00887AF4">
      <w:pPr>
        <w:suppressAutoHyphens/>
        <w:ind w:firstLine="708"/>
        <w:jc w:val="both"/>
        <w:rPr>
          <w:rFonts w:ascii="Arial" w:hAnsi="Arial" w:cs="Arial"/>
          <w:color w:val="FF0000"/>
          <w:sz w:val="24"/>
          <w:szCs w:val="24"/>
          <w:lang w:eastAsia="ar-SA"/>
        </w:rPr>
      </w:pPr>
      <w:r w:rsidRPr="00822536">
        <w:rPr>
          <w:rFonts w:ascii="Arial" w:hAnsi="Arial" w:cs="Arial"/>
          <w:color w:val="FF0000"/>
          <w:sz w:val="24"/>
          <w:szCs w:val="24"/>
          <w:lang w:eastAsia="ar-SA"/>
        </w:rPr>
        <w:t xml:space="preserve">l) En el caso del regadío y siempre que se cumplan los requisitos del artículo 17 indicar: </w:t>
      </w:r>
    </w:p>
    <w:p w14:paraId="0C57B4CE" w14:textId="3BEEFD46" w:rsidR="00887AF4" w:rsidRPr="00822536" w:rsidRDefault="00887AF4" w:rsidP="00887AF4">
      <w:pPr>
        <w:suppressAutoHyphens/>
        <w:ind w:firstLine="708"/>
        <w:rPr>
          <w:rFonts w:ascii="Arial" w:hAnsi="Arial" w:cs="Arial"/>
          <w:color w:val="FF0000"/>
          <w:sz w:val="24"/>
          <w:szCs w:val="24"/>
          <w:lang w:eastAsia="ar-SA"/>
        </w:rPr>
      </w:pPr>
      <w:r w:rsidRPr="00822536">
        <w:rPr>
          <w:rFonts w:ascii="Arial" w:hAnsi="Arial" w:cs="Arial"/>
          <w:color w:val="FF0000"/>
          <w:sz w:val="24"/>
          <w:szCs w:val="24"/>
          <w:lang w:eastAsia="ar-SA"/>
        </w:rPr>
        <w:t>- Contenido de Nitrógeno nítrico en el agua de riego</w:t>
      </w:r>
    </w:p>
    <w:p w14:paraId="1BC006CC" w14:textId="5A774909" w:rsidR="00887AF4" w:rsidRPr="00822536" w:rsidRDefault="00887AF4" w:rsidP="00887AF4">
      <w:pPr>
        <w:suppressAutoHyphens/>
        <w:ind w:firstLine="708"/>
        <w:rPr>
          <w:rFonts w:ascii="Arial" w:hAnsi="Arial" w:cs="Arial"/>
          <w:color w:val="FF0000"/>
          <w:sz w:val="24"/>
          <w:szCs w:val="24"/>
          <w:lang w:eastAsia="ar-SA"/>
        </w:rPr>
      </w:pPr>
      <w:r w:rsidRPr="00822536">
        <w:rPr>
          <w:rFonts w:ascii="Arial" w:hAnsi="Arial" w:cs="Arial"/>
          <w:color w:val="FF0000"/>
          <w:sz w:val="24"/>
          <w:szCs w:val="24"/>
          <w:lang w:eastAsia="ar-SA"/>
        </w:rPr>
        <w:t>- Contenido de Fósforo (P2O5) soluble en el agua</w:t>
      </w:r>
    </w:p>
    <w:p w14:paraId="30D19049" w14:textId="2D39B99C" w:rsidR="00887AF4" w:rsidRPr="00822536" w:rsidRDefault="00887AF4" w:rsidP="00887AF4">
      <w:pPr>
        <w:suppressAutoHyphens/>
        <w:ind w:firstLine="708"/>
        <w:rPr>
          <w:rFonts w:ascii="Arial" w:hAnsi="Arial" w:cs="Arial"/>
          <w:color w:val="FF0000"/>
          <w:sz w:val="24"/>
          <w:szCs w:val="24"/>
          <w:lang w:eastAsia="ar-SA"/>
        </w:rPr>
      </w:pPr>
      <w:r w:rsidRPr="00822536">
        <w:rPr>
          <w:rFonts w:ascii="Arial" w:hAnsi="Arial" w:cs="Arial"/>
          <w:color w:val="FF0000"/>
          <w:sz w:val="24"/>
          <w:szCs w:val="24"/>
          <w:lang w:eastAsia="ar-SA"/>
        </w:rPr>
        <w:t>- Cantidad de agua aportada en cada riego (en m</w:t>
      </w:r>
      <w:r w:rsidRPr="00822536">
        <w:rPr>
          <w:rFonts w:ascii="Arial" w:hAnsi="Arial" w:cs="Arial"/>
          <w:color w:val="FF0000"/>
          <w:sz w:val="24"/>
          <w:szCs w:val="24"/>
          <w:vertAlign w:val="superscript"/>
          <w:lang w:eastAsia="ar-SA"/>
        </w:rPr>
        <w:t xml:space="preserve">3 </w:t>
      </w:r>
      <w:r w:rsidRPr="00822536">
        <w:rPr>
          <w:rFonts w:ascii="Arial" w:hAnsi="Arial" w:cs="Arial"/>
          <w:color w:val="FF0000"/>
          <w:sz w:val="24"/>
          <w:szCs w:val="24"/>
          <w:lang w:eastAsia="ar-SA"/>
        </w:rPr>
        <w:t>por hectárea)</w:t>
      </w:r>
    </w:p>
    <w:p w14:paraId="729901A1" w14:textId="77777777" w:rsidR="00887AF4" w:rsidRPr="00822536" w:rsidRDefault="00887AF4" w:rsidP="00887AF4">
      <w:pPr>
        <w:suppressAutoHyphens/>
        <w:ind w:firstLine="708"/>
        <w:rPr>
          <w:rFonts w:ascii="Arial" w:hAnsi="Arial" w:cs="Arial"/>
          <w:color w:val="FF0000"/>
          <w:sz w:val="24"/>
          <w:szCs w:val="24"/>
          <w:lang w:eastAsia="ar-SA"/>
        </w:rPr>
      </w:pPr>
    </w:p>
    <w:p w14:paraId="72E077C5" w14:textId="77777777" w:rsidR="00887AF4" w:rsidRPr="00822536" w:rsidRDefault="00887AF4" w:rsidP="00887AF4">
      <w:pPr>
        <w:suppressAutoHyphens/>
        <w:ind w:firstLine="708"/>
        <w:jc w:val="both"/>
        <w:rPr>
          <w:rFonts w:ascii="Arial" w:hAnsi="Arial" w:cs="Arial"/>
          <w:sz w:val="24"/>
          <w:szCs w:val="24"/>
          <w:lang w:eastAsia="ar-SA"/>
        </w:rPr>
      </w:pPr>
      <w:r w:rsidRPr="00822536">
        <w:rPr>
          <w:rFonts w:ascii="Arial" w:hAnsi="Arial" w:cs="Arial"/>
          <w:color w:val="FF0000"/>
          <w:sz w:val="24"/>
          <w:szCs w:val="24"/>
          <w:lang w:eastAsia="ar-SA"/>
        </w:rPr>
        <w:t>Se deberán incorporar al cuaderno los certificados, autorizaciones e informes que se requieren para el uso de los diferentes materiales usados en fertilización, de acuerdo con lo establecido en la legislación y, en particular, en el Real Decreto 1051/2022, de 27 de diciembre.</w:t>
      </w:r>
      <w:r w:rsidRPr="00822536">
        <w:rPr>
          <w:rFonts w:ascii="Arial" w:hAnsi="Arial" w:cs="Arial"/>
          <w:sz w:val="24"/>
          <w:szCs w:val="24"/>
          <w:lang w:eastAsia="ar-SA"/>
        </w:rPr>
        <w:t>»</w:t>
      </w:r>
      <w:bookmarkEnd w:id="7"/>
    </w:p>
    <w:p w14:paraId="4EDB0B2F" w14:textId="77777777" w:rsidR="009A4002" w:rsidRPr="00822536" w:rsidRDefault="009A4002" w:rsidP="00887AF4">
      <w:pPr>
        <w:suppressAutoHyphens/>
        <w:ind w:firstLine="708"/>
        <w:jc w:val="both"/>
        <w:rPr>
          <w:rFonts w:ascii="Arial" w:hAnsi="Arial" w:cs="Arial"/>
          <w:sz w:val="24"/>
          <w:szCs w:val="24"/>
          <w:lang w:eastAsia="ar-SA"/>
        </w:rPr>
      </w:pPr>
    </w:p>
    <w:p w14:paraId="35694B56" w14:textId="21E58BBB" w:rsidR="009A4002" w:rsidRPr="00822536" w:rsidRDefault="009A4002" w:rsidP="00887AF4">
      <w:pPr>
        <w:suppressAutoHyphens/>
        <w:ind w:firstLine="708"/>
        <w:jc w:val="both"/>
        <w:rPr>
          <w:rFonts w:ascii="Arial" w:hAnsi="Arial" w:cs="Arial"/>
          <w:sz w:val="24"/>
          <w:szCs w:val="24"/>
          <w:lang w:eastAsia="ar-SA"/>
        </w:rPr>
      </w:pPr>
      <w:r w:rsidRPr="00822536">
        <w:rPr>
          <w:rFonts w:ascii="Arial" w:hAnsi="Arial" w:cs="Arial"/>
          <w:sz w:val="24"/>
          <w:szCs w:val="24"/>
          <w:lang w:eastAsia="ar-SA"/>
        </w:rPr>
        <w:t>Cinco. La letra C de la parte II del anexo III, queda sin contenido</w:t>
      </w:r>
    </w:p>
    <w:bookmarkEnd w:id="5"/>
    <w:p w14:paraId="79B2799C" w14:textId="285FAB31" w:rsidR="00887AF4" w:rsidRPr="00887AF4" w:rsidRDefault="00887AF4" w:rsidP="00887AF4">
      <w:pPr>
        <w:ind w:firstLine="709"/>
        <w:jc w:val="both"/>
        <w:rPr>
          <w:rFonts w:ascii="Arial" w:eastAsia="MS Mincho" w:hAnsi="Arial" w:cs="Arial"/>
          <w:sz w:val="24"/>
          <w:szCs w:val="24"/>
          <w:lang w:val="es-ES" w:eastAsia="de-DE"/>
        </w:rPr>
      </w:pPr>
    </w:p>
    <w:bookmarkEnd w:id="1"/>
    <w:p w14:paraId="2463A976" w14:textId="77777777" w:rsidR="00CB5571" w:rsidRPr="004700D8" w:rsidRDefault="00CB5571" w:rsidP="00FE4D1C">
      <w:pPr>
        <w:jc w:val="both"/>
        <w:rPr>
          <w:rFonts w:ascii="Arial" w:eastAsia="MS Mincho" w:hAnsi="Arial" w:cs="Arial"/>
          <w:sz w:val="24"/>
          <w:szCs w:val="24"/>
          <w:lang w:eastAsia="de-DE"/>
        </w:rPr>
      </w:pPr>
    </w:p>
    <w:p w14:paraId="6A43CB53" w14:textId="3EF166F2" w:rsidR="004622AB" w:rsidRPr="00AF5BF2" w:rsidRDefault="004622AB" w:rsidP="004622AB">
      <w:pPr>
        <w:pStyle w:val="Default"/>
        <w:jc w:val="both"/>
        <w:rPr>
          <w:rFonts w:ascii="Arial" w:hAnsi="Arial" w:cs="Arial"/>
          <w:i/>
          <w:lang w:eastAsia="de-DE"/>
        </w:rPr>
      </w:pPr>
      <w:r w:rsidRPr="00AF5BF2">
        <w:rPr>
          <w:rFonts w:ascii="Arial" w:hAnsi="Arial" w:cs="Arial"/>
          <w:b/>
          <w:lang w:eastAsia="de-DE"/>
        </w:rPr>
        <w:t xml:space="preserve">Artículo segundo. </w:t>
      </w:r>
      <w:r w:rsidRPr="00AF5BF2">
        <w:rPr>
          <w:rFonts w:ascii="Arial" w:hAnsi="Arial" w:cs="Arial"/>
          <w:i/>
          <w:lang w:eastAsia="de-DE"/>
        </w:rPr>
        <w:t xml:space="preserve">Modificación del </w:t>
      </w:r>
      <w:bookmarkStart w:id="9" w:name="_Hlk140570143"/>
      <w:r w:rsidR="00074E01" w:rsidRPr="00AF5BF2">
        <w:rPr>
          <w:rFonts w:ascii="Arial" w:hAnsi="Arial" w:cs="Arial"/>
          <w:i/>
          <w:lang w:eastAsia="de-DE"/>
        </w:rPr>
        <w:t>Real Decreto 532/2017, de 26 de mayo, por el que se regulan el reconocimiento y el funcionamiento de las organizaciones de productores del sector de frutas y hortalizas</w:t>
      </w:r>
      <w:bookmarkEnd w:id="9"/>
      <w:r w:rsidRPr="00AF5BF2">
        <w:rPr>
          <w:rFonts w:ascii="Arial" w:hAnsi="Arial" w:cs="Arial"/>
          <w:i/>
          <w:lang w:eastAsia="de-DE"/>
        </w:rPr>
        <w:t>.</w:t>
      </w:r>
    </w:p>
    <w:p w14:paraId="11D43D3E" w14:textId="77777777" w:rsidR="009B3A96" w:rsidRPr="00AF5BF2" w:rsidRDefault="009B3A96" w:rsidP="004622AB">
      <w:pPr>
        <w:pStyle w:val="Default"/>
        <w:jc w:val="both"/>
        <w:rPr>
          <w:rFonts w:ascii="Arial" w:hAnsi="Arial" w:cs="Arial"/>
          <w:i/>
          <w:lang w:eastAsia="de-DE"/>
        </w:rPr>
      </w:pPr>
    </w:p>
    <w:p w14:paraId="5C6B8F93" w14:textId="4A727874" w:rsidR="008F1249" w:rsidRPr="00AF5BF2" w:rsidRDefault="008F1249" w:rsidP="008F1249">
      <w:pPr>
        <w:ind w:firstLine="708"/>
        <w:jc w:val="both"/>
        <w:rPr>
          <w:rFonts w:ascii="Arial" w:eastAsia="MS Mincho" w:hAnsi="Arial" w:cs="Arial"/>
          <w:bCs/>
          <w:position w:val="-2"/>
          <w:sz w:val="24"/>
          <w:szCs w:val="24"/>
          <w:lang w:val="es-ES" w:eastAsia="ja-JP"/>
        </w:rPr>
      </w:pPr>
      <w:r w:rsidRPr="00AF5BF2">
        <w:rPr>
          <w:rFonts w:ascii="Arial" w:eastAsia="MS Mincho" w:hAnsi="Arial" w:cs="Arial"/>
          <w:sz w:val="24"/>
          <w:szCs w:val="24"/>
          <w:lang w:val="es-ES" w:eastAsia="de-DE"/>
        </w:rPr>
        <w:t>El Real Decreto 532/2017, de 26 de mayo, por el que se regulan el reconocimiento y el funcionamiento de las organizaciones de productores del sector de frutas y hortalizas</w:t>
      </w:r>
      <w:r w:rsidRPr="00AF5BF2">
        <w:rPr>
          <w:rFonts w:ascii="Arial" w:eastAsia="MS Mincho" w:hAnsi="Arial" w:cs="Arial"/>
          <w:bCs/>
          <w:position w:val="-2"/>
          <w:sz w:val="24"/>
          <w:szCs w:val="24"/>
          <w:lang w:val="es-ES" w:eastAsia="ja-JP"/>
        </w:rPr>
        <w:t>, queda modificado como sigue:</w:t>
      </w:r>
    </w:p>
    <w:p w14:paraId="69DDF77F" w14:textId="77777777" w:rsidR="009B3A96" w:rsidRPr="00AF5BF2" w:rsidRDefault="009B3A96" w:rsidP="004622AB">
      <w:pPr>
        <w:pStyle w:val="Default"/>
        <w:jc w:val="both"/>
        <w:rPr>
          <w:rFonts w:ascii="Arial" w:hAnsi="Arial" w:cs="Arial"/>
          <w:iCs/>
          <w:lang w:eastAsia="de-DE"/>
        </w:rPr>
      </w:pPr>
    </w:p>
    <w:p w14:paraId="47AD9640" w14:textId="7CD58E17" w:rsidR="006B7515" w:rsidRPr="00AF5BF2" w:rsidRDefault="00074E01" w:rsidP="009B3A96">
      <w:pPr>
        <w:ind w:firstLine="426"/>
        <w:jc w:val="both"/>
        <w:rPr>
          <w:rFonts w:ascii="Arial" w:eastAsia="MS Mincho" w:hAnsi="Arial" w:cs="Arial"/>
          <w:strike/>
          <w:sz w:val="24"/>
          <w:szCs w:val="24"/>
          <w:lang w:val="es-ES" w:eastAsia="de-DE"/>
        </w:rPr>
      </w:pPr>
      <w:r w:rsidRPr="00AF5BF2">
        <w:rPr>
          <w:rFonts w:ascii="Arial" w:eastAsia="MS Mincho" w:hAnsi="Arial" w:cs="Arial"/>
          <w:sz w:val="24"/>
          <w:szCs w:val="24"/>
          <w:lang w:val="es-ES" w:eastAsia="de-DE"/>
        </w:rPr>
        <w:t xml:space="preserve">Uno. </w:t>
      </w:r>
      <w:r w:rsidR="004622AB" w:rsidRPr="00AF5BF2">
        <w:rPr>
          <w:rFonts w:ascii="Arial" w:eastAsia="MS Mincho" w:hAnsi="Arial" w:cs="Arial"/>
          <w:sz w:val="24"/>
          <w:szCs w:val="24"/>
          <w:lang w:val="es-ES" w:eastAsia="de-DE"/>
        </w:rPr>
        <w:t>El</w:t>
      </w:r>
      <w:r w:rsidR="00D87125" w:rsidRPr="00AF5BF2">
        <w:rPr>
          <w:rFonts w:ascii="Arial" w:eastAsia="MS Mincho" w:hAnsi="Arial" w:cs="Arial"/>
          <w:sz w:val="24"/>
          <w:szCs w:val="24"/>
          <w:lang w:val="es-ES" w:eastAsia="de-DE"/>
        </w:rPr>
        <w:t xml:space="preserve"> </w:t>
      </w:r>
      <w:r w:rsidRPr="00AF5BF2">
        <w:rPr>
          <w:rFonts w:ascii="Arial" w:eastAsia="MS Mincho" w:hAnsi="Arial" w:cs="Arial"/>
          <w:sz w:val="24"/>
          <w:szCs w:val="24"/>
          <w:lang w:val="es-ES" w:eastAsia="de-DE"/>
        </w:rPr>
        <w:t xml:space="preserve">apartado </w:t>
      </w:r>
      <w:proofErr w:type="spellStart"/>
      <w:r w:rsidRPr="00AF5BF2">
        <w:rPr>
          <w:rFonts w:ascii="Arial" w:eastAsia="MS Mincho" w:hAnsi="Arial" w:cs="Arial"/>
          <w:sz w:val="24"/>
          <w:szCs w:val="24"/>
          <w:lang w:val="es-ES" w:eastAsia="de-DE"/>
        </w:rPr>
        <w:t>viii</w:t>
      </w:r>
      <w:proofErr w:type="spellEnd"/>
      <w:r w:rsidRPr="00AF5BF2">
        <w:rPr>
          <w:rFonts w:ascii="Arial" w:eastAsia="MS Mincho" w:hAnsi="Arial" w:cs="Arial"/>
          <w:sz w:val="24"/>
          <w:szCs w:val="24"/>
          <w:lang w:val="es-ES" w:eastAsia="de-DE"/>
        </w:rPr>
        <w:t xml:space="preserve">) el anexo III </w:t>
      </w:r>
      <w:r w:rsidR="004622AB" w:rsidRPr="00AF5BF2">
        <w:rPr>
          <w:rFonts w:ascii="Arial" w:eastAsia="MS Mincho" w:hAnsi="Arial" w:cs="Arial"/>
          <w:sz w:val="24"/>
          <w:szCs w:val="24"/>
          <w:lang w:val="es-ES" w:eastAsia="de-DE"/>
        </w:rPr>
        <w:t xml:space="preserve">queda </w:t>
      </w:r>
      <w:r w:rsidR="008F1249" w:rsidRPr="00AF5BF2">
        <w:rPr>
          <w:rFonts w:ascii="Arial" w:eastAsia="MS Mincho" w:hAnsi="Arial" w:cs="Arial"/>
          <w:sz w:val="24"/>
          <w:szCs w:val="24"/>
          <w:lang w:val="es-ES" w:eastAsia="de-DE"/>
        </w:rPr>
        <w:t>redactado del siguiente modo</w:t>
      </w:r>
      <w:r w:rsidR="004622AB" w:rsidRPr="00AF5BF2">
        <w:rPr>
          <w:rFonts w:ascii="Arial" w:eastAsia="MS Mincho" w:hAnsi="Arial" w:cs="Arial"/>
          <w:sz w:val="24"/>
          <w:szCs w:val="24"/>
          <w:lang w:val="es-ES" w:eastAsia="de-DE"/>
        </w:rPr>
        <w:t>:</w:t>
      </w:r>
    </w:p>
    <w:p w14:paraId="68C2A493" w14:textId="07270F47" w:rsidR="00074E01" w:rsidRPr="00AF5BF2" w:rsidRDefault="00AC70A9" w:rsidP="00074E01">
      <w:pPr>
        <w:pStyle w:val="parrafo2"/>
        <w:spacing w:before="360" w:beforeAutospacing="0" w:after="180" w:afterAutospacing="0"/>
        <w:ind w:firstLine="360"/>
        <w:jc w:val="both"/>
        <w:rPr>
          <w:rFonts w:ascii="Arial" w:eastAsia="MS Mincho" w:hAnsi="Arial" w:cs="Arial"/>
          <w:lang w:eastAsia="de-DE"/>
        </w:rPr>
      </w:pPr>
      <w:r w:rsidRPr="00AF5BF2">
        <w:rPr>
          <w:rFonts w:ascii="Arial" w:eastAsia="MS Mincho" w:hAnsi="Arial" w:cs="Arial"/>
          <w:lang w:eastAsia="de-DE"/>
        </w:rPr>
        <w:t>«</w:t>
      </w:r>
      <w:proofErr w:type="spellStart"/>
      <w:r w:rsidR="00074E01" w:rsidRPr="00AF5BF2">
        <w:rPr>
          <w:rFonts w:ascii="Arial" w:eastAsia="MS Mincho" w:hAnsi="Arial" w:cs="Arial"/>
          <w:lang w:eastAsia="de-DE"/>
        </w:rPr>
        <w:t>viii</w:t>
      </w:r>
      <w:proofErr w:type="spellEnd"/>
      <w:r w:rsidR="00074E01" w:rsidRPr="00AF5BF2">
        <w:rPr>
          <w:rFonts w:ascii="Arial" w:eastAsia="MS Mincho" w:hAnsi="Arial" w:cs="Arial"/>
          <w:lang w:eastAsia="de-DE"/>
        </w:rPr>
        <w:t xml:space="preserve">) </w:t>
      </w:r>
      <w:bookmarkStart w:id="10" w:name="_Hlk140680727"/>
      <w:r w:rsidR="00074E01" w:rsidRPr="00AF5BF2">
        <w:rPr>
          <w:rFonts w:ascii="Arial" w:eastAsia="MS Mincho" w:hAnsi="Arial" w:cs="Arial"/>
          <w:lang w:eastAsia="de-DE"/>
        </w:rPr>
        <w:t>Aromáticas y condimentos</w:t>
      </w:r>
      <w:bookmarkEnd w:id="10"/>
      <w:r w:rsidR="00074E01" w:rsidRPr="00AF5BF2">
        <w:rPr>
          <w:rFonts w:ascii="Arial" w:eastAsia="MS Mincho" w:hAnsi="Arial" w:cs="Arial"/>
          <w:lang w:eastAsia="de-DE"/>
        </w:rPr>
        <w:t>.</w:t>
      </w:r>
    </w:p>
    <w:p w14:paraId="2F39F90B" w14:textId="1A7672A8" w:rsidR="00AC3BD2" w:rsidRPr="00AF5BF2" w:rsidRDefault="000976B9" w:rsidP="009B3A96">
      <w:pPr>
        <w:pStyle w:val="parrafo2"/>
        <w:spacing w:before="360" w:beforeAutospacing="0" w:after="180" w:afterAutospacing="0"/>
        <w:ind w:firstLine="360"/>
        <w:jc w:val="both"/>
        <w:rPr>
          <w:rFonts w:ascii="Arial" w:eastAsia="MS Mincho" w:hAnsi="Arial" w:cs="Arial"/>
          <w:lang w:eastAsia="de-DE"/>
        </w:rPr>
      </w:pPr>
      <w:r w:rsidRPr="00AF5BF2">
        <w:rPr>
          <w:rFonts w:ascii="Arial" w:hAnsi="Arial" w:cs="Arial"/>
          <w:kern w:val="2"/>
        </w:rPr>
        <w:lastRenderedPageBreak/>
        <w:t xml:space="preserve">Azafrán, tomillo, albahaca, melisa, menta, orégano, romero, salvia </w:t>
      </w:r>
      <w:r w:rsidRPr="00AF5BF2">
        <w:rPr>
          <w:rFonts w:ascii="Arial" w:hAnsi="Arial" w:cs="Arial"/>
          <w:color w:val="FF0000"/>
          <w:kern w:val="2"/>
        </w:rPr>
        <w:t xml:space="preserve">y pimentón, </w:t>
      </w:r>
      <w:r w:rsidRPr="00AF5BF2">
        <w:rPr>
          <w:rFonts w:ascii="Arial" w:hAnsi="Arial" w:cs="Arial"/>
          <w:kern w:val="2"/>
        </w:rPr>
        <w:t>frescos o refrigerados</w:t>
      </w:r>
      <w:r w:rsidR="00AC3BD2" w:rsidRPr="00AF5BF2">
        <w:rPr>
          <w:rFonts w:ascii="Arial" w:eastAsia="MS Mincho" w:hAnsi="Arial" w:cs="Arial"/>
          <w:lang w:eastAsia="de-DE"/>
        </w:rPr>
        <w:t>.</w:t>
      </w:r>
      <w:r w:rsidR="00D87125" w:rsidRPr="00AF5BF2">
        <w:rPr>
          <w:rFonts w:ascii="Arial" w:eastAsia="MS Mincho" w:hAnsi="Arial" w:cs="Arial"/>
          <w:lang w:eastAsia="de-DE"/>
        </w:rPr>
        <w:t>»</w:t>
      </w:r>
    </w:p>
    <w:p w14:paraId="4994B33E" w14:textId="38D109A5" w:rsidR="009B3A96" w:rsidRPr="00AF5BF2" w:rsidRDefault="009B3A96" w:rsidP="009B3A96">
      <w:pPr>
        <w:pStyle w:val="parrafo2"/>
        <w:spacing w:before="360" w:beforeAutospacing="0" w:after="180" w:afterAutospacing="0"/>
        <w:ind w:firstLine="360"/>
        <w:jc w:val="both"/>
        <w:rPr>
          <w:rFonts w:ascii="Arial" w:eastAsia="MS Mincho" w:hAnsi="Arial" w:cs="Arial"/>
          <w:lang w:eastAsia="de-DE"/>
        </w:rPr>
      </w:pPr>
      <w:r w:rsidRPr="00AF5BF2">
        <w:rPr>
          <w:rFonts w:ascii="Arial" w:eastAsia="MS Mincho" w:hAnsi="Arial" w:cs="Arial"/>
          <w:lang w:eastAsia="de-DE"/>
        </w:rPr>
        <w:t>Dos. La letra e) del anexo IV queda modificada de la siguiente manera:</w:t>
      </w:r>
    </w:p>
    <w:p w14:paraId="0F19ED3E" w14:textId="36C94A76" w:rsidR="009B3A96" w:rsidRPr="00AF5BF2" w:rsidRDefault="009B3A96" w:rsidP="009B3A96">
      <w:pPr>
        <w:spacing w:before="360" w:after="180"/>
        <w:ind w:firstLine="360"/>
        <w:jc w:val="both"/>
        <w:rPr>
          <w:rFonts w:ascii="Arial" w:hAnsi="Arial" w:cs="Arial"/>
          <w:color w:val="000000"/>
          <w:sz w:val="24"/>
          <w:szCs w:val="24"/>
          <w:lang w:val="es-ES"/>
        </w:rPr>
      </w:pPr>
      <w:r w:rsidRPr="00AF5BF2">
        <w:rPr>
          <w:rFonts w:ascii="Arial" w:eastAsia="MS Mincho" w:hAnsi="Arial" w:cs="Arial"/>
          <w:sz w:val="24"/>
          <w:szCs w:val="24"/>
          <w:lang w:val="es-ES" w:eastAsia="de-DE"/>
        </w:rPr>
        <w:t>«</w:t>
      </w:r>
      <w:r w:rsidRPr="00AF5BF2">
        <w:rPr>
          <w:rFonts w:ascii="Arial" w:hAnsi="Arial" w:cs="Arial"/>
          <w:color w:val="000000"/>
          <w:sz w:val="24"/>
          <w:szCs w:val="24"/>
          <w:lang w:val="es-ES"/>
        </w:rPr>
        <w:t>e) Categoría (</w:t>
      </w:r>
      <w:proofErr w:type="spellStart"/>
      <w:r w:rsidRPr="00AF5BF2">
        <w:rPr>
          <w:rFonts w:ascii="Arial" w:hAnsi="Arial" w:cs="Arial"/>
          <w:color w:val="000000"/>
          <w:sz w:val="24"/>
          <w:szCs w:val="24"/>
          <w:lang w:val="es-ES"/>
        </w:rPr>
        <w:t>viii</w:t>
      </w:r>
      <w:proofErr w:type="spellEnd"/>
      <w:r w:rsidRPr="00AF5BF2">
        <w:rPr>
          <w:rFonts w:ascii="Arial" w:hAnsi="Arial" w:cs="Arial"/>
          <w:color w:val="000000"/>
          <w:sz w:val="24"/>
          <w:szCs w:val="24"/>
          <w:lang w:val="es-ES"/>
        </w:rPr>
        <w:t>):</w:t>
      </w:r>
    </w:p>
    <w:p w14:paraId="70AF0BC2" w14:textId="77777777" w:rsidR="009B3A96" w:rsidRPr="00AF5BF2" w:rsidRDefault="009B3A96" w:rsidP="009B3A96">
      <w:pPr>
        <w:spacing w:before="360" w:after="180"/>
        <w:ind w:firstLine="360"/>
        <w:jc w:val="both"/>
        <w:rPr>
          <w:rFonts w:ascii="Arial" w:hAnsi="Arial" w:cs="Arial"/>
          <w:color w:val="000000"/>
          <w:sz w:val="24"/>
          <w:szCs w:val="24"/>
          <w:lang w:val="es-ES"/>
        </w:rPr>
      </w:pPr>
      <w:r w:rsidRPr="00AF5BF2">
        <w:rPr>
          <w:rFonts w:ascii="Arial" w:hAnsi="Arial" w:cs="Arial"/>
          <w:color w:val="000000"/>
          <w:sz w:val="24"/>
          <w:szCs w:val="24"/>
          <w:lang w:val="es-ES"/>
        </w:rPr>
        <w:t>– Para todo el territorio nacional:</w:t>
      </w:r>
    </w:p>
    <w:tbl>
      <w:tblPr>
        <w:tblW w:w="0" w:type="auto"/>
        <w:tblCellMar>
          <w:left w:w="0" w:type="dxa"/>
          <w:right w:w="0" w:type="dxa"/>
        </w:tblCellMar>
        <w:tblLook w:val="04A0" w:firstRow="1" w:lastRow="0" w:firstColumn="1" w:lastColumn="0" w:noHBand="0" w:noVBand="1"/>
      </w:tblPr>
      <w:tblGrid>
        <w:gridCol w:w="3580"/>
        <w:gridCol w:w="4900"/>
      </w:tblGrid>
      <w:tr w:rsidR="009B3A96" w:rsidRPr="00AF5BF2" w14:paraId="7A6D0C09" w14:textId="77777777" w:rsidTr="009B3A96">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6630013" w14:textId="77777777" w:rsidR="009B3A96" w:rsidRPr="00AF5BF2" w:rsidRDefault="009B3A96" w:rsidP="009B3A96">
            <w:pPr>
              <w:jc w:val="center"/>
              <w:rPr>
                <w:rFonts w:ascii="Arial" w:hAnsi="Arial" w:cs="Arial"/>
                <w:b/>
                <w:bCs/>
                <w:color w:val="333333"/>
                <w:sz w:val="24"/>
                <w:szCs w:val="24"/>
                <w:lang w:val="es-ES"/>
              </w:rPr>
            </w:pPr>
            <w:r w:rsidRPr="00AF5BF2">
              <w:rPr>
                <w:rFonts w:ascii="Arial" w:hAnsi="Arial" w:cs="Arial"/>
                <w:b/>
                <w:bCs/>
                <w:color w:val="333333"/>
                <w:sz w:val="24"/>
                <w:szCs w:val="24"/>
                <w:lang w:val="es-ES"/>
              </w:rPr>
              <w:t>Número mínimo de miembros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1F069047" w14:textId="77777777" w:rsidR="009B3A96" w:rsidRPr="00AF5BF2" w:rsidRDefault="009B3A96" w:rsidP="009B3A96">
            <w:pPr>
              <w:jc w:val="center"/>
              <w:rPr>
                <w:rFonts w:ascii="Arial" w:hAnsi="Arial" w:cs="Arial"/>
                <w:b/>
                <w:bCs/>
                <w:color w:val="333333"/>
                <w:sz w:val="24"/>
                <w:szCs w:val="24"/>
                <w:lang w:val="es-ES"/>
              </w:rPr>
            </w:pPr>
            <w:r w:rsidRPr="00AF5BF2">
              <w:rPr>
                <w:rFonts w:ascii="Arial" w:hAnsi="Arial" w:cs="Arial"/>
                <w:b/>
                <w:bCs/>
                <w:color w:val="333333"/>
                <w:sz w:val="24"/>
                <w:szCs w:val="24"/>
                <w:lang w:val="es-ES"/>
              </w:rPr>
              <w:t>Mínimo valor producción comercializable</w:t>
            </w:r>
          </w:p>
          <w:p w14:paraId="59D9B02F" w14:textId="77777777" w:rsidR="009B3A96" w:rsidRPr="00AF5BF2" w:rsidRDefault="009B3A96" w:rsidP="009B3A96">
            <w:pPr>
              <w:jc w:val="center"/>
              <w:rPr>
                <w:rFonts w:ascii="Arial" w:hAnsi="Arial" w:cs="Arial"/>
                <w:b/>
                <w:bCs/>
                <w:color w:val="333333"/>
                <w:sz w:val="24"/>
                <w:szCs w:val="24"/>
                <w:lang w:val="es-ES"/>
              </w:rPr>
            </w:pPr>
            <w:r w:rsidRPr="00AF5BF2">
              <w:rPr>
                <w:rFonts w:ascii="Arial" w:hAnsi="Arial" w:cs="Arial"/>
                <w:b/>
                <w:bCs/>
                <w:color w:val="333333"/>
                <w:sz w:val="24"/>
                <w:szCs w:val="24"/>
                <w:lang w:val="es-ES"/>
              </w:rPr>
              <w:t>–</w:t>
            </w:r>
          </w:p>
          <w:p w14:paraId="0F48E45A" w14:textId="77777777" w:rsidR="009B3A96" w:rsidRPr="00AF5BF2" w:rsidRDefault="009B3A96" w:rsidP="009B3A96">
            <w:pPr>
              <w:jc w:val="center"/>
              <w:rPr>
                <w:rFonts w:ascii="Arial" w:hAnsi="Arial" w:cs="Arial"/>
                <w:b/>
                <w:bCs/>
                <w:color w:val="333333"/>
                <w:sz w:val="24"/>
                <w:szCs w:val="24"/>
                <w:lang w:val="es-ES"/>
              </w:rPr>
            </w:pPr>
            <w:r w:rsidRPr="00AF5BF2">
              <w:rPr>
                <w:rFonts w:ascii="Arial" w:hAnsi="Arial" w:cs="Arial"/>
                <w:b/>
                <w:bCs/>
                <w:color w:val="333333"/>
                <w:sz w:val="24"/>
                <w:szCs w:val="24"/>
                <w:lang w:val="es-ES"/>
              </w:rPr>
              <w:t>Euros</w:t>
            </w:r>
          </w:p>
        </w:tc>
      </w:tr>
      <w:tr w:rsidR="009B3A96" w:rsidRPr="00AF5BF2" w14:paraId="4024759F" w14:textId="77777777" w:rsidTr="009B3A96">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473B014" w14:textId="77777777" w:rsidR="009B3A96" w:rsidRPr="00AF5BF2" w:rsidRDefault="009B3A96" w:rsidP="009B3A96">
            <w:pPr>
              <w:rPr>
                <w:rFonts w:ascii="Arial" w:hAnsi="Arial" w:cs="Arial"/>
                <w:color w:val="000000"/>
                <w:sz w:val="24"/>
                <w:szCs w:val="24"/>
                <w:lang w:val="es-ES"/>
              </w:rPr>
            </w:pPr>
            <w:r w:rsidRPr="00AF5BF2">
              <w:rPr>
                <w:rFonts w:ascii="Arial" w:hAnsi="Arial" w:cs="Arial"/>
                <w:color w:val="000000"/>
                <w:sz w:val="24"/>
                <w:szCs w:val="24"/>
                <w:lang w:val="es-ES"/>
              </w:rPr>
              <w:t>Cinco.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536BE04" w14:textId="0F9FFD98" w:rsidR="009B3A96" w:rsidRPr="00AF5BF2" w:rsidRDefault="009B3A96" w:rsidP="009B3A96">
            <w:pPr>
              <w:jc w:val="center"/>
              <w:rPr>
                <w:rFonts w:ascii="Arial" w:hAnsi="Arial" w:cs="Arial"/>
                <w:color w:val="000000"/>
                <w:sz w:val="24"/>
                <w:szCs w:val="24"/>
                <w:lang w:val="es-ES"/>
              </w:rPr>
            </w:pPr>
            <w:r w:rsidRPr="00AF5BF2">
              <w:rPr>
                <w:rFonts w:ascii="Arial" w:hAnsi="Arial" w:cs="Arial"/>
                <w:color w:val="FF0000"/>
                <w:sz w:val="24"/>
                <w:szCs w:val="24"/>
                <w:lang w:val="es-ES"/>
              </w:rPr>
              <w:t>125.000</w:t>
            </w:r>
            <w:r w:rsidRPr="00AF5BF2">
              <w:rPr>
                <w:rFonts w:ascii="Arial" w:eastAsia="MS Mincho" w:hAnsi="Arial" w:cs="Arial"/>
                <w:sz w:val="24"/>
                <w:szCs w:val="24"/>
                <w:lang w:val="es-ES" w:eastAsia="de-DE"/>
              </w:rPr>
              <w:t>»</w:t>
            </w:r>
          </w:p>
        </w:tc>
      </w:tr>
    </w:tbl>
    <w:p w14:paraId="6C55A73E" w14:textId="77777777" w:rsidR="004622AB" w:rsidRPr="00AF5BF2" w:rsidRDefault="004622AB" w:rsidP="00EE5341">
      <w:pPr>
        <w:pStyle w:val="Default"/>
        <w:jc w:val="both"/>
        <w:rPr>
          <w:rFonts w:ascii="Arial" w:hAnsi="Arial" w:cs="Arial"/>
          <w:b/>
          <w:lang w:eastAsia="de-DE"/>
        </w:rPr>
      </w:pPr>
    </w:p>
    <w:p w14:paraId="63DD6F2F" w14:textId="77777777" w:rsidR="009B3A96" w:rsidRPr="00AF5BF2" w:rsidRDefault="009B3A96" w:rsidP="00EE5341">
      <w:pPr>
        <w:pStyle w:val="Default"/>
        <w:jc w:val="both"/>
        <w:rPr>
          <w:rFonts w:ascii="Arial" w:hAnsi="Arial" w:cs="Arial"/>
          <w:b/>
          <w:lang w:eastAsia="de-DE"/>
        </w:rPr>
      </w:pPr>
    </w:p>
    <w:p w14:paraId="1CECA980" w14:textId="29EFBE19" w:rsidR="00EE5341" w:rsidRPr="00AF5BF2" w:rsidRDefault="00EE5341" w:rsidP="00EE5341">
      <w:pPr>
        <w:pStyle w:val="Default"/>
        <w:jc w:val="both"/>
        <w:rPr>
          <w:rFonts w:ascii="Arial" w:hAnsi="Arial" w:cs="Arial"/>
          <w:i/>
          <w:lang w:eastAsia="de-DE"/>
        </w:rPr>
      </w:pPr>
      <w:bookmarkStart w:id="11" w:name="_Hlk140313708"/>
      <w:r w:rsidRPr="00AF5BF2">
        <w:rPr>
          <w:rFonts w:ascii="Arial" w:hAnsi="Arial" w:cs="Arial"/>
          <w:b/>
          <w:lang w:eastAsia="de-DE"/>
        </w:rPr>
        <w:t xml:space="preserve">Artículo </w:t>
      </w:r>
      <w:r w:rsidR="00A115B5" w:rsidRPr="00AF5BF2">
        <w:rPr>
          <w:rFonts w:ascii="Arial" w:hAnsi="Arial" w:cs="Arial"/>
          <w:b/>
          <w:lang w:eastAsia="de-DE"/>
        </w:rPr>
        <w:t>tercero</w:t>
      </w:r>
      <w:r w:rsidRPr="00AF5BF2">
        <w:rPr>
          <w:rFonts w:ascii="Arial" w:hAnsi="Arial" w:cs="Arial"/>
          <w:b/>
          <w:lang w:eastAsia="de-DE"/>
        </w:rPr>
        <w:t xml:space="preserve">. </w:t>
      </w:r>
      <w:r w:rsidRPr="00AF5BF2">
        <w:rPr>
          <w:rFonts w:ascii="Arial" w:hAnsi="Arial" w:cs="Arial"/>
          <w:i/>
          <w:lang w:eastAsia="de-DE"/>
        </w:rPr>
        <w:t xml:space="preserve">Modificación del </w:t>
      </w:r>
      <w:bookmarkStart w:id="12" w:name="_Hlk140681083"/>
      <w:r w:rsidR="009B3A96" w:rsidRPr="00AF5BF2">
        <w:rPr>
          <w:rFonts w:ascii="Arial" w:hAnsi="Arial" w:cs="Arial"/>
          <w:i/>
          <w:lang w:eastAsia="de-DE"/>
        </w:rPr>
        <w:t xml:space="preserve">Real Decreto </w:t>
      </w:r>
      <w:bookmarkEnd w:id="11"/>
      <w:r w:rsidR="009B3A96" w:rsidRPr="00AF5BF2">
        <w:rPr>
          <w:rFonts w:ascii="Arial" w:hAnsi="Arial" w:cs="Arial"/>
          <w:i/>
          <w:lang w:eastAsia="de-DE"/>
        </w:rPr>
        <w:t>857/2022, de 11 de octubre, por el que se regulan los fondos y programas operativos de las organizaciones de productores del sector de las frutas y hortalizas y de sus asociaciones en el marco de la intervención sectorial del Plan Estratégico de la Política Agrícola Común</w:t>
      </w:r>
      <w:bookmarkEnd w:id="12"/>
      <w:r w:rsidRPr="00AF5BF2">
        <w:rPr>
          <w:rFonts w:ascii="Arial" w:hAnsi="Arial" w:cs="Arial"/>
          <w:i/>
          <w:lang w:eastAsia="de-DE"/>
        </w:rPr>
        <w:t>.</w:t>
      </w:r>
    </w:p>
    <w:p w14:paraId="3E2F43E7" w14:textId="77777777" w:rsidR="00EE5341" w:rsidRPr="00AF5BF2" w:rsidRDefault="00EE5341" w:rsidP="00EE5341">
      <w:pPr>
        <w:jc w:val="both"/>
        <w:rPr>
          <w:rFonts w:ascii="Arial" w:eastAsia="MS Mincho" w:hAnsi="Arial" w:cs="Arial"/>
          <w:sz w:val="24"/>
          <w:szCs w:val="24"/>
          <w:lang w:val="es-ES" w:eastAsia="de-DE"/>
        </w:rPr>
      </w:pPr>
    </w:p>
    <w:p w14:paraId="364CDBCC" w14:textId="1F12F5CA" w:rsidR="00EE5341" w:rsidRPr="00AF5BF2" w:rsidRDefault="00EE5341" w:rsidP="00EE5341">
      <w:pPr>
        <w:ind w:firstLine="708"/>
        <w:jc w:val="both"/>
        <w:rPr>
          <w:rFonts w:ascii="Arial" w:eastAsia="MS Mincho" w:hAnsi="Arial" w:cs="Arial"/>
          <w:sz w:val="24"/>
          <w:szCs w:val="24"/>
          <w:lang w:val="es-ES" w:eastAsia="de-DE"/>
        </w:rPr>
      </w:pPr>
      <w:r w:rsidRPr="00AF5BF2">
        <w:rPr>
          <w:rFonts w:ascii="Arial" w:eastAsia="MS Mincho" w:hAnsi="Arial" w:cs="Arial"/>
          <w:sz w:val="24"/>
          <w:szCs w:val="24"/>
          <w:lang w:val="es-ES" w:eastAsia="de-DE"/>
        </w:rPr>
        <w:t xml:space="preserve">El Real Decreto </w:t>
      </w:r>
      <w:r w:rsidR="008F1249" w:rsidRPr="00AF5BF2">
        <w:rPr>
          <w:rFonts w:ascii="Arial" w:eastAsia="MS Mincho" w:hAnsi="Arial" w:cs="Arial"/>
          <w:sz w:val="24"/>
          <w:szCs w:val="24"/>
          <w:lang w:val="es-ES" w:eastAsia="de-DE"/>
        </w:rPr>
        <w:t>857/2022, de 11 de octubre, por el que se regulan los fondos y programas operativos de las organizaciones de productores del sector de las frutas y hortalizas y de sus asociaciones en el marco de la intervención sectorial del Plan Estratégico de la Política Agrícola Común</w:t>
      </w:r>
      <w:r w:rsidRPr="00AF5BF2">
        <w:rPr>
          <w:rFonts w:ascii="Arial" w:eastAsia="MS Mincho" w:hAnsi="Arial" w:cs="Arial"/>
          <w:sz w:val="24"/>
          <w:szCs w:val="24"/>
          <w:lang w:val="es-ES" w:eastAsia="de-DE"/>
        </w:rPr>
        <w:t>, queda modificado como sigue:</w:t>
      </w:r>
    </w:p>
    <w:p w14:paraId="2B69D6ED" w14:textId="77777777" w:rsidR="006B7515" w:rsidRPr="00AF5BF2" w:rsidRDefault="006B7515" w:rsidP="006B7515">
      <w:pPr>
        <w:rPr>
          <w:b/>
          <w:lang w:val="es-ES"/>
        </w:rPr>
      </w:pPr>
    </w:p>
    <w:p w14:paraId="23D0A639" w14:textId="0040540A" w:rsidR="009229B3" w:rsidRPr="00AF5BF2" w:rsidRDefault="0088417B" w:rsidP="005252DF">
      <w:pPr>
        <w:ind w:firstLine="709"/>
        <w:jc w:val="both"/>
        <w:rPr>
          <w:rFonts w:ascii="Arial" w:eastAsia="MS Mincho" w:hAnsi="Arial" w:cs="Arial"/>
          <w:sz w:val="24"/>
          <w:szCs w:val="24"/>
          <w:lang w:val="es-ES" w:eastAsia="de-DE"/>
        </w:rPr>
      </w:pPr>
      <w:r w:rsidRPr="00AF5BF2">
        <w:rPr>
          <w:rFonts w:ascii="Arial" w:eastAsia="MS Mincho" w:hAnsi="Arial" w:cs="Arial"/>
          <w:sz w:val="24"/>
          <w:szCs w:val="24"/>
          <w:lang w:val="es-ES" w:eastAsia="de-DE"/>
        </w:rPr>
        <w:t>Uno</w:t>
      </w:r>
      <w:r w:rsidR="00CB5571" w:rsidRPr="00AF5BF2">
        <w:rPr>
          <w:rFonts w:ascii="Arial" w:eastAsia="MS Mincho" w:hAnsi="Arial" w:cs="Arial"/>
          <w:sz w:val="24"/>
          <w:szCs w:val="24"/>
          <w:lang w:val="es-ES" w:eastAsia="de-DE"/>
        </w:rPr>
        <w:t xml:space="preserve">. </w:t>
      </w:r>
      <w:r w:rsidR="009229B3" w:rsidRPr="00AF5BF2">
        <w:rPr>
          <w:rFonts w:ascii="Arial" w:eastAsia="MS Mincho" w:hAnsi="Arial" w:cs="Arial"/>
          <w:sz w:val="24"/>
          <w:szCs w:val="24"/>
          <w:lang w:val="es-ES" w:eastAsia="de-DE"/>
        </w:rPr>
        <w:t>El apartado 2 del artículo 3 queda modificado como sigue:</w:t>
      </w:r>
    </w:p>
    <w:p w14:paraId="1D768C34" w14:textId="77777777" w:rsidR="009229B3" w:rsidRPr="00AF5BF2" w:rsidRDefault="009229B3" w:rsidP="005252DF">
      <w:pPr>
        <w:ind w:firstLine="709"/>
        <w:jc w:val="both"/>
        <w:rPr>
          <w:rFonts w:ascii="Arial" w:eastAsia="MS Mincho" w:hAnsi="Arial" w:cs="Arial"/>
          <w:sz w:val="24"/>
          <w:szCs w:val="24"/>
          <w:lang w:val="es-ES" w:eastAsia="de-DE"/>
        </w:rPr>
      </w:pPr>
    </w:p>
    <w:p w14:paraId="711EAD4C" w14:textId="07224BBB" w:rsidR="007A6F77" w:rsidRPr="00AF5BF2" w:rsidRDefault="009229B3" w:rsidP="005252DF">
      <w:pPr>
        <w:ind w:firstLine="709"/>
        <w:jc w:val="both"/>
        <w:rPr>
          <w:rFonts w:ascii="Arial" w:eastAsia="MS Mincho" w:hAnsi="Arial" w:cs="Arial"/>
          <w:sz w:val="24"/>
          <w:szCs w:val="24"/>
          <w:lang w:val="es-ES" w:eastAsia="de-DE"/>
        </w:rPr>
      </w:pPr>
      <w:r w:rsidRPr="00AF5BF2">
        <w:rPr>
          <w:rFonts w:ascii="Arial" w:eastAsia="MS Mincho" w:hAnsi="Arial" w:cs="Arial"/>
          <w:sz w:val="24"/>
          <w:szCs w:val="24"/>
          <w:lang w:val="es-ES" w:eastAsia="de-DE"/>
        </w:rPr>
        <w:t>L</w:t>
      </w:r>
      <w:r w:rsidR="00B03E3A" w:rsidRPr="00AF5BF2">
        <w:rPr>
          <w:rFonts w:ascii="Arial" w:eastAsia="MS Mincho" w:hAnsi="Arial" w:cs="Arial"/>
          <w:sz w:val="24"/>
          <w:szCs w:val="24"/>
          <w:lang w:val="es-ES" w:eastAsia="de-DE"/>
        </w:rPr>
        <w:t xml:space="preserve">a letra g) </w:t>
      </w:r>
      <w:r w:rsidR="00854613" w:rsidRPr="00AF5BF2">
        <w:rPr>
          <w:rFonts w:ascii="Arial" w:eastAsia="MS Mincho" w:hAnsi="Arial" w:cs="Arial"/>
          <w:sz w:val="24"/>
          <w:szCs w:val="24"/>
          <w:lang w:val="es-ES" w:eastAsia="de-DE"/>
        </w:rPr>
        <w:t>se sustituye por la siguiente</w:t>
      </w:r>
      <w:r w:rsidRPr="00AF5BF2">
        <w:rPr>
          <w:rFonts w:ascii="Arial" w:eastAsia="MS Mincho" w:hAnsi="Arial" w:cs="Arial"/>
          <w:sz w:val="24"/>
          <w:szCs w:val="24"/>
          <w:lang w:val="es-ES" w:eastAsia="de-DE"/>
        </w:rPr>
        <w:t>:</w:t>
      </w:r>
      <w:r w:rsidR="00854613" w:rsidRPr="00AF5BF2">
        <w:rPr>
          <w:rFonts w:ascii="Arial" w:eastAsia="MS Mincho" w:hAnsi="Arial" w:cs="Arial"/>
          <w:sz w:val="24"/>
          <w:szCs w:val="24"/>
          <w:lang w:val="es-ES" w:eastAsia="de-DE"/>
        </w:rPr>
        <w:t xml:space="preserve"> </w:t>
      </w:r>
    </w:p>
    <w:p w14:paraId="0F8B8438" w14:textId="77777777" w:rsidR="007A6F77" w:rsidRPr="00AF5BF2" w:rsidRDefault="007A6F77" w:rsidP="007A6F77">
      <w:pPr>
        <w:jc w:val="both"/>
        <w:rPr>
          <w:rFonts w:ascii="Arial" w:eastAsia="MS Mincho" w:hAnsi="Arial" w:cs="Arial"/>
          <w:sz w:val="24"/>
          <w:szCs w:val="24"/>
          <w:lang w:val="es-ES" w:eastAsia="de-DE"/>
        </w:rPr>
      </w:pPr>
    </w:p>
    <w:p w14:paraId="23BC2DE6" w14:textId="2C984F12" w:rsidR="007473B0" w:rsidRPr="00AF5BF2" w:rsidRDefault="00854613" w:rsidP="00854613">
      <w:pPr>
        <w:ind w:firstLine="708"/>
        <w:jc w:val="both"/>
        <w:rPr>
          <w:rFonts w:ascii="Arial" w:eastAsia="MS Mincho" w:hAnsi="Arial" w:cs="Arial"/>
          <w:sz w:val="24"/>
          <w:szCs w:val="24"/>
          <w:lang w:val="es-ES" w:eastAsia="de-DE"/>
        </w:rPr>
      </w:pPr>
      <w:r w:rsidRPr="00AF5BF2">
        <w:rPr>
          <w:rFonts w:ascii="Arial" w:eastAsia="MS Mincho" w:hAnsi="Arial" w:cs="Arial"/>
          <w:sz w:val="24"/>
          <w:szCs w:val="24"/>
          <w:lang w:val="es-ES" w:eastAsia="de-DE"/>
        </w:rPr>
        <w:t>«g</w:t>
      </w:r>
      <w:r w:rsidR="007473B0" w:rsidRPr="00AF5BF2">
        <w:rPr>
          <w:rFonts w:ascii="Arial" w:eastAsia="MS Mincho" w:hAnsi="Arial" w:cs="Arial"/>
          <w:sz w:val="24"/>
          <w:szCs w:val="24"/>
          <w:lang w:val="es-ES" w:eastAsia="de-DE"/>
        </w:rPr>
        <w:t xml:space="preserve"> «Filial»: empresa en la que una o varias organizaciones de productores, o </w:t>
      </w:r>
      <w:r w:rsidR="007473B0" w:rsidRPr="00AF5BF2">
        <w:rPr>
          <w:rFonts w:ascii="Arial" w:eastAsia="MS Mincho" w:hAnsi="Arial" w:cs="Arial"/>
          <w:color w:val="FF0000"/>
          <w:sz w:val="24"/>
          <w:szCs w:val="24"/>
          <w:lang w:val="es-ES" w:eastAsia="de-DE"/>
        </w:rPr>
        <w:t>uno o varios miembros productores de ellas,</w:t>
      </w:r>
      <w:r w:rsidR="007473B0" w:rsidRPr="00AF5BF2">
        <w:rPr>
          <w:rFonts w:ascii="Arial" w:eastAsia="MS Mincho" w:hAnsi="Arial" w:cs="Arial"/>
          <w:sz w:val="24"/>
          <w:szCs w:val="24"/>
          <w:lang w:val="es-ES" w:eastAsia="de-DE"/>
        </w:rPr>
        <w:t xml:space="preserve"> o asociaciones de organizaciones de productores han adquirido acciones o constituido capital propio y que contribuye a los objetivos de dichas organizaciones o asociaciones.»</w:t>
      </w:r>
    </w:p>
    <w:p w14:paraId="7A6A76DE" w14:textId="77777777" w:rsidR="009229B3" w:rsidRPr="00AF5BF2" w:rsidRDefault="009229B3" w:rsidP="007A6F77">
      <w:pPr>
        <w:jc w:val="both"/>
        <w:rPr>
          <w:rFonts w:ascii="Arial" w:eastAsia="MS Mincho" w:hAnsi="Arial" w:cs="Arial"/>
          <w:sz w:val="24"/>
          <w:szCs w:val="24"/>
          <w:lang w:val="es-ES" w:eastAsia="de-DE"/>
        </w:rPr>
      </w:pPr>
    </w:p>
    <w:p w14:paraId="688B6E9F" w14:textId="48D1EDB9" w:rsidR="00854613" w:rsidRPr="00AF5BF2" w:rsidRDefault="009229B3" w:rsidP="009229B3">
      <w:pPr>
        <w:ind w:firstLine="708"/>
        <w:jc w:val="both"/>
        <w:rPr>
          <w:rFonts w:ascii="Arial" w:eastAsia="MS Mincho" w:hAnsi="Arial" w:cs="Arial"/>
          <w:sz w:val="24"/>
          <w:szCs w:val="24"/>
          <w:lang w:val="es-ES" w:eastAsia="de-DE"/>
        </w:rPr>
      </w:pPr>
      <w:r w:rsidRPr="00AF5BF2">
        <w:rPr>
          <w:rFonts w:ascii="Arial" w:eastAsia="MS Mincho" w:hAnsi="Arial" w:cs="Arial"/>
          <w:sz w:val="24"/>
          <w:szCs w:val="24"/>
          <w:lang w:val="es-ES" w:eastAsia="de-DE"/>
        </w:rPr>
        <w:t>Se añade</w:t>
      </w:r>
      <w:r w:rsidR="00704F4B" w:rsidRPr="00AF5BF2">
        <w:rPr>
          <w:rFonts w:ascii="Arial" w:eastAsia="MS Mincho" w:hAnsi="Arial" w:cs="Arial"/>
          <w:sz w:val="24"/>
          <w:szCs w:val="24"/>
          <w:lang w:val="es-ES" w:eastAsia="de-DE"/>
        </w:rPr>
        <w:t xml:space="preserve">n dos </w:t>
      </w:r>
      <w:r w:rsidRPr="00AF5BF2">
        <w:rPr>
          <w:rFonts w:ascii="Arial" w:eastAsia="MS Mincho" w:hAnsi="Arial" w:cs="Arial"/>
          <w:sz w:val="24"/>
          <w:szCs w:val="24"/>
          <w:lang w:val="es-ES" w:eastAsia="de-DE"/>
        </w:rPr>
        <w:t>nueva</w:t>
      </w:r>
      <w:r w:rsidR="00704F4B" w:rsidRPr="00AF5BF2">
        <w:rPr>
          <w:rFonts w:ascii="Arial" w:eastAsia="MS Mincho" w:hAnsi="Arial" w:cs="Arial"/>
          <w:sz w:val="24"/>
          <w:szCs w:val="24"/>
          <w:lang w:val="es-ES" w:eastAsia="de-DE"/>
        </w:rPr>
        <w:t>s</w:t>
      </w:r>
      <w:r w:rsidRPr="00AF5BF2">
        <w:rPr>
          <w:rFonts w:ascii="Arial" w:eastAsia="MS Mincho" w:hAnsi="Arial" w:cs="Arial"/>
          <w:sz w:val="24"/>
          <w:szCs w:val="24"/>
          <w:lang w:val="es-ES" w:eastAsia="de-DE"/>
        </w:rPr>
        <w:t xml:space="preserve"> letra</w:t>
      </w:r>
      <w:r w:rsidR="00704F4B" w:rsidRPr="00AF5BF2">
        <w:rPr>
          <w:rFonts w:ascii="Arial" w:eastAsia="MS Mincho" w:hAnsi="Arial" w:cs="Arial"/>
          <w:sz w:val="24"/>
          <w:szCs w:val="24"/>
          <w:lang w:val="es-ES" w:eastAsia="de-DE"/>
        </w:rPr>
        <w:t>s</w:t>
      </w:r>
      <w:r w:rsidRPr="00AF5BF2">
        <w:rPr>
          <w:rFonts w:ascii="Arial" w:eastAsia="MS Mincho" w:hAnsi="Arial" w:cs="Arial"/>
          <w:sz w:val="24"/>
          <w:szCs w:val="24"/>
          <w:lang w:val="es-ES" w:eastAsia="de-DE"/>
        </w:rPr>
        <w:t xml:space="preserve"> l)</w:t>
      </w:r>
      <w:r w:rsidR="00704F4B" w:rsidRPr="00AF5BF2">
        <w:rPr>
          <w:rFonts w:ascii="Arial" w:eastAsia="MS Mincho" w:hAnsi="Arial" w:cs="Arial"/>
          <w:sz w:val="24"/>
          <w:szCs w:val="24"/>
          <w:lang w:val="es-ES" w:eastAsia="de-DE"/>
        </w:rPr>
        <w:t xml:space="preserve"> y m)</w:t>
      </w:r>
      <w:r w:rsidRPr="00AF5BF2">
        <w:rPr>
          <w:rFonts w:ascii="Arial" w:eastAsia="MS Mincho" w:hAnsi="Arial" w:cs="Arial"/>
          <w:sz w:val="24"/>
          <w:szCs w:val="24"/>
          <w:lang w:val="es-ES" w:eastAsia="de-DE"/>
        </w:rPr>
        <w:t xml:space="preserve"> con el siguiente contenido:</w:t>
      </w:r>
    </w:p>
    <w:p w14:paraId="185EA73D" w14:textId="77777777" w:rsidR="009229B3" w:rsidRPr="00AF5BF2" w:rsidRDefault="009229B3" w:rsidP="009229B3">
      <w:pPr>
        <w:ind w:firstLine="708"/>
        <w:jc w:val="both"/>
        <w:rPr>
          <w:rFonts w:ascii="Arial" w:eastAsia="MS Mincho" w:hAnsi="Arial" w:cs="Arial"/>
          <w:color w:val="00B050"/>
          <w:sz w:val="24"/>
          <w:szCs w:val="24"/>
          <w:lang w:val="es-ES" w:eastAsia="de-DE"/>
        </w:rPr>
      </w:pPr>
    </w:p>
    <w:p w14:paraId="0C2A8531" w14:textId="77777777" w:rsidR="00AF5BF2" w:rsidRDefault="00AF5BF2" w:rsidP="00AF5BF2">
      <w:pPr>
        <w:ind w:firstLine="709"/>
        <w:jc w:val="both"/>
        <w:rPr>
          <w:rFonts w:ascii="Arial" w:eastAsia="MS Mincho" w:hAnsi="Arial" w:cs="Arial"/>
          <w:color w:val="FF0000"/>
          <w:sz w:val="24"/>
          <w:szCs w:val="24"/>
          <w:lang w:val="es-ES" w:eastAsia="de-DE"/>
        </w:rPr>
      </w:pPr>
      <w:r>
        <w:rPr>
          <w:rFonts w:ascii="Arial" w:eastAsia="MS Mincho" w:hAnsi="Arial" w:cs="Arial"/>
          <w:sz w:val="24"/>
          <w:szCs w:val="24"/>
          <w:lang w:val="es-ES" w:eastAsia="de-DE"/>
        </w:rPr>
        <w:t>«</w:t>
      </w:r>
      <w:r w:rsidRPr="002435A2">
        <w:rPr>
          <w:rFonts w:ascii="Arial" w:eastAsia="MS Mincho" w:hAnsi="Arial" w:cs="Arial"/>
          <w:color w:val="FF0000"/>
          <w:sz w:val="24"/>
          <w:szCs w:val="24"/>
          <w:lang w:val="es-ES" w:eastAsia="de-DE"/>
        </w:rPr>
        <w:t xml:space="preserve">l) «Lógica financiera»: </w:t>
      </w:r>
      <w:r w:rsidRPr="00704F4B">
        <w:rPr>
          <w:rFonts w:ascii="Arial" w:eastAsia="MS Mincho" w:hAnsi="Arial" w:cs="Arial"/>
          <w:color w:val="FF0000"/>
          <w:sz w:val="24"/>
          <w:szCs w:val="24"/>
          <w:lang w:val="es-ES" w:eastAsia="de-DE"/>
        </w:rPr>
        <w:t>justificación del reparto de la financiación de una inversión de forma coherente con los objetivos del programa, periodo de amortización y disponibilidad económica durante las anualidades del programa cuya aprobación se solicita o incluso el siguiente si así lo permite el periodo de amortización de la inversión en cuestión</w:t>
      </w:r>
      <w:r w:rsidRPr="002435A2">
        <w:rPr>
          <w:rFonts w:ascii="Arial" w:eastAsia="MS Mincho" w:hAnsi="Arial" w:cs="Arial"/>
          <w:color w:val="FF0000"/>
          <w:sz w:val="24"/>
          <w:szCs w:val="24"/>
          <w:lang w:val="es-ES" w:eastAsia="de-DE"/>
        </w:rPr>
        <w:t>.</w:t>
      </w:r>
    </w:p>
    <w:p w14:paraId="564462CB" w14:textId="77777777" w:rsidR="00AF5BF2" w:rsidRDefault="00AF5BF2" w:rsidP="00AF5BF2">
      <w:pPr>
        <w:ind w:firstLine="709"/>
        <w:jc w:val="both"/>
        <w:rPr>
          <w:rFonts w:ascii="Arial" w:eastAsia="MS Mincho" w:hAnsi="Arial" w:cs="Arial"/>
          <w:color w:val="FF0000"/>
          <w:sz w:val="24"/>
          <w:szCs w:val="24"/>
          <w:lang w:val="es-ES" w:eastAsia="de-DE"/>
        </w:rPr>
      </w:pPr>
    </w:p>
    <w:p w14:paraId="188EF637" w14:textId="77777777" w:rsidR="00AF5BF2" w:rsidRPr="00AB4EF3" w:rsidRDefault="00AF5BF2" w:rsidP="00AF5BF2">
      <w:pPr>
        <w:ind w:firstLine="709"/>
        <w:jc w:val="both"/>
        <w:rPr>
          <w:rFonts w:ascii="Arial" w:eastAsia="MS Mincho" w:hAnsi="Arial" w:cs="Arial"/>
          <w:sz w:val="24"/>
          <w:szCs w:val="24"/>
          <w:lang w:val="es-ES" w:eastAsia="de-DE"/>
        </w:rPr>
      </w:pPr>
      <w:r w:rsidRPr="00704F4B">
        <w:rPr>
          <w:rFonts w:ascii="Arial" w:eastAsia="MS Mincho" w:hAnsi="Arial" w:cs="Arial"/>
          <w:color w:val="FF0000"/>
          <w:sz w:val="24"/>
          <w:szCs w:val="24"/>
          <w:lang w:val="es-ES" w:eastAsia="de-DE"/>
        </w:rPr>
        <w:t xml:space="preserve">m) </w:t>
      </w:r>
      <w:r>
        <w:rPr>
          <w:rFonts w:ascii="Arial" w:eastAsia="MS Mincho" w:hAnsi="Arial" w:cs="Arial"/>
          <w:color w:val="FF0000"/>
          <w:sz w:val="24"/>
          <w:szCs w:val="24"/>
          <w:lang w:val="es-ES" w:eastAsia="de-DE"/>
        </w:rPr>
        <w:t>«T</w:t>
      </w:r>
      <w:r w:rsidRPr="00704F4B">
        <w:rPr>
          <w:rFonts w:ascii="Arial" w:eastAsia="MS Mincho" w:hAnsi="Arial" w:cs="Arial"/>
          <w:color w:val="FF0000"/>
          <w:sz w:val="24"/>
          <w:szCs w:val="24"/>
          <w:lang w:val="es-ES" w:eastAsia="de-DE"/>
        </w:rPr>
        <w:t>ransporte interno</w:t>
      </w:r>
      <w:r>
        <w:rPr>
          <w:rFonts w:ascii="Arial" w:eastAsia="MS Mincho" w:hAnsi="Arial" w:cs="Arial"/>
          <w:color w:val="FF0000"/>
          <w:sz w:val="24"/>
          <w:szCs w:val="24"/>
          <w:lang w:val="es-ES" w:eastAsia="de-DE"/>
        </w:rPr>
        <w:t>»</w:t>
      </w:r>
      <w:r w:rsidRPr="00704F4B">
        <w:rPr>
          <w:rFonts w:ascii="Arial" w:eastAsia="MS Mincho" w:hAnsi="Arial" w:cs="Arial"/>
          <w:color w:val="FF0000"/>
          <w:sz w:val="24"/>
          <w:szCs w:val="24"/>
          <w:lang w:val="es-ES" w:eastAsia="de-DE"/>
        </w:rPr>
        <w:t xml:space="preserve">: a los efectos del </w:t>
      </w:r>
      <w:r>
        <w:rPr>
          <w:rFonts w:ascii="Arial" w:eastAsia="MS Mincho" w:hAnsi="Arial" w:cs="Arial"/>
          <w:color w:val="FF0000"/>
          <w:sz w:val="24"/>
          <w:szCs w:val="24"/>
          <w:lang w:val="es-ES" w:eastAsia="de-DE"/>
        </w:rPr>
        <w:t>a</w:t>
      </w:r>
      <w:r w:rsidRPr="00704F4B">
        <w:rPr>
          <w:rFonts w:ascii="Arial" w:eastAsia="MS Mincho" w:hAnsi="Arial" w:cs="Arial"/>
          <w:color w:val="FF0000"/>
          <w:sz w:val="24"/>
          <w:szCs w:val="24"/>
          <w:lang w:val="es-ES" w:eastAsia="de-DE"/>
        </w:rPr>
        <w:t>ne</w:t>
      </w:r>
      <w:r>
        <w:rPr>
          <w:rFonts w:ascii="Arial" w:eastAsia="MS Mincho" w:hAnsi="Arial" w:cs="Arial"/>
          <w:color w:val="FF0000"/>
          <w:sz w:val="24"/>
          <w:szCs w:val="24"/>
          <w:lang w:val="es-ES" w:eastAsia="de-DE"/>
        </w:rPr>
        <w:t>x</w:t>
      </w:r>
      <w:r w:rsidRPr="00704F4B">
        <w:rPr>
          <w:rFonts w:ascii="Arial" w:eastAsia="MS Mincho" w:hAnsi="Arial" w:cs="Arial"/>
          <w:color w:val="FF0000"/>
          <w:sz w:val="24"/>
          <w:szCs w:val="24"/>
          <w:lang w:val="es-ES" w:eastAsia="de-DE"/>
        </w:rPr>
        <w:t xml:space="preserve">o V.3.i) del presente real decreto, se considerará que el transporte interno es el transporte realizado entre el </w:t>
      </w:r>
      <w:r w:rsidRPr="00704F4B">
        <w:rPr>
          <w:rFonts w:ascii="Arial" w:eastAsia="MS Mincho" w:hAnsi="Arial" w:cs="Arial"/>
          <w:color w:val="FF0000"/>
          <w:sz w:val="24"/>
          <w:szCs w:val="24"/>
          <w:lang w:val="es-ES" w:eastAsia="de-DE"/>
        </w:rPr>
        <w:lastRenderedPageBreak/>
        <w:t>punto centralizado de recogida o de envasado de la organización de productores y el punto de distribución de dicha organización de productores</w:t>
      </w:r>
      <w:r w:rsidRPr="00704F4B">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1AFBD664" w14:textId="77777777" w:rsidR="007A6F77" w:rsidRPr="00AF5BF2" w:rsidRDefault="007A6F77" w:rsidP="007A6F77">
      <w:pPr>
        <w:jc w:val="both"/>
        <w:rPr>
          <w:rFonts w:ascii="Arial" w:eastAsia="MS Mincho" w:hAnsi="Arial" w:cs="Arial"/>
          <w:color w:val="00B050"/>
          <w:sz w:val="24"/>
          <w:szCs w:val="24"/>
          <w:lang w:val="es-ES" w:eastAsia="de-DE"/>
        </w:rPr>
      </w:pPr>
    </w:p>
    <w:p w14:paraId="4A5C6C74" w14:textId="043C18C1" w:rsidR="007A6F77" w:rsidRPr="00AF5BF2" w:rsidRDefault="00AC3BD2" w:rsidP="007A6F77">
      <w:pPr>
        <w:ind w:firstLine="709"/>
        <w:jc w:val="both"/>
        <w:rPr>
          <w:rFonts w:ascii="Arial" w:eastAsia="MS Mincho" w:hAnsi="Arial" w:cs="Arial"/>
          <w:sz w:val="24"/>
          <w:szCs w:val="24"/>
          <w:lang w:val="es-ES" w:eastAsia="de-DE"/>
        </w:rPr>
      </w:pPr>
      <w:r w:rsidRPr="00AF5BF2">
        <w:rPr>
          <w:rFonts w:ascii="Arial" w:eastAsia="MS Mincho" w:hAnsi="Arial" w:cs="Arial"/>
          <w:sz w:val="24"/>
          <w:szCs w:val="24"/>
          <w:lang w:val="es-ES" w:eastAsia="de-DE"/>
        </w:rPr>
        <w:t>Dos</w:t>
      </w:r>
      <w:r w:rsidR="00CB5571" w:rsidRPr="00AF5BF2">
        <w:rPr>
          <w:rFonts w:ascii="Arial" w:eastAsia="MS Mincho" w:hAnsi="Arial" w:cs="Arial"/>
          <w:sz w:val="24"/>
          <w:szCs w:val="24"/>
          <w:lang w:val="es-ES" w:eastAsia="de-DE"/>
        </w:rPr>
        <w:t xml:space="preserve">. </w:t>
      </w:r>
      <w:r w:rsidR="00665BDF" w:rsidRPr="00AF5BF2">
        <w:rPr>
          <w:rFonts w:ascii="Arial" w:eastAsia="MS Mincho" w:hAnsi="Arial" w:cs="Arial"/>
          <w:sz w:val="24"/>
          <w:szCs w:val="24"/>
          <w:lang w:val="es-ES" w:eastAsia="de-DE"/>
        </w:rPr>
        <w:t>E</w:t>
      </w:r>
      <w:r w:rsidR="00F414AE" w:rsidRPr="00AF5BF2">
        <w:rPr>
          <w:rFonts w:ascii="Arial" w:eastAsia="MS Mincho" w:hAnsi="Arial" w:cs="Arial"/>
          <w:sz w:val="24"/>
          <w:szCs w:val="24"/>
          <w:lang w:val="es-ES" w:eastAsia="de-DE"/>
        </w:rPr>
        <w:t xml:space="preserve">l segundo párrafo del </w:t>
      </w:r>
      <w:r w:rsidR="00665BDF" w:rsidRPr="00AF5BF2">
        <w:rPr>
          <w:rFonts w:ascii="Arial" w:eastAsia="MS Mincho" w:hAnsi="Arial" w:cs="Arial"/>
          <w:sz w:val="24"/>
          <w:szCs w:val="24"/>
          <w:lang w:val="es-ES" w:eastAsia="de-DE"/>
        </w:rPr>
        <w:t xml:space="preserve">apartado </w:t>
      </w:r>
      <w:r w:rsidR="00F414AE" w:rsidRPr="00AF5BF2">
        <w:rPr>
          <w:rFonts w:ascii="Arial" w:eastAsia="MS Mincho" w:hAnsi="Arial" w:cs="Arial"/>
          <w:sz w:val="24"/>
          <w:szCs w:val="24"/>
          <w:lang w:val="es-ES" w:eastAsia="de-DE"/>
        </w:rPr>
        <w:t>6 del artículo 4</w:t>
      </w:r>
      <w:r w:rsidR="00665BDF" w:rsidRPr="00AF5BF2">
        <w:rPr>
          <w:rFonts w:ascii="Arial" w:eastAsia="MS Mincho" w:hAnsi="Arial" w:cs="Arial"/>
          <w:sz w:val="24"/>
          <w:szCs w:val="24"/>
          <w:lang w:val="es-ES" w:eastAsia="de-DE"/>
        </w:rPr>
        <w:t>,</w:t>
      </w:r>
      <w:r w:rsidR="007A6F77" w:rsidRPr="00AF5BF2">
        <w:rPr>
          <w:rFonts w:ascii="Arial" w:eastAsia="MS Mincho" w:hAnsi="Arial" w:cs="Arial"/>
          <w:sz w:val="24"/>
          <w:szCs w:val="24"/>
          <w:lang w:val="es-ES" w:eastAsia="de-DE"/>
        </w:rPr>
        <w:t xml:space="preserve"> queda redactado de</w:t>
      </w:r>
      <w:r w:rsidR="00665BDF" w:rsidRPr="00AF5BF2">
        <w:rPr>
          <w:rFonts w:ascii="Arial" w:eastAsia="MS Mincho" w:hAnsi="Arial" w:cs="Arial"/>
          <w:sz w:val="24"/>
          <w:szCs w:val="24"/>
          <w:lang w:val="es-ES" w:eastAsia="de-DE"/>
        </w:rPr>
        <w:t xml:space="preserve"> </w:t>
      </w:r>
      <w:r w:rsidR="007A6F77" w:rsidRPr="00AF5BF2">
        <w:rPr>
          <w:rFonts w:ascii="Arial" w:eastAsia="MS Mincho" w:hAnsi="Arial" w:cs="Arial"/>
          <w:sz w:val="24"/>
          <w:szCs w:val="24"/>
          <w:lang w:val="es-ES" w:eastAsia="de-DE"/>
        </w:rPr>
        <w:t>l</w:t>
      </w:r>
      <w:r w:rsidR="00665BDF" w:rsidRPr="00AF5BF2">
        <w:rPr>
          <w:rFonts w:ascii="Arial" w:eastAsia="MS Mincho" w:hAnsi="Arial" w:cs="Arial"/>
          <w:sz w:val="24"/>
          <w:szCs w:val="24"/>
          <w:lang w:val="es-ES" w:eastAsia="de-DE"/>
        </w:rPr>
        <w:t>a</w:t>
      </w:r>
      <w:r w:rsidR="007A6F77" w:rsidRPr="00AF5BF2">
        <w:rPr>
          <w:rFonts w:ascii="Arial" w:eastAsia="MS Mincho" w:hAnsi="Arial" w:cs="Arial"/>
          <w:sz w:val="24"/>
          <w:szCs w:val="24"/>
          <w:lang w:val="es-ES" w:eastAsia="de-DE"/>
        </w:rPr>
        <w:t xml:space="preserve"> siguiente m</w:t>
      </w:r>
      <w:r w:rsidR="00665BDF" w:rsidRPr="00AF5BF2">
        <w:rPr>
          <w:rFonts w:ascii="Arial" w:eastAsia="MS Mincho" w:hAnsi="Arial" w:cs="Arial"/>
          <w:sz w:val="24"/>
          <w:szCs w:val="24"/>
          <w:lang w:val="es-ES" w:eastAsia="de-DE"/>
        </w:rPr>
        <w:t>anera</w:t>
      </w:r>
      <w:r w:rsidR="007A6F77" w:rsidRPr="00AF5BF2">
        <w:rPr>
          <w:rFonts w:ascii="Arial" w:eastAsia="MS Mincho" w:hAnsi="Arial" w:cs="Arial"/>
          <w:sz w:val="24"/>
          <w:szCs w:val="24"/>
          <w:lang w:val="es-ES" w:eastAsia="de-DE"/>
        </w:rPr>
        <w:t>:</w:t>
      </w:r>
    </w:p>
    <w:p w14:paraId="4EABF770" w14:textId="77777777" w:rsidR="00AB4EF3" w:rsidRPr="00AF5BF2" w:rsidRDefault="00AB4EF3" w:rsidP="007A6F77">
      <w:pPr>
        <w:jc w:val="both"/>
        <w:rPr>
          <w:rFonts w:ascii="Arial" w:eastAsia="MS Mincho" w:hAnsi="Arial" w:cs="Arial"/>
          <w:sz w:val="24"/>
          <w:szCs w:val="24"/>
          <w:lang w:val="es-ES" w:eastAsia="de-DE"/>
        </w:rPr>
      </w:pPr>
    </w:p>
    <w:p w14:paraId="27366796" w14:textId="22FA1DED" w:rsidR="007A6F77" w:rsidRPr="00AF5BF2" w:rsidRDefault="00665BDF" w:rsidP="00665BDF">
      <w:pPr>
        <w:ind w:firstLine="709"/>
        <w:jc w:val="both"/>
        <w:rPr>
          <w:rFonts w:ascii="Arial" w:eastAsia="MS Mincho" w:hAnsi="Arial" w:cs="Arial"/>
          <w:sz w:val="24"/>
          <w:szCs w:val="24"/>
          <w:lang w:val="es-ES" w:eastAsia="de-DE"/>
        </w:rPr>
      </w:pPr>
      <w:r w:rsidRPr="00AF5BF2">
        <w:rPr>
          <w:rFonts w:ascii="Arial" w:eastAsia="MS Mincho" w:hAnsi="Arial" w:cs="Arial"/>
          <w:sz w:val="24"/>
          <w:szCs w:val="24"/>
          <w:lang w:val="es-ES" w:eastAsia="de-DE"/>
        </w:rPr>
        <w:t>«</w:t>
      </w:r>
      <w:r w:rsidR="00F414AE" w:rsidRPr="00AF5BF2">
        <w:rPr>
          <w:rFonts w:ascii="Arial" w:eastAsia="MS Mincho" w:hAnsi="Arial" w:cs="Arial"/>
          <w:sz w:val="24"/>
          <w:szCs w:val="24"/>
          <w:lang w:val="es-ES" w:eastAsia="de-DE"/>
        </w:rPr>
        <w:t xml:space="preserve">No obstante, para poder llevarse a cabo los tipos de intervención en ellas, deberán estar correctamente </w:t>
      </w:r>
      <w:r w:rsidR="00F414AE" w:rsidRPr="00AF5BF2">
        <w:rPr>
          <w:rFonts w:ascii="Arial" w:eastAsia="MS Mincho" w:hAnsi="Arial" w:cs="Arial"/>
          <w:color w:val="FF0000"/>
          <w:sz w:val="24"/>
          <w:szCs w:val="24"/>
          <w:lang w:val="es-ES" w:eastAsia="de-DE"/>
        </w:rPr>
        <w:t>inscritas</w:t>
      </w:r>
      <w:r w:rsidR="00F414AE" w:rsidRPr="00AF5BF2">
        <w:rPr>
          <w:rFonts w:ascii="Arial" w:eastAsia="MS Mincho" w:hAnsi="Arial" w:cs="Arial"/>
          <w:sz w:val="24"/>
          <w:szCs w:val="24"/>
          <w:lang w:val="es-ES" w:eastAsia="de-DE"/>
        </w:rPr>
        <w:t xml:space="preserve"> en el registro de explotaciones de la comunidad autónoma donde estén ubicadas.</w:t>
      </w:r>
      <w:r w:rsidRPr="00AF5BF2">
        <w:rPr>
          <w:rFonts w:ascii="Arial" w:eastAsia="MS Mincho" w:hAnsi="Arial" w:cs="Arial"/>
          <w:sz w:val="24"/>
          <w:szCs w:val="24"/>
          <w:lang w:val="es-ES" w:eastAsia="de-DE"/>
        </w:rPr>
        <w:t>»</w:t>
      </w:r>
    </w:p>
    <w:p w14:paraId="7D37FD87" w14:textId="77777777" w:rsidR="00F414AE" w:rsidRPr="00AF5BF2" w:rsidRDefault="00F414AE" w:rsidP="00665BDF">
      <w:pPr>
        <w:ind w:firstLine="709"/>
        <w:jc w:val="both"/>
        <w:rPr>
          <w:rFonts w:ascii="Arial" w:eastAsia="MS Mincho" w:hAnsi="Arial" w:cs="Arial"/>
          <w:sz w:val="24"/>
          <w:szCs w:val="24"/>
          <w:lang w:val="es-ES" w:eastAsia="de-DE"/>
        </w:rPr>
      </w:pPr>
    </w:p>
    <w:p w14:paraId="4EDFF440" w14:textId="78D8E5A5" w:rsidR="00F414AE" w:rsidRPr="00AF5BF2" w:rsidRDefault="00B93D81" w:rsidP="00665BDF">
      <w:pPr>
        <w:ind w:firstLine="709"/>
        <w:jc w:val="both"/>
        <w:rPr>
          <w:rFonts w:ascii="Arial" w:eastAsia="MS Mincho" w:hAnsi="Arial" w:cs="Arial"/>
          <w:sz w:val="24"/>
          <w:szCs w:val="24"/>
          <w:lang w:val="es-ES" w:eastAsia="de-DE"/>
        </w:rPr>
      </w:pPr>
      <w:r w:rsidRPr="00AF5BF2">
        <w:rPr>
          <w:rFonts w:ascii="Arial" w:eastAsia="MS Mincho" w:hAnsi="Arial" w:cs="Arial"/>
          <w:sz w:val="24"/>
          <w:szCs w:val="24"/>
          <w:lang w:val="es-ES" w:eastAsia="de-DE"/>
        </w:rPr>
        <w:t>Tres. El apartado 1 del artículo 9, se substituye por el siguiente:</w:t>
      </w:r>
    </w:p>
    <w:p w14:paraId="0B66B6AC" w14:textId="77777777" w:rsidR="00B93D81" w:rsidRPr="00AF5BF2" w:rsidRDefault="00B93D81" w:rsidP="00665BDF">
      <w:pPr>
        <w:ind w:firstLine="709"/>
        <w:jc w:val="both"/>
        <w:rPr>
          <w:rFonts w:ascii="Arial" w:eastAsia="MS Mincho" w:hAnsi="Arial" w:cs="Arial"/>
          <w:sz w:val="24"/>
          <w:szCs w:val="24"/>
          <w:lang w:val="es-ES" w:eastAsia="de-DE"/>
        </w:rPr>
      </w:pPr>
    </w:p>
    <w:p w14:paraId="45902A6E" w14:textId="0A686744" w:rsidR="00AF5BF2" w:rsidRPr="002A2DC5" w:rsidRDefault="00AF5BF2" w:rsidP="00AF5BF2">
      <w:pPr>
        <w:ind w:firstLine="709"/>
        <w:jc w:val="both"/>
        <w:rPr>
          <w:rFonts w:ascii="Arial" w:eastAsia="MS Mincho" w:hAnsi="Arial" w:cs="Arial"/>
          <w:sz w:val="24"/>
          <w:szCs w:val="24"/>
          <w:lang w:val="es-ES" w:eastAsia="de-DE"/>
        </w:rPr>
      </w:pPr>
      <w:r w:rsidRPr="005B06B6">
        <w:rPr>
          <w:rFonts w:ascii="Arial" w:eastAsia="MS Mincho" w:hAnsi="Arial" w:cs="Arial"/>
          <w:sz w:val="24"/>
          <w:szCs w:val="24"/>
          <w:lang w:val="es-ES" w:eastAsia="de-DE"/>
        </w:rPr>
        <w:t>«</w:t>
      </w:r>
      <w:r>
        <w:rPr>
          <w:rFonts w:ascii="Arial" w:eastAsia="MS Mincho" w:hAnsi="Arial" w:cs="Arial"/>
          <w:sz w:val="24"/>
          <w:szCs w:val="24"/>
          <w:lang w:val="es-ES" w:eastAsia="de-DE"/>
        </w:rPr>
        <w:t>1</w:t>
      </w:r>
      <w:r w:rsidRPr="002A2DC5">
        <w:rPr>
          <w:rFonts w:ascii="Arial" w:eastAsia="MS Mincho" w:hAnsi="Arial" w:cs="Arial"/>
          <w:sz w:val="24"/>
          <w:szCs w:val="24"/>
          <w:lang w:val="es-ES" w:eastAsia="de-DE"/>
        </w:rPr>
        <w:t xml:space="preserve">. En virtud de lo dispuesto en el artículo 17.6 del Reglamento Delegado (UE) n.º 2022/126 de la Comisión, de 7 de diciembre de 2021, las organizaciones de productores que tengan aprobadas en sus programas operativos alguna de las intervenciones 2 g) y 2 h) del anexo I del presente real decreto deberán notificar al órgano competente en el control de cosecha en verde y renuncia a efectuar la cosecha (o no recolección de la cosecha) de la comunidad autónoma donde radique su sede social, </w:t>
      </w:r>
      <w:r w:rsidRPr="002A2DC5">
        <w:rPr>
          <w:rFonts w:ascii="Arial" w:eastAsia="MS Mincho" w:hAnsi="Arial" w:cs="Arial"/>
          <w:color w:val="FF0000"/>
          <w:sz w:val="24"/>
          <w:szCs w:val="24"/>
          <w:lang w:val="es-ES" w:eastAsia="de-DE"/>
        </w:rPr>
        <w:t>en las condiciones que dicha comunidad establezca y, dentro de los tres días anteriores a su realización (cuatro días en caso de que la ubicación de la parcela esté en una comunidad autónoma distinta a la de donde radique su sede social),</w:t>
      </w:r>
      <w:r w:rsidRPr="002A2DC5">
        <w:rPr>
          <w:rFonts w:ascii="Arial" w:eastAsia="MS Mincho" w:hAnsi="Arial" w:cs="Arial"/>
          <w:sz w:val="24"/>
          <w:szCs w:val="24"/>
          <w:lang w:val="es-ES" w:eastAsia="de-DE"/>
        </w:rPr>
        <w:t xml:space="preserve"> su intención de proceder a la cosecha en verde o a la renuncia a efectuar la cosecha.</w:t>
      </w:r>
    </w:p>
    <w:p w14:paraId="46B892C8" w14:textId="77777777" w:rsidR="00AF5BF2" w:rsidRDefault="00AF5BF2" w:rsidP="00AF5BF2">
      <w:pPr>
        <w:ind w:firstLine="709"/>
        <w:jc w:val="both"/>
        <w:rPr>
          <w:rFonts w:ascii="Arial" w:eastAsia="MS Mincho" w:hAnsi="Arial" w:cs="Arial"/>
          <w:sz w:val="24"/>
          <w:szCs w:val="24"/>
          <w:lang w:val="es-ES" w:eastAsia="de-DE"/>
        </w:rPr>
      </w:pPr>
    </w:p>
    <w:p w14:paraId="31E3CDCF" w14:textId="77777777" w:rsidR="00AF5BF2" w:rsidRDefault="00AF5BF2" w:rsidP="00AF5BF2">
      <w:pPr>
        <w:ind w:firstLine="709"/>
        <w:jc w:val="both"/>
        <w:rPr>
          <w:rFonts w:ascii="Arial" w:eastAsia="MS Mincho" w:hAnsi="Arial" w:cs="Arial"/>
          <w:sz w:val="24"/>
          <w:szCs w:val="24"/>
          <w:lang w:val="es-ES" w:eastAsia="de-DE"/>
        </w:rPr>
      </w:pPr>
      <w:r w:rsidRPr="002A2DC5">
        <w:rPr>
          <w:rFonts w:ascii="Arial" w:eastAsia="MS Mincho" w:hAnsi="Arial" w:cs="Arial"/>
          <w:sz w:val="24"/>
          <w:szCs w:val="24"/>
          <w:lang w:val="es-ES" w:eastAsia="de-DE"/>
        </w:rPr>
        <w:t>Acorde a lo dispuesto en el artículo 14.2 de la Ley 39/2015, de 1 de octubre, dichas notificaciones deberán presentarse por medios electrónicos</w:t>
      </w:r>
      <w:r w:rsidRPr="005B06B6">
        <w:rPr>
          <w:rFonts w:ascii="Arial" w:eastAsia="MS Mincho" w:hAnsi="Arial" w:cs="Arial"/>
          <w:sz w:val="24"/>
          <w:szCs w:val="24"/>
          <w:lang w:val="es-ES" w:eastAsia="de-DE"/>
        </w:rPr>
        <w:t>.»</w:t>
      </w:r>
    </w:p>
    <w:p w14:paraId="0B5B5F29" w14:textId="77777777" w:rsidR="00AF5BF2" w:rsidRDefault="00AF5BF2" w:rsidP="00AF5BF2">
      <w:pPr>
        <w:ind w:firstLine="709"/>
        <w:jc w:val="both"/>
        <w:rPr>
          <w:rFonts w:ascii="Arial" w:eastAsia="MS Mincho" w:hAnsi="Arial" w:cs="Arial"/>
          <w:sz w:val="24"/>
          <w:szCs w:val="24"/>
          <w:lang w:val="es-ES" w:eastAsia="de-DE"/>
        </w:rPr>
      </w:pPr>
    </w:p>
    <w:p w14:paraId="3C5478CB" w14:textId="79763794" w:rsidR="00F414AE" w:rsidRPr="00AF5BF2" w:rsidRDefault="00D57D68" w:rsidP="00665BDF">
      <w:pPr>
        <w:ind w:firstLine="709"/>
        <w:jc w:val="both"/>
        <w:rPr>
          <w:rFonts w:ascii="Arial" w:eastAsia="MS Mincho" w:hAnsi="Arial" w:cs="Arial"/>
          <w:sz w:val="24"/>
          <w:szCs w:val="24"/>
          <w:lang w:val="es-ES" w:eastAsia="de-DE"/>
        </w:rPr>
      </w:pPr>
      <w:r w:rsidRPr="00AF5BF2">
        <w:rPr>
          <w:rFonts w:ascii="Arial" w:eastAsia="MS Mincho" w:hAnsi="Arial" w:cs="Arial"/>
          <w:sz w:val="24"/>
          <w:szCs w:val="24"/>
          <w:lang w:val="es-ES" w:eastAsia="de-DE"/>
        </w:rPr>
        <w:t>Cuatro. El primer párrafo del apartado 1 del artículo 10 queda redactado del siguiente modo:</w:t>
      </w:r>
    </w:p>
    <w:p w14:paraId="5C728B15" w14:textId="77777777" w:rsidR="00D57D68" w:rsidRPr="00AF5BF2" w:rsidRDefault="00D57D68" w:rsidP="00665BDF">
      <w:pPr>
        <w:ind w:firstLine="709"/>
        <w:jc w:val="both"/>
        <w:rPr>
          <w:rFonts w:ascii="Arial" w:eastAsia="MS Mincho" w:hAnsi="Arial" w:cs="Arial"/>
          <w:sz w:val="24"/>
          <w:szCs w:val="24"/>
          <w:lang w:val="es-ES" w:eastAsia="de-DE"/>
        </w:rPr>
      </w:pPr>
    </w:p>
    <w:p w14:paraId="705793DB" w14:textId="77777777" w:rsidR="00AF5BF2" w:rsidRDefault="00AF5BF2" w:rsidP="00AF5BF2">
      <w:pPr>
        <w:ind w:firstLine="709"/>
        <w:jc w:val="both"/>
        <w:rPr>
          <w:rFonts w:ascii="Arial" w:eastAsia="MS Mincho" w:hAnsi="Arial" w:cs="Arial"/>
          <w:sz w:val="24"/>
          <w:szCs w:val="24"/>
          <w:lang w:val="es-ES" w:eastAsia="de-DE"/>
        </w:rPr>
      </w:pPr>
      <w:r w:rsidRPr="005B06B6">
        <w:rPr>
          <w:rFonts w:ascii="Arial" w:eastAsia="MS Mincho" w:hAnsi="Arial" w:cs="Arial"/>
          <w:sz w:val="24"/>
          <w:szCs w:val="24"/>
          <w:lang w:val="es-ES" w:eastAsia="de-DE"/>
        </w:rPr>
        <w:t>«1. Las organizaciones de productores que tengan aprobada el tipo de intervención relativa a las retiradas del mercado para distribución gratuita y otros fines, deberán notificar al órgano competente en el control de retiradas del mercado de la comunidad autónoma donde radique su sede social,</w:t>
      </w:r>
      <w:r w:rsidRPr="00F342A7">
        <w:rPr>
          <w:rFonts w:ascii="Arial" w:eastAsia="MS Mincho" w:hAnsi="Arial" w:cs="Arial"/>
          <w:sz w:val="24"/>
          <w:szCs w:val="24"/>
          <w:lang w:val="es-ES" w:eastAsia="de-DE"/>
        </w:rPr>
        <w:t xml:space="preserve"> </w:t>
      </w:r>
      <w:r w:rsidRPr="00F342A7">
        <w:rPr>
          <w:rFonts w:ascii="Arial" w:eastAsia="MS Mincho" w:hAnsi="Arial" w:cs="Arial"/>
          <w:color w:val="FF0000"/>
          <w:sz w:val="24"/>
          <w:szCs w:val="24"/>
          <w:lang w:val="es-ES" w:eastAsia="de-DE"/>
        </w:rPr>
        <w:t xml:space="preserve">en las condiciones que dicha comunidad establezca y, dentro de los tres días anteriores a su realización (cuatro días en caso de que la ubicación de la parcela esté en una comunidad autónoma distinta a la de donde radique su sede social), </w:t>
      </w:r>
      <w:r w:rsidRPr="00651A91">
        <w:rPr>
          <w:rFonts w:ascii="Arial" w:eastAsia="MS Mincho" w:hAnsi="Arial" w:cs="Arial"/>
          <w:sz w:val="24"/>
          <w:szCs w:val="24"/>
          <w:lang w:val="es-ES" w:eastAsia="de-DE"/>
        </w:rPr>
        <w:t>su intención de proceder a realizar dichas retiradas.</w:t>
      </w:r>
      <w:r w:rsidRPr="00F342A7">
        <w:rPr>
          <w:rFonts w:ascii="Arial" w:eastAsia="MS Mincho" w:hAnsi="Arial" w:cs="Arial"/>
          <w:color w:val="FF0000"/>
          <w:sz w:val="24"/>
          <w:szCs w:val="24"/>
          <w:lang w:val="es-ES" w:eastAsia="de-DE"/>
        </w:rPr>
        <w:t xml:space="preserve"> </w:t>
      </w:r>
      <w:r w:rsidRPr="00F342A7">
        <w:rPr>
          <w:rFonts w:ascii="Arial" w:eastAsia="MS Mincho" w:hAnsi="Arial" w:cs="Arial"/>
          <w:sz w:val="24"/>
          <w:szCs w:val="24"/>
          <w:lang w:val="es-ES" w:eastAsia="de-DE"/>
        </w:rPr>
        <w:t>Dichas notificaciones deberán:</w:t>
      </w:r>
      <w:r w:rsidRPr="005B06B6">
        <w:rPr>
          <w:rFonts w:ascii="Arial" w:eastAsia="MS Mincho" w:hAnsi="Arial" w:cs="Arial"/>
          <w:sz w:val="24"/>
          <w:szCs w:val="24"/>
          <w:lang w:val="es-ES" w:eastAsia="de-DE"/>
        </w:rPr>
        <w:t>»</w:t>
      </w:r>
    </w:p>
    <w:p w14:paraId="1D3AE790" w14:textId="77777777" w:rsidR="006B7515" w:rsidRPr="00AF5BF2" w:rsidRDefault="006B7515" w:rsidP="0067315A">
      <w:pPr>
        <w:jc w:val="both"/>
        <w:rPr>
          <w:rFonts w:ascii="Arial" w:eastAsia="MS Mincho" w:hAnsi="Arial" w:cs="Arial"/>
          <w:sz w:val="24"/>
          <w:szCs w:val="24"/>
          <w:lang w:val="es-ES" w:eastAsia="de-DE"/>
        </w:rPr>
      </w:pPr>
    </w:p>
    <w:p w14:paraId="6184A114" w14:textId="216AD7D8" w:rsidR="009229B3" w:rsidRPr="00AF5BF2" w:rsidRDefault="00D57D68" w:rsidP="00D57D68">
      <w:pPr>
        <w:ind w:firstLine="709"/>
        <w:jc w:val="both"/>
        <w:rPr>
          <w:rFonts w:ascii="Arial" w:eastAsia="MS Mincho" w:hAnsi="Arial" w:cs="Arial"/>
          <w:sz w:val="24"/>
          <w:szCs w:val="24"/>
          <w:lang w:val="es-ES" w:eastAsia="de-DE"/>
        </w:rPr>
      </w:pPr>
      <w:r w:rsidRPr="00AF5BF2">
        <w:rPr>
          <w:rFonts w:ascii="Arial" w:eastAsia="MS Mincho" w:hAnsi="Arial" w:cs="Arial"/>
          <w:sz w:val="24"/>
          <w:szCs w:val="24"/>
          <w:lang w:val="es-ES" w:eastAsia="de-DE"/>
        </w:rPr>
        <w:t>Cinco.</w:t>
      </w:r>
      <w:r w:rsidR="00AF5BF2">
        <w:rPr>
          <w:rFonts w:ascii="Arial" w:eastAsia="MS Mincho" w:hAnsi="Arial" w:cs="Arial"/>
          <w:sz w:val="24"/>
          <w:szCs w:val="24"/>
          <w:lang w:val="es-ES" w:eastAsia="de-DE"/>
        </w:rPr>
        <w:t xml:space="preserve"> La</w:t>
      </w:r>
      <w:r w:rsidRPr="00AF5BF2">
        <w:rPr>
          <w:rFonts w:ascii="Arial" w:eastAsia="MS Mincho" w:hAnsi="Arial" w:cs="Arial"/>
          <w:sz w:val="24"/>
          <w:szCs w:val="24"/>
          <w:lang w:val="es-ES" w:eastAsia="de-DE"/>
        </w:rPr>
        <w:t xml:space="preserve"> </w:t>
      </w:r>
      <w:r w:rsidR="00AF5BF2">
        <w:rPr>
          <w:rFonts w:ascii="Arial" w:eastAsia="MS Mincho" w:hAnsi="Arial" w:cs="Arial"/>
          <w:sz w:val="24"/>
          <w:szCs w:val="24"/>
          <w:lang w:val="es-ES" w:eastAsia="de-DE"/>
        </w:rPr>
        <w:t xml:space="preserve">letra b) del </w:t>
      </w:r>
      <w:r w:rsidR="00AF5BF2" w:rsidRPr="003676FE">
        <w:rPr>
          <w:rFonts w:ascii="Arial" w:eastAsia="MS Mincho" w:hAnsi="Arial" w:cs="Arial"/>
          <w:sz w:val="24"/>
          <w:szCs w:val="24"/>
          <w:lang w:val="es-ES" w:eastAsia="de-DE"/>
        </w:rPr>
        <w:t xml:space="preserve">apartado 1 </w:t>
      </w:r>
      <w:r w:rsidR="00AF5BF2">
        <w:rPr>
          <w:rFonts w:ascii="Arial" w:eastAsia="MS Mincho" w:hAnsi="Arial" w:cs="Arial"/>
          <w:sz w:val="24"/>
          <w:szCs w:val="24"/>
          <w:lang w:val="es-ES" w:eastAsia="de-DE"/>
        </w:rPr>
        <w:t xml:space="preserve">del </w:t>
      </w:r>
      <w:r w:rsidR="00AF5BF2" w:rsidRPr="00AF5BF2">
        <w:rPr>
          <w:rFonts w:ascii="Arial" w:eastAsia="MS Mincho" w:hAnsi="Arial" w:cs="Arial"/>
          <w:sz w:val="24"/>
          <w:szCs w:val="24"/>
          <w:lang w:val="es-ES" w:eastAsia="de-DE"/>
        </w:rPr>
        <w:t xml:space="preserve">artículo 11 </w:t>
      </w:r>
      <w:r w:rsidR="00AF5BF2" w:rsidRPr="003676FE">
        <w:rPr>
          <w:rFonts w:ascii="Arial" w:eastAsia="MS Mincho" w:hAnsi="Arial" w:cs="Arial"/>
          <w:sz w:val="24"/>
          <w:szCs w:val="24"/>
          <w:lang w:val="es-ES" w:eastAsia="de-DE"/>
        </w:rPr>
        <w:t>queda</w:t>
      </w:r>
      <w:r w:rsidR="00AF5BF2">
        <w:rPr>
          <w:rFonts w:ascii="Arial" w:eastAsia="MS Mincho" w:hAnsi="Arial" w:cs="Arial"/>
          <w:sz w:val="24"/>
          <w:szCs w:val="24"/>
          <w:lang w:val="es-ES" w:eastAsia="de-DE"/>
        </w:rPr>
        <w:t xml:space="preserve"> redactada de la siguiente forma</w:t>
      </w:r>
      <w:r w:rsidR="009229B3" w:rsidRPr="00AF5BF2">
        <w:rPr>
          <w:rFonts w:ascii="Arial" w:eastAsia="MS Mincho" w:hAnsi="Arial" w:cs="Arial"/>
          <w:sz w:val="24"/>
          <w:szCs w:val="24"/>
          <w:lang w:val="es-ES" w:eastAsia="de-DE"/>
        </w:rPr>
        <w:t>:</w:t>
      </w:r>
    </w:p>
    <w:p w14:paraId="67891EA4" w14:textId="77777777" w:rsidR="009229B3" w:rsidRPr="00AF5BF2" w:rsidRDefault="009229B3" w:rsidP="00D57D68">
      <w:pPr>
        <w:ind w:firstLine="709"/>
        <w:jc w:val="both"/>
        <w:rPr>
          <w:rFonts w:ascii="Arial" w:eastAsia="MS Mincho" w:hAnsi="Arial" w:cs="Arial"/>
          <w:sz w:val="24"/>
          <w:szCs w:val="24"/>
          <w:lang w:val="es-ES" w:eastAsia="de-DE"/>
        </w:rPr>
      </w:pPr>
    </w:p>
    <w:p w14:paraId="64195B55" w14:textId="77777777" w:rsidR="00AF5BF2" w:rsidRPr="003676FE" w:rsidRDefault="00AF5BF2" w:rsidP="00AF5BF2">
      <w:pPr>
        <w:spacing w:after="160" w:line="259" w:lineRule="auto"/>
        <w:ind w:firstLine="709"/>
        <w:jc w:val="both"/>
        <w:rPr>
          <w:rFonts w:ascii="Arial" w:hAnsi="Arial" w:cs="Arial"/>
          <w:kern w:val="2"/>
          <w:sz w:val="24"/>
          <w:szCs w:val="24"/>
        </w:rPr>
      </w:pPr>
      <w:r w:rsidRPr="003676FE">
        <w:rPr>
          <w:rFonts w:ascii="Arial" w:eastAsia="MS Mincho" w:hAnsi="Arial" w:cs="Arial"/>
          <w:sz w:val="24"/>
          <w:szCs w:val="24"/>
          <w:lang w:val="es-ES" w:eastAsia="de-DE"/>
        </w:rPr>
        <w:t>«</w:t>
      </w:r>
      <w:r w:rsidRPr="003676FE">
        <w:rPr>
          <w:rFonts w:ascii="Arial" w:hAnsi="Arial" w:cs="Arial"/>
          <w:kern w:val="2"/>
          <w:sz w:val="24"/>
          <w:szCs w:val="24"/>
        </w:rPr>
        <w:t xml:space="preserve">b) Seguir perteneciendo a la organización de productores </w:t>
      </w:r>
      <w:r w:rsidRPr="003676FE">
        <w:rPr>
          <w:rFonts w:ascii="Arial" w:hAnsi="Arial" w:cs="Arial"/>
          <w:color w:val="FF0000"/>
          <w:kern w:val="2"/>
          <w:sz w:val="24"/>
          <w:szCs w:val="24"/>
        </w:rPr>
        <w:t>o al miembro productor que corresponda</w:t>
      </w:r>
      <w:r w:rsidRPr="003676FE">
        <w:rPr>
          <w:rFonts w:ascii="Arial" w:hAnsi="Arial" w:cs="Arial"/>
          <w:kern w:val="2"/>
          <w:sz w:val="24"/>
          <w:szCs w:val="24"/>
        </w:rPr>
        <w:t>, durante al menos cinco años desde la fecha de adquisición, a excepción de aquellas inversiones cuya financiación se realice durante más de cinco años, en cuyo caso será hasta que finalice su financiación.</w:t>
      </w:r>
    </w:p>
    <w:p w14:paraId="3BD1BDEC" w14:textId="77777777" w:rsidR="00AF5BF2" w:rsidRPr="003676FE" w:rsidRDefault="00AF5BF2" w:rsidP="00AF5BF2">
      <w:pPr>
        <w:ind w:firstLine="709"/>
        <w:jc w:val="both"/>
        <w:rPr>
          <w:rFonts w:ascii="Arial" w:eastAsia="MS Mincho" w:hAnsi="Arial" w:cs="Arial"/>
          <w:sz w:val="24"/>
          <w:szCs w:val="24"/>
          <w:lang w:val="es-ES" w:eastAsia="de-DE"/>
        </w:rPr>
      </w:pPr>
      <w:r w:rsidRPr="003676FE">
        <w:rPr>
          <w:rFonts w:ascii="Arial" w:hAnsi="Arial" w:cs="Arial"/>
          <w:kern w:val="2"/>
          <w:sz w:val="24"/>
          <w:szCs w:val="24"/>
        </w:rPr>
        <w:lastRenderedPageBreak/>
        <w:t xml:space="preserve">No obstante, en el caso de las inversiones relativas a plásticos o mallas de uso plurianual, ventanas cenitales y laterales doble techo, bandas de Interior separadoras de estancias en invernaderos, cintas de riego, mantas térmicas plantones, envases y </w:t>
      </w:r>
      <w:proofErr w:type="spellStart"/>
      <w:r w:rsidRPr="003676FE">
        <w:rPr>
          <w:rFonts w:ascii="Arial" w:hAnsi="Arial" w:cs="Arial"/>
          <w:kern w:val="2"/>
          <w:sz w:val="24"/>
          <w:szCs w:val="24"/>
        </w:rPr>
        <w:t>palets</w:t>
      </w:r>
      <w:proofErr w:type="spellEnd"/>
      <w:r w:rsidRPr="003676FE">
        <w:rPr>
          <w:rFonts w:ascii="Arial" w:hAnsi="Arial" w:cs="Arial"/>
          <w:kern w:val="2"/>
          <w:sz w:val="24"/>
          <w:szCs w:val="24"/>
        </w:rPr>
        <w:t xml:space="preserve"> de campo, tutores de plantones y sustrato reciclable, dicho tiempo será de tres años, desde la fecha de adquisición del activo.</w:t>
      </w:r>
      <w:r w:rsidRPr="003676FE">
        <w:rPr>
          <w:rFonts w:ascii="Arial" w:eastAsia="MS Mincho" w:hAnsi="Arial" w:cs="Arial"/>
          <w:sz w:val="24"/>
          <w:szCs w:val="24"/>
          <w:lang w:val="es-ES" w:eastAsia="de-DE"/>
        </w:rPr>
        <w:t>»</w:t>
      </w:r>
    </w:p>
    <w:p w14:paraId="34BE6C70" w14:textId="77777777" w:rsidR="00140602" w:rsidRPr="00B00834" w:rsidRDefault="00140602" w:rsidP="00350921">
      <w:pPr>
        <w:ind w:firstLine="709"/>
        <w:jc w:val="both"/>
        <w:rPr>
          <w:rFonts w:ascii="Arial" w:eastAsia="MS Mincho" w:hAnsi="Arial" w:cs="Arial"/>
          <w:sz w:val="24"/>
          <w:szCs w:val="24"/>
          <w:lang w:val="es-ES" w:eastAsia="de-DE"/>
        </w:rPr>
      </w:pPr>
    </w:p>
    <w:p w14:paraId="4C3C6D71" w14:textId="08228EEF" w:rsidR="00BC07B3" w:rsidRPr="00B00834" w:rsidRDefault="00140602" w:rsidP="00140602">
      <w:pPr>
        <w:ind w:firstLine="709"/>
        <w:jc w:val="both"/>
        <w:rPr>
          <w:rFonts w:ascii="Arial" w:eastAsia="MS Mincho" w:hAnsi="Arial" w:cs="Arial"/>
          <w:sz w:val="24"/>
          <w:szCs w:val="24"/>
          <w:lang w:val="es-ES" w:eastAsia="de-DE"/>
        </w:rPr>
      </w:pPr>
      <w:r w:rsidRPr="00B00834">
        <w:rPr>
          <w:rFonts w:ascii="Arial" w:eastAsia="MS Mincho" w:hAnsi="Arial" w:cs="Arial"/>
          <w:sz w:val="24"/>
          <w:szCs w:val="24"/>
          <w:lang w:val="es-ES" w:eastAsia="de-DE"/>
        </w:rPr>
        <w:t>S</w:t>
      </w:r>
      <w:r w:rsidR="00B00834">
        <w:rPr>
          <w:rFonts w:ascii="Arial" w:eastAsia="MS Mincho" w:hAnsi="Arial" w:cs="Arial"/>
          <w:sz w:val="24"/>
          <w:szCs w:val="24"/>
          <w:lang w:val="es-ES" w:eastAsia="de-DE"/>
        </w:rPr>
        <w:t>eis</w:t>
      </w:r>
      <w:r w:rsidRPr="00B00834">
        <w:rPr>
          <w:rFonts w:ascii="Arial" w:eastAsia="MS Mincho" w:hAnsi="Arial" w:cs="Arial"/>
          <w:sz w:val="24"/>
          <w:szCs w:val="24"/>
          <w:lang w:val="es-ES" w:eastAsia="de-DE"/>
        </w:rPr>
        <w:t xml:space="preserve">. Las letras b) e i) del apartado 1 del artículo 14 </w:t>
      </w:r>
      <w:r w:rsidR="00BC07B3" w:rsidRPr="00B00834">
        <w:rPr>
          <w:rFonts w:ascii="Arial" w:eastAsia="MS Mincho" w:hAnsi="Arial" w:cs="Arial"/>
          <w:sz w:val="24"/>
          <w:szCs w:val="24"/>
          <w:lang w:val="es-ES" w:eastAsia="de-DE"/>
        </w:rPr>
        <w:t>se sustituye</w:t>
      </w:r>
      <w:r w:rsidRPr="00B00834">
        <w:rPr>
          <w:rFonts w:ascii="Arial" w:eastAsia="MS Mincho" w:hAnsi="Arial" w:cs="Arial"/>
          <w:sz w:val="24"/>
          <w:szCs w:val="24"/>
          <w:lang w:val="es-ES" w:eastAsia="de-DE"/>
        </w:rPr>
        <w:t>n</w:t>
      </w:r>
      <w:r w:rsidR="00BC07B3" w:rsidRPr="00B00834">
        <w:rPr>
          <w:rFonts w:ascii="Arial" w:eastAsia="MS Mincho" w:hAnsi="Arial" w:cs="Arial"/>
          <w:sz w:val="24"/>
          <w:szCs w:val="24"/>
          <w:lang w:val="es-ES" w:eastAsia="de-DE"/>
        </w:rPr>
        <w:t xml:space="preserve"> por</w:t>
      </w:r>
      <w:r w:rsidRPr="00B00834">
        <w:rPr>
          <w:rFonts w:ascii="Arial" w:eastAsia="MS Mincho" w:hAnsi="Arial" w:cs="Arial"/>
          <w:sz w:val="24"/>
          <w:szCs w:val="24"/>
          <w:lang w:val="es-ES" w:eastAsia="de-DE"/>
        </w:rPr>
        <w:t xml:space="preserve"> las siguientes</w:t>
      </w:r>
      <w:r w:rsidR="00BC07B3" w:rsidRPr="00B00834">
        <w:rPr>
          <w:rFonts w:ascii="Arial" w:eastAsia="MS Mincho" w:hAnsi="Arial" w:cs="Arial"/>
          <w:sz w:val="24"/>
          <w:szCs w:val="24"/>
          <w:lang w:val="es-ES" w:eastAsia="de-DE"/>
        </w:rPr>
        <w:t>:</w:t>
      </w:r>
    </w:p>
    <w:p w14:paraId="3F228DFC" w14:textId="77777777" w:rsidR="00140602" w:rsidRPr="00B00834" w:rsidRDefault="00140602" w:rsidP="00140602">
      <w:pPr>
        <w:ind w:firstLine="709"/>
        <w:jc w:val="both"/>
        <w:rPr>
          <w:rFonts w:ascii="Arial" w:eastAsia="MS Mincho" w:hAnsi="Arial" w:cs="Arial"/>
          <w:sz w:val="24"/>
          <w:szCs w:val="24"/>
          <w:lang w:val="es-ES" w:eastAsia="de-DE"/>
        </w:rPr>
      </w:pPr>
    </w:p>
    <w:p w14:paraId="586B259D" w14:textId="77777777" w:rsidR="00B00834" w:rsidRDefault="00B00834" w:rsidP="00B00834">
      <w:pPr>
        <w:ind w:firstLine="709"/>
        <w:jc w:val="both"/>
        <w:rPr>
          <w:rFonts w:ascii="Arial" w:eastAsia="MS Mincho" w:hAnsi="Arial" w:cs="Arial"/>
          <w:sz w:val="24"/>
          <w:szCs w:val="24"/>
          <w:lang w:val="es-ES" w:eastAsia="de-DE"/>
        </w:rPr>
      </w:pPr>
      <w:bookmarkStart w:id="13" w:name="_Hlk141101623"/>
      <w:r>
        <w:rPr>
          <w:rFonts w:ascii="Arial" w:eastAsia="MS Mincho" w:hAnsi="Arial" w:cs="Arial"/>
          <w:sz w:val="24"/>
          <w:szCs w:val="24"/>
          <w:lang w:val="es-ES" w:eastAsia="de-DE"/>
        </w:rPr>
        <w:t>«</w:t>
      </w:r>
      <w:r w:rsidRPr="00140602">
        <w:rPr>
          <w:rFonts w:ascii="Arial" w:eastAsia="MS Mincho" w:hAnsi="Arial" w:cs="Arial"/>
          <w:sz w:val="24"/>
          <w:szCs w:val="24"/>
          <w:lang w:val="es-ES" w:eastAsia="de-DE"/>
        </w:rPr>
        <w:t>b) Cambios de ubicación y titulares</w:t>
      </w:r>
      <w:r w:rsidRPr="00E300B6">
        <w:rPr>
          <w:rFonts w:ascii="Arial" w:eastAsia="MS Mincho" w:hAnsi="Arial" w:cs="Arial"/>
          <w:color w:val="FF0000"/>
          <w:sz w:val="24"/>
          <w:szCs w:val="24"/>
          <w:lang w:val="es-ES" w:eastAsia="de-DE"/>
        </w:rPr>
        <w:t xml:space="preserve">, incluidos nuevos titulares, </w:t>
      </w:r>
      <w:r w:rsidRPr="00140602">
        <w:rPr>
          <w:rFonts w:ascii="Arial" w:eastAsia="MS Mincho" w:hAnsi="Arial" w:cs="Arial"/>
          <w:sz w:val="24"/>
          <w:szCs w:val="24"/>
          <w:lang w:val="es-ES" w:eastAsia="de-DE"/>
        </w:rPr>
        <w:t>de las acciones, actuaciones e inversiones o conceptos de gasto que tienen ya aprobados.</w:t>
      </w:r>
    </w:p>
    <w:p w14:paraId="218EEE33" w14:textId="77777777" w:rsidR="00B00834" w:rsidRDefault="00B00834" w:rsidP="00B00834">
      <w:pPr>
        <w:ind w:firstLine="709"/>
        <w:jc w:val="both"/>
        <w:rPr>
          <w:rFonts w:ascii="Arial" w:eastAsia="MS Mincho" w:hAnsi="Arial" w:cs="Arial"/>
          <w:sz w:val="24"/>
          <w:szCs w:val="24"/>
          <w:lang w:val="es-ES" w:eastAsia="de-DE"/>
        </w:rPr>
      </w:pPr>
    </w:p>
    <w:p w14:paraId="0354DF2A" w14:textId="77777777" w:rsidR="00B00834" w:rsidRPr="00140602" w:rsidRDefault="00B00834" w:rsidP="00B00834">
      <w:pPr>
        <w:ind w:firstLine="709"/>
        <w:jc w:val="both"/>
        <w:rPr>
          <w:rFonts w:ascii="Arial" w:eastAsia="MS Mincho" w:hAnsi="Arial" w:cs="Arial"/>
          <w:sz w:val="24"/>
          <w:szCs w:val="24"/>
          <w:lang w:val="es-ES" w:eastAsia="de-DE"/>
        </w:rPr>
      </w:pPr>
      <w:r w:rsidRPr="00D424C7">
        <w:rPr>
          <w:rFonts w:ascii="Arial" w:eastAsia="MS Mincho" w:hAnsi="Arial" w:cs="Arial"/>
          <w:sz w:val="24"/>
          <w:szCs w:val="24"/>
          <w:lang w:val="es-ES" w:eastAsia="de-DE"/>
        </w:rPr>
        <w:t>A estos efectos, no se considerará cambio de ubicación la modificación que se realice en la identificación SIGPAC de la parcela</w:t>
      </w:r>
      <w:r>
        <w:rPr>
          <w:rFonts w:ascii="Arial" w:eastAsia="MS Mincho" w:hAnsi="Arial" w:cs="Arial"/>
          <w:sz w:val="24"/>
          <w:szCs w:val="24"/>
          <w:lang w:val="es-ES" w:eastAsia="de-DE"/>
        </w:rPr>
        <w:t>»</w:t>
      </w:r>
    </w:p>
    <w:p w14:paraId="6A02106B" w14:textId="77777777" w:rsidR="00B00834" w:rsidRDefault="00B00834" w:rsidP="00B00834">
      <w:pPr>
        <w:ind w:firstLine="709"/>
        <w:jc w:val="both"/>
        <w:rPr>
          <w:rFonts w:ascii="Arial" w:eastAsia="MS Mincho" w:hAnsi="Arial" w:cs="Arial"/>
          <w:sz w:val="24"/>
          <w:szCs w:val="24"/>
          <w:lang w:val="es-ES" w:eastAsia="de-DE"/>
        </w:rPr>
      </w:pPr>
    </w:p>
    <w:p w14:paraId="6C3CC19F" w14:textId="77777777" w:rsidR="00B00834" w:rsidRPr="00140602" w:rsidRDefault="00B00834" w:rsidP="00B00834">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140602">
        <w:rPr>
          <w:rFonts w:ascii="Arial" w:eastAsia="MS Mincho" w:hAnsi="Arial" w:cs="Arial"/>
          <w:sz w:val="24"/>
          <w:szCs w:val="24"/>
          <w:lang w:val="es-ES" w:eastAsia="de-DE"/>
        </w:rPr>
        <w:t xml:space="preserve">i) Fusión de programas operativos que se estén aplicando, motivada por: </w:t>
      </w:r>
    </w:p>
    <w:p w14:paraId="71DCDF0E" w14:textId="77777777" w:rsidR="00B00834" w:rsidRDefault="00B00834" w:rsidP="00B00834">
      <w:pPr>
        <w:ind w:firstLine="709"/>
        <w:jc w:val="both"/>
        <w:rPr>
          <w:rFonts w:ascii="Arial" w:eastAsia="MS Mincho" w:hAnsi="Arial" w:cs="Arial"/>
          <w:sz w:val="24"/>
          <w:szCs w:val="24"/>
          <w:lang w:val="es-ES" w:eastAsia="de-DE"/>
        </w:rPr>
      </w:pPr>
    </w:p>
    <w:p w14:paraId="41660450" w14:textId="77777777" w:rsidR="00B00834" w:rsidRPr="00140602" w:rsidRDefault="00B00834" w:rsidP="00B00834">
      <w:pPr>
        <w:ind w:firstLine="709"/>
        <w:jc w:val="both"/>
        <w:rPr>
          <w:rFonts w:ascii="Arial" w:eastAsia="MS Mincho" w:hAnsi="Arial" w:cs="Arial"/>
          <w:sz w:val="24"/>
          <w:szCs w:val="24"/>
          <w:lang w:val="es-ES" w:eastAsia="de-DE"/>
        </w:rPr>
      </w:pPr>
      <w:r w:rsidRPr="00140602">
        <w:rPr>
          <w:rFonts w:ascii="Arial" w:eastAsia="MS Mincho" w:hAnsi="Arial" w:cs="Arial"/>
          <w:sz w:val="24"/>
          <w:szCs w:val="24"/>
          <w:lang w:val="es-ES" w:eastAsia="de-DE"/>
        </w:rPr>
        <w:t xml:space="preserve">1.º La fusión </w:t>
      </w:r>
      <w:r w:rsidRPr="00E300B6">
        <w:rPr>
          <w:rFonts w:ascii="Arial" w:eastAsia="MS Mincho" w:hAnsi="Arial" w:cs="Arial"/>
          <w:color w:val="FF0000"/>
          <w:sz w:val="24"/>
          <w:szCs w:val="24"/>
          <w:lang w:val="es-ES" w:eastAsia="de-DE"/>
        </w:rPr>
        <w:t xml:space="preserve">o integración </w:t>
      </w:r>
      <w:r w:rsidRPr="00140602">
        <w:rPr>
          <w:rFonts w:ascii="Arial" w:eastAsia="MS Mincho" w:hAnsi="Arial" w:cs="Arial"/>
          <w:sz w:val="24"/>
          <w:szCs w:val="24"/>
          <w:lang w:val="es-ES" w:eastAsia="de-DE"/>
        </w:rPr>
        <w:t xml:space="preserve">de organizaciones de productores, tal y como se define en la letra d) el artículo 3.2 del Real Decreto 532/2017, de 26 de mayo, de organizaciones de productores; o </w:t>
      </w:r>
    </w:p>
    <w:p w14:paraId="01C03E05" w14:textId="77777777" w:rsidR="00B00834" w:rsidRDefault="00B00834" w:rsidP="00B00834">
      <w:pPr>
        <w:ind w:firstLine="709"/>
        <w:jc w:val="both"/>
        <w:rPr>
          <w:rFonts w:ascii="Arial" w:eastAsia="MS Mincho" w:hAnsi="Arial" w:cs="Arial"/>
          <w:sz w:val="24"/>
          <w:szCs w:val="24"/>
          <w:lang w:val="es-ES" w:eastAsia="de-DE"/>
        </w:rPr>
      </w:pPr>
    </w:p>
    <w:p w14:paraId="4717E7D5" w14:textId="77777777" w:rsidR="00B00834" w:rsidRPr="00140602" w:rsidRDefault="00B00834" w:rsidP="00B00834">
      <w:pPr>
        <w:ind w:firstLine="709"/>
        <w:jc w:val="both"/>
        <w:rPr>
          <w:rFonts w:ascii="Arial" w:eastAsia="MS Mincho" w:hAnsi="Arial" w:cs="Arial"/>
          <w:sz w:val="24"/>
          <w:szCs w:val="24"/>
          <w:lang w:val="es-ES" w:eastAsia="de-DE"/>
        </w:rPr>
      </w:pPr>
      <w:r w:rsidRPr="00140602">
        <w:rPr>
          <w:rFonts w:ascii="Arial" w:eastAsia="MS Mincho" w:hAnsi="Arial" w:cs="Arial"/>
          <w:sz w:val="24"/>
          <w:szCs w:val="24"/>
          <w:lang w:val="es-ES" w:eastAsia="de-DE"/>
        </w:rPr>
        <w:t>2.º El reconocimiento de una entidad de segundo o ulterior grado como organización de productores, precedido de la pérdida de la calificación de organización de productores de las entidades asociadas a la de segundo o ulterior grado y de todas menos una en caso de fusiones o integraciones.</w:t>
      </w:r>
      <w:r>
        <w:rPr>
          <w:rFonts w:ascii="Arial" w:eastAsia="MS Mincho" w:hAnsi="Arial" w:cs="Arial"/>
          <w:sz w:val="24"/>
          <w:szCs w:val="24"/>
          <w:lang w:val="es-ES" w:eastAsia="de-DE"/>
        </w:rPr>
        <w:t>»</w:t>
      </w:r>
    </w:p>
    <w:bookmarkEnd w:id="13"/>
    <w:p w14:paraId="543A8156" w14:textId="77777777" w:rsidR="00D95137" w:rsidRPr="00B00834" w:rsidRDefault="00D95137" w:rsidP="00350921">
      <w:pPr>
        <w:ind w:firstLine="709"/>
        <w:jc w:val="both"/>
        <w:rPr>
          <w:rFonts w:ascii="Arial" w:eastAsia="MS Mincho" w:hAnsi="Arial" w:cs="Arial"/>
          <w:sz w:val="24"/>
          <w:szCs w:val="24"/>
          <w:lang w:val="es-ES" w:eastAsia="de-DE"/>
        </w:rPr>
      </w:pPr>
    </w:p>
    <w:p w14:paraId="20E2AF78" w14:textId="1B24E781" w:rsidR="00E41942" w:rsidRPr="00B00834" w:rsidRDefault="00B00834" w:rsidP="00D57D68">
      <w:pPr>
        <w:ind w:firstLine="709"/>
        <w:jc w:val="both"/>
        <w:rPr>
          <w:rFonts w:ascii="Arial" w:eastAsia="MS Mincho" w:hAnsi="Arial" w:cs="Arial"/>
          <w:sz w:val="24"/>
          <w:szCs w:val="24"/>
          <w:lang w:val="es-ES" w:eastAsia="de-DE"/>
        </w:rPr>
      </w:pPr>
      <w:r w:rsidRPr="00B00834">
        <w:rPr>
          <w:rFonts w:ascii="Arial" w:eastAsia="MS Mincho" w:hAnsi="Arial" w:cs="Arial"/>
          <w:sz w:val="24"/>
          <w:szCs w:val="24"/>
          <w:lang w:val="es-ES" w:eastAsia="de-DE"/>
        </w:rPr>
        <w:t>Siete</w:t>
      </w:r>
      <w:r w:rsidR="000F4E5C" w:rsidRPr="00B00834">
        <w:rPr>
          <w:rFonts w:ascii="Arial" w:eastAsia="MS Mincho" w:hAnsi="Arial" w:cs="Arial"/>
          <w:sz w:val="24"/>
          <w:szCs w:val="24"/>
          <w:lang w:val="es-ES" w:eastAsia="de-DE"/>
        </w:rPr>
        <w:t xml:space="preserve">. </w:t>
      </w:r>
      <w:r w:rsidR="00E41942" w:rsidRPr="00B00834">
        <w:rPr>
          <w:rFonts w:ascii="Arial" w:eastAsia="MS Mincho" w:hAnsi="Arial" w:cs="Arial"/>
          <w:sz w:val="24"/>
          <w:szCs w:val="24"/>
          <w:lang w:val="es-ES" w:eastAsia="de-DE"/>
        </w:rPr>
        <w:t>El artículo 17 queda redactado del siguiente modo:</w:t>
      </w:r>
    </w:p>
    <w:p w14:paraId="2CA943B8" w14:textId="77777777" w:rsidR="00C30E42" w:rsidRPr="00B00834" w:rsidRDefault="00C30E42" w:rsidP="00D57D68">
      <w:pPr>
        <w:ind w:firstLine="709"/>
        <w:jc w:val="both"/>
        <w:rPr>
          <w:rFonts w:ascii="Arial" w:eastAsia="MS Mincho" w:hAnsi="Arial" w:cs="Arial"/>
          <w:sz w:val="24"/>
          <w:szCs w:val="24"/>
          <w:lang w:val="es-ES" w:eastAsia="de-DE"/>
        </w:rPr>
      </w:pPr>
    </w:p>
    <w:p w14:paraId="479F995B" w14:textId="77777777" w:rsidR="00B00834" w:rsidRPr="00E41942" w:rsidRDefault="00B00834" w:rsidP="00B00834">
      <w:pPr>
        <w:ind w:firstLine="709"/>
        <w:jc w:val="both"/>
        <w:rPr>
          <w:rFonts w:ascii="Arial" w:eastAsia="MS Mincho" w:hAnsi="Arial" w:cs="Arial"/>
          <w:sz w:val="24"/>
          <w:szCs w:val="24"/>
          <w:lang w:val="es-ES" w:eastAsia="de-DE"/>
        </w:rPr>
      </w:pPr>
      <w:r w:rsidRPr="00E41942">
        <w:rPr>
          <w:rFonts w:ascii="Arial" w:eastAsia="MS Mincho" w:hAnsi="Arial" w:cs="Arial"/>
          <w:sz w:val="24"/>
          <w:szCs w:val="24"/>
          <w:lang w:val="es-ES" w:eastAsia="de-DE"/>
        </w:rPr>
        <w:t xml:space="preserve">«Artículo 17. </w:t>
      </w:r>
      <w:r w:rsidRPr="00E41942">
        <w:rPr>
          <w:rFonts w:ascii="Arial" w:eastAsia="MS Mincho" w:hAnsi="Arial" w:cs="Arial"/>
          <w:i/>
          <w:iCs/>
          <w:sz w:val="24"/>
          <w:szCs w:val="24"/>
          <w:lang w:val="es-ES" w:eastAsia="de-DE"/>
        </w:rPr>
        <w:t>Importe máximo anual</w:t>
      </w:r>
      <w:r w:rsidRPr="00E41942">
        <w:rPr>
          <w:rFonts w:ascii="Arial" w:eastAsia="MS Mincho" w:hAnsi="Arial" w:cs="Arial"/>
          <w:sz w:val="24"/>
          <w:szCs w:val="24"/>
          <w:lang w:val="es-ES" w:eastAsia="de-DE"/>
        </w:rPr>
        <w:t>.</w:t>
      </w:r>
    </w:p>
    <w:p w14:paraId="50CB03A9" w14:textId="77777777" w:rsidR="00B00834" w:rsidRDefault="00B00834" w:rsidP="00B00834">
      <w:pPr>
        <w:ind w:firstLine="709"/>
        <w:jc w:val="both"/>
        <w:rPr>
          <w:rFonts w:ascii="Arial" w:eastAsia="MS Mincho" w:hAnsi="Arial" w:cs="Arial"/>
          <w:sz w:val="24"/>
          <w:szCs w:val="24"/>
          <w:lang w:val="es-ES" w:eastAsia="de-DE"/>
        </w:rPr>
      </w:pPr>
    </w:p>
    <w:p w14:paraId="17584ECD" w14:textId="77777777" w:rsidR="00B00834" w:rsidRPr="00C30E42" w:rsidRDefault="00B00834" w:rsidP="00B00834">
      <w:pPr>
        <w:ind w:firstLine="709"/>
        <w:jc w:val="both"/>
        <w:rPr>
          <w:rFonts w:ascii="Arial" w:eastAsia="MS Mincho" w:hAnsi="Arial" w:cs="Arial"/>
          <w:sz w:val="24"/>
          <w:szCs w:val="24"/>
          <w:lang w:val="es-ES" w:eastAsia="de-DE"/>
        </w:rPr>
      </w:pPr>
      <w:bookmarkStart w:id="14" w:name="_Hlk140743715"/>
      <w:r w:rsidRPr="00C30E42">
        <w:rPr>
          <w:rFonts w:ascii="Arial" w:eastAsia="MS Mincho" w:hAnsi="Arial" w:cs="Arial"/>
          <w:sz w:val="24"/>
          <w:szCs w:val="24"/>
          <w:lang w:val="es-ES" w:eastAsia="de-DE"/>
        </w:rPr>
        <w:t xml:space="preserve">En virtud de lo dispuesto en el artículo 52.1 del Reglamento (UE) n.º 2021/2115, del Parlamento Europeo y del Consejo, de 2 de diciembre de 2021, y con las excepciones recogidas en los apartados 3, 4, 5 y 6 de dicho artículo </w:t>
      </w:r>
      <w:r w:rsidRPr="00B22055">
        <w:rPr>
          <w:rFonts w:ascii="Arial" w:eastAsia="MS Mincho" w:hAnsi="Arial" w:cs="Arial"/>
          <w:color w:val="FF0000"/>
          <w:sz w:val="24"/>
          <w:szCs w:val="24"/>
          <w:lang w:val="es-ES" w:eastAsia="de-DE"/>
        </w:rPr>
        <w:t>que actúan como límite superior para el cálculo de la ayuda de la Unión</w:t>
      </w:r>
      <w:r>
        <w:rPr>
          <w:rFonts w:ascii="Arial" w:eastAsia="MS Mincho" w:hAnsi="Arial" w:cs="Arial"/>
          <w:color w:val="FF0000"/>
          <w:sz w:val="24"/>
          <w:szCs w:val="24"/>
          <w:lang w:val="es-ES" w:eastAsia="de-DE"/>
        </w:rPr>
        <w:t xml:space="preserve"> Europea</w:t>
      </w:r>
      <w:r w:rsidRPr="00C30E42">
        <w:rPr>
          <w:rFonts w:ascii="Arial" w:eastAsia="MS Mincho" w:hAnsi="Arial" w:cs="Arial"/>
          <w:sz w:val="24"/>
          <w:szCs w:val="24"/>
          <w:lang w:val="es-ES" w:eastAsia="de-DE"/>
        </w:rPr>
        <w:t xml:space="preserve">, los montantes de los fondos operativos anuales de las organizaciones de productores no podrán superar el doble del importe previsto de la ayuda financiera de la Unión que les corresponda, </w:t>
      </w:r>
      <w:r w:rsidRPr="00B22055">
        <w:rPr>
          <w:rFonts w:ascii="Arial" w:eastAsia="MS Mincho" w:hAnsi="Arial" w:cs="Arial"/>
          <w:color w:val="FF0000"/>
          <w:sz w:val="24"/>
          <w:szCs w:val="24"/>
          <w:lang w:val="es-ES" w:eastAsia="de-DE"/>
        </w:rPr>
        <w:t>aunque sí podrá</w:t>
      </w:r>
      <w:r>
        <w:rPr>
          <w:rFonts w:ascii="Arial" w:eastAsia="MS Mincho" w:hAnsi="Arial" w:cs="Arial"/>
          <w:color w:val="FF0000"/>
          <w:sz w:val="24"/>
          <w:szCs w:val="24"/>
          <w:lang w:val="es-ES" w:eastAsia="de-DE"/>
        </w:rPr>
        <w:t>n</w:t>
      </w:r>
      <w:r w:rsidRPr="00B22055">
        <w:rPr>
          <w:rFonts w:ascii="Arial" w:eastAsia="MS Mincho" w:hAnsi="Arial" w:cs="Arial"/>
          <w:color w:val="FF0000"/>
          <w:sz w:val="24"/>
          <w:szCs w:val="24"/>
          <w:lang w:val="es-ES" w:eastAsia="de-DE"/>
        </w:rPr>
        <w:t xml:space="preserve"> ser inferiores</w:t>
      </w:r>
      <w:r w:rsidRPr="00C30E42">
        <w:rPr>
          <w:rFonts w:ascii="Arial" w:eastAsia="MS Mincho" w:hAnsi="Arial" w:cs="Arial"/>
          <w:sz w:val="24"/>
          <w:szCs w:val="24"/>
          <w:lang w:val="es-ES" w:eastAsia="de-DE"/>
        </w:rPr>
        <w:t>.</w:t>
      </w:r>
    </w:p>
    <w:p w14:paraId="31D3D13C" w14:textId="77777777" w:rsidR="00B00834" w:rsidRDefault="00B00834" w:rsidP="00B00834">
      <w:pPr>
        <w:ind w:firstLine="709"/>
        <w:jc w:val="both"/>
        <w:rPr>
          <w:rFonts w:ascii="Arial" w:eastAsia="MS Mincho" w:hAnsi="Arial" w:cs="Arial"/>
          <w:sz w:val="24"/>
          <w:szCs w:val="24"/>
          <w:lang w:val="es-ES" w:eastAsia="de-DE"/>
        </w:rPr>
      </w:pPr>
    </w:p>
    <w:p w14:paraId="260EBE92" w14:textId="77777777" w:rsidR="00B00834" w:rsidRDefault="00B00834" w:rsidP="00B00834">
      <w:pPr>
        <w:ind w:firstLine="709"/>
        <w:jc w:val="both"/>
        <w:rPr>
          <w:rFonts w:ascii="Arial" w:eastAsia="MS Mincho" w:hAnsi="Arial" w:cs="Arial"/>
          <w:sz w:val="24"/>
          <w:szCs w:val="24"/>
          <w:lang w:val="es-ES" w:eastAsia="de-DE"/>
        </w:rPr>
      </w:pPr>
      <w:r w:rsidRPr="00E12D22">
        <w:rPr>
          <w:rFonts w:ascii="Arial" w:eastAsia="MS Mincho" w:hAnsi="Arial" w:cs="Arial"/>
          <w:color w:val="FF0000"/>
          <w:sz w:val="24"/>
          <w:szCs w:val="24"/>
          <w:lang w:val="es-ES" w:eastAsia="de-DE"/>
        </w:rPr>
        <w:t xml:space="preserve">La organización de productores sólo podrá solicitar elevar el porcentaje de ayuda al 60 por cien establecido en la letra a) del apartado 3 del artículo 52 del Reglamento (UE) 2121/2115 en las intervenciones relacionadas con los objetivos mencionados en el artículo 46, letras b), e) y f) del mismo, que se lleven a cabo en dos o más Estados </w:t>
      </w:r>
      <w:r>
        <w:rPr>
          <w:rFonts w:ascii="Arial" w:eastAsia="MS Mincho" w:hAnsi="Arial" w:cs="Arial"/>
          <w:color w:val="FF0000"/>
          <w:sz w:val="24"/>
          <w:szCs w:val="24"/>
          <w:lang w:val="es-ES" w:eastAsia="de-DE"/>
        </w:rPr>
        <w:t>m</w:t>
      </w:r>
      <w:r w:rsidRPr="00E12D22">
        <w:rPr>
          <w:rFonts w:ascii="Arial" w:eastAsia="MS Mincho" w:hAnsi="Arial" w:cs="Arial"/>
          <w:color w:val="FF0000"/>
          <w:sz w:val="24"/>
          <w:szCs w:val="24"/>
          <w:lang w:val="es-ES" w:eastAsia="de-DE"/>
        </w:rPr>
        <w:t>iembros</w:t>
      </w:r>
      <w:r w:rsidRPr="00C30E42">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5581721B" w14:textId="77777777" w:rsidR="0017472B" w:rsidRDefault="0017472B" w:rsidP="00B00834">
      <w:pPr>
        <w:ind w:firstLine="709"/>
        <w:jc w:val="both"/>
        <w:rPr>
          <w:rFonts w:ascii="Arial" w:eastAsia="MS Mincho" w:hAnsi="Arial" w:cs="Arial"/>
          <w:sz w:val="24"/>
          <w:szCs w:val="24"/>
          <w:lang w:val="es-ES" w:eastAsia="de-DE"/>
        </w:rPr>
      </w:pPr>
    </w:p>
    <w:p w14:paraId="4B90EBDF" w14:textId="77777777" w:rsidR="0017472B" w:rsidRPr="0017472B" w:rsidRDefault="0017472B" w:rsidP="0017472B">
      <w:pPr>
        <w:ind w:firstLine="709"/>
        <w:jc w:val="both"/>
        <w:rPr>
          <w:rFonts w:ascii="Arial" w:eastAsia="MS Mincho" w:hAnsi="Arial" w:cs="Arial"/>
          <w:sz w:val="24"/>
          <w:szCs w:val="24"/>
          <w:lang w:val="es-ES" w:eastAsia="de-DE"/>
        </w:rPr>
      </w:pPr>
      <w:r w:rsidRPr="0017472B">
        <w:rPr>
          <w:rFonts w:ascii="Arial" w:eastAsia="MS Mincho" w:hAnsi="Arial" w:cs="Arial"/>
          <w:sz w:val="24"/>
          <w:szCs w:val="24"/>
          <w:lang w:val="es-ES" w:eastAsia="de-DE"/>
        </w:rPr>
        <w:t>Ocho. La letra g) del apartado 1 del artículo 20, queda redactada como sigue:</w:t>
      </w:r>
    </w:p>
    <w:p w14:paraId="11B5A414" w14:textId="77777777" w:rsidR="0017472B" w:rsidRPr="00611C70" w:rsidRDefault="0017472B" w:rsidP="0017472B">
      <w:pPr>
        <w:ind w:firstLine="709"/>
        <w:jc w:val="both"/>
        <w:rPr>
          <w:rFonts w:ascii="Arial" w:eastAsia="MS Mincho" w:hAnsi="Arial" w:cs="Arial"/>
          <w:color w:val="FF0000"/>
          <w:sz w:val="24"/>
          <w:szCs w:val="24"/>
          <w:lang w:val="es-ES" w:eastAsia="de-DE"/>
        </w:rPr>
      </w:pPr>
    </w:p>
    <w:p w14:paraId="0064537C" w14:textId="79CB7E73" w:rsidR="0017472B" w:rsidRPr="00611C70" w:rsidRDefault="0017472B" w:rsidP="0017472B">
      <w:pPr>
        <w:ind w:firstLine="709"/>
        <w:jc w:val="both"/>
        <w:rPr>
          <w:rFonts w:ascii="Arial" w:eastAsia="MS Mincho" w:hAnsi="Arial" w:cs="Arial"/>
          <w:color w:val="FF0000"/>
          <w:sz w:val="24"/>
          <w:szCs w:val="24"/>
          <w:lang w:val="es-ES" w:eastAsia="de-DE"/>
        </w:rPr>
      </w:pPr>
      <w:r w:rsidRPr="0017472B">
        <w:rPr>
          <w:rFonts w:ascii="Arial" w:eastAsia="MS Mincho" w:hAnsi="Arial" w:cs="Arial"/>
          <w:sz w:val="24"/>
          <w:szCs w:val="24"/>
          <w:lang w:val="es-ES" w:eastAsia="de-DE"/>
        </w:rPr>
        <w:lastRenderedPageBreak/>
        <w:t>«</w:t>
      </w:r>
      <w:r w:rsidRPr="00611C70">
        <w:rPr>
          <w:rFonts w:ascii="Arial" w:eastAsia="MS Mincho" w:hAnsi="Arial" w:cs="Arial"/>
          <w:color w:val="FF0000"/>
          <w:sz w:val="24"/>
          <w:szCs w:val="24"/>
          <w:lang w:val="es-ES" w:eastAsia="de-DE"/>
        </w:rPr>
        <w:t>g) En el caso de los solicitantes que estén sujetos a lo previsto en el artículo 13.3</w:t>
      </w:r>
      <w:r w:rsidRPr="0017472B">
        <w:rPr>
          <w:rFonts w:ascii="Arial" w:eastAsia="MS Mincho" w:hAnsi="Arial" w:cs="Arial"/>
          <w:i/>
          <w:iCs/>
          <w:color w:val="FF0000"/>
          <w:sz w:val="24"/>
          <w:szCs w:val="24"/>
          <w:lang w:val="es-ES" w:eastAsia="de-DE"/>
        </w:rPr>
        <w:t xml:space="preserve">bis </w:t>
      </w:r>
      <w:r w:rsidRPr="00611C70">
        <w:rPr>
          <w:rFonts w:ascii="Arial" w:eastAsia="MS Mincho" w:hAnsi="Arial" w:cs="Arial"/>
          <w:color w:val="FF0000"/>
          <w:sz w:val="24"/>
          <w:szCs w:val="24"/>
          <w:lang w:val="es-ES" w:eastAsia="de-DE"/>
        </w:rPr>
        <w:t>de la Ley 38/2003, de 17 de noviembre, acreditación de su cumplimiento, en los términos dispuestos en dicho artículo.</w:t>
      </w:r>
      <w:r w:rsidRPr="0017472B">
        <w:rPr>
          <w:rFonts w:ascii="Arial" w:eastAsia="MS Mincho" w:hAnsi="Arial" w:cs="Arial"/>
          <w:sz w:val="24"/>
          <w:szCs w:val="24"/>
          <w:lang w:val="es-ES" w:eastAsia="de-DE"/>
        </w:rPr>
        <w:t>»</w:t>
      </w:r>
    </w:p>
    <w:bookmarkEnd w:id="14"/>
    <w:p w14:paraId="01570B4A" w14:textId="77777777" w:rsidR="0029307C" w:rsidRPr="00FD5892" w:rsidRDefault="0029307C" w:rsidP="00E41942">
      <w:pPr>
        <w:ind w:firstLine="709"/>
        <w:jc w:val="both"/>
        <w:rPr>
          <w:rFonts w:ascii="Arial" w:eastAsia="MS Mincho" w:hAnsi="Arial" w:cs="Arial"/>
          <w:sz w:val="24"/>
          <w:szCs w:val="24"/>
          <w:highlight w:val="yellow"/>
          <w:lang w:val="es-ES" w:eastAsia="de-DE"/>
        </w:rPr>
      </w:pPr>
    </w:p>
    <w:p w14:paraId="2457D3D3" w14:textId="01DD0A5F" w:rsidR="00542597" w:rsidRPr="009A543E" w:rsidRDefault="00542597" w:rsidP="00542597">
      <w:pPr>
        <w:ind w:firstLine="709"/>
        <w:jc w:val="both"/>
        <w:rPr>
          <w:rFonts w:ascii="Arial" w:eastAsia="MS Mincho" w:hAnsi="Arial" w:cs="Arial"/>
          <w:sz w:val="24"/>
          <w:szCs w:val="24"/>
          <w:lang w:val="es-ES" w:eastAsia="de-DE"/>
        </w:rPr>
      </w:pPr>
      <w:r w:rsidRPr="00542597">
        <w:rPr>
          <w:rFonts w:ascii="Arial" w:eastAsia="MS Mincho" w:hAnsi="Arial" w:cs="Arial"/>
          <w:sz w:val="24"/>
          <w:szCs w:val="24"/>
          <w:lang w:val="es-ES" w:eastAsia="de-DE"/>
        </w:rPr>
        <w:t>Nueve</w:t>
      </w:r>
      <w:r w:rsidR="008B144B" w:rsidRPr="00542597">
        <w:rPr>
          <w:rFonts w:ascii="Arial" w:eastAsia="MS Mincho" w:hAnsi="Arial" w:cs="Arial"/>
          <w:sz w:val="24"/>
          <w:szCs w:val="24"/>
          <w:lang w:val="es-ES" w:eastAsia="de-DE"/>
        </w:rPr>
        <w:t xml:space="preserve">. </w:t>
      </w:r>
      <w:bookmarkStart w:id="15" w:name="_Hlk146194280"/>
      <w:r w:rsidRPr="009A543E">
        <w:rPr>
          <w:rFonts w:ascii="Arial" w:eastAsia="MS Mincho" w:hAnsi="Arial" w:cs="Arial"/>
          <w:sz w:val="24"/>
          <w:szCs w:val="24"/>
          <w:lang w:val="es-ES" w:eastAsia="de-DE"/>
        </w:rPr>
        <w:t xml:space="preserve">El apartado A.5 del </w:t>
      </w:r>
      <w:r w:rsidR="00491E6C">
        <w:rPr>
          <w:rFonts w:ascii="Arial" w:eastAsia="MS Mincho" w:hAnsi="Arial" w:cs="Arial"/>
          <w:sz w:val="24"/>
          <w:szCs w:val="24"/>
          <w:lang w:val="es-ES" w:eastAsia="de-DE"/>
        </w:rPr>
        <w:t>a</w:t>
      </w:r>
      <w:r w:rsidRPr="009A543E">
        <w:rPr>
          <w:rFonts w:ascii="Arial" w:eastAsia="MS Mincho" w:hAnsi="Arial" w:cs="Arial"/>
          <w:sz w:val="24"/>
          <w:szCs w:val="24"/>
          <w:lang w:val="es-ES" w:eastAsia="de-DE"/>
        </w:rPr>
        <w:t>nexo I se sustituye por:</w:t>
      </w:r>
      <w:bookmarkEnd w:id="15"/>
    </w:p>
    <w:p w14:paraId="58661380" w14:textId="77777777" w:rsidR="00542597" w:rsidRPr="00475227" w:rsidRDefault="00542597" w:rsidP="00542597">
      <w:pPr>
        <w:ind w:firstLine="709"/>
        <w:jc w:val="both"/>
        <w:rPr>
          <w:rFonts w:ascii="Arial" w:eastAsia="MS Mincho" w:hAnsi="Arial" w:cs="Arial"/>
          <w:sz w:val="24"/>
          <w:szCs w:val="24"/>
          <w:lang w:val="es-ES" w:eastAsia="de-DE"/>
        </w:rPr>
      </w:pPr>
    </w:p>
    <w:tbl>
      <w:tblPr>
        <w:tblW w:w="0" w:type="auto"/>
        <w:tblCellMar>
          <w:left w:w="0" w:type="dxa"/>
          <w:right w:w="0" w:type="dxa"/>
        </w:tblCellMar>
        <w:tblLook w:val="04A0" w:firstRow="1" w:lastRow="0" w:firstColumn="1" w:lastColumn="0" w:noHBand="0" w:noVBand="1"/>
      </w:tblPr>
      <w:tblGrid>
        <w:gridCol w:w="2967"/>
        <w:gridCol w:w="5942"/>
      </w:tblGrid>
      <w:tr w:rsidR="00542597" w:rsidRPr="00491E6C" w14:paraId="25EE289F" w14:textId="77777777" w:rsidTr="00491E6C">
        <w:trPr>
          <w:trHeight w:val="375"/>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070B23" w14:textId="77777777" w:rsidR="00542597" w:rsidRPr="00491E6C" w:rsidRDefault="00542597" w:rsidP="00491E6C">
            <w:pPr>
              <w:jc w:val="both"/>
              <w:rPr>
                <w:rFonts w:ascii="Arial" w:eastAsia="MS Mincho" w:hAnsi="Arial" w:cs="Arial"/>
                <w:lang w:val="es-ES" w:eastAsia="de-DE"/>
              </w:rPr>
            </w:pPr>
            <w:bookmarkStart w:id="16" w:name="_Hlk146193919"/>
            <w:r w:rsidRPr="00491E6C">
              <w:rPr>
                <w:rFonts w:ascii="Arial" w:eastAsia="MS Mincho" w:hAnsi="Arial" w:cs="Arial"/>
                <w:lang w:val="es-ES" w:eastAsia="de-DE"/>
              </w:rPr>
              <w:t>A.5 Medidas dirigidas a investigación y producción experimental</w:t>
            </w:r>
          </w:p>
        </w:tc>
        <w:tc>
          <w:tcPr>
            <w:tcW w:w="5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431E4D" w14:textId="77777777" w:rsidR="00542597" w:rsidRPr="00491E6C" w:rsidRDefault="00542597" w:rsidP="009A543E">
            <w:pPr>
              <w:ind w:firstLine="709"/>
              <w:jc w:val="both"/>
              <w:rPr>
                <w:rFonts w:ascii="Arial" w:eastAsia="MS Mincho" w:hAnsi="Arial" w:cs="Arial"/>
                <w:lang w:val="es-ES" w:eastAsia="de-DE"/>
              </w:rPr>
            </w:pPr>
            <w:r w:rsidRPr="00491E6C">
              <w:rPr>
                <w:rFonts w:ascii="Arial" w:eastAsia="MS Mincho" w:hAnsi="Arial" w:cs="Arial"/>
                <w:lang w:val="es-ES" w:eastAsia="de-DE"/>
              </w:rPr>
              <w:t> </w:t>
            </w:r>
          </w:p>
        </w:tc>
      </w:tr>
      <w:tr w:rsidR="00542597" w:rsidRPr="00491E6C" w14:paraId="1838B923" w14:textId="77777777" w:rsidTr="00491E6C">
        <w:trPr>
          <w:trHeight w:val="465"/>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91B87" w14:textId="77777777"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t>A.5.1 Inversiones en instalaciones experimentales o fincas piloto.</w:t>
            </w:r>
          </w:p>
        </w:tc>
        <w:tc>
          <w:tcPr>
            <w:tcW w:w="5942" w:type="dxa"/>
            <w:tcBorders>
              <w:top w:val="nil"/>
              <w:left w:val="nil"/>
              <w:bottom w:val="single" w:sz="8" w:space="0" w:color="auto"/>
              <w:right w:val="single" w:sz="8" w:space="0" w:color="auto"/>
            </w:tcBorders>
            <w:tcMar>
              <w:top w:w="0" w:type="dxa"/>
              <w:left w:w="108" w:type="dxa"/>
              <w:bottom w:w="0" w:type="dxa"/>
              <w:right w:w="108" w:type="dxa"/>
            </w:tcMar>
            <w:hideMark/>
          </w:tcPr>
          <w:p w14:paraId="58C1D39F" w14:textId="77777777"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t xml:space="preserve">- La producción experimental, se determinará mediante coste específico. Sólo podrá aprobarse cuando se disponga de personal cualificado que se encargue de la misma y se presente un protocolo sobre la experimentación a realizar que justifique la novedad </w:t>
            </w:r>
            <w:proofErr w:type="gramStart"/>
            <w:r w:rsidRPr="00491E6C">
              <w:rPr>
                <w:rFonts w:ascii="Arial" w:eastAsia="MS Mincho" w:hAnsi="Arial" w:cs="Arial"/>
                <w:lang w:val="es-ES" w:eastAsia="de-DE"/>
              </w:rPr>
              <w:t>del mismo</w:t>
            </w:r>
            <w:proofErr w:type="gramEnd"/>
            <w:r w:rsidRPr="00491E6C">
              <w:rPr>
                <w:rFonts w:ascii="Arial" w:eastAsia="MS Mincho" w:hAnsi="Arial" w:cs="Arial"/>
                <w:lang w:val="es-ES" w:eastAsia="de-DE"/>
              </w:rPr>
              <w:t xml:space="preserve"> y el riesgo que supone. Dicho protocolo deberá incluir el cálculo de los costes específicos, y </w:t>
            </w:r>
            <w:bookmarkStart w:id="17" w:name="_Hlk146194395"/>
            <w:r w:rsidRPr="00491E6C">
              <w:rPr>
                <w:rFonts w:ascii="Arial" w:eastAsia="MS Mincho" w:hAnsi="Arial" w:cs="Arial"/>
                <w:lang w:val="es-ES" w:eastAsia="de-DE"/>
              </w:rPr>
              <w:t>ser valorado por un Centro público</w:t>
            </w:r>
            <w:r w:rsidRPr="001304A4">
              <w:rPr>
                <w:rFonts w:ascii="Arial" w:eastAsia="MS Mincho" w:hAnsi="Arial" w:cs="Arial"/>
                <w:lang w:val="es-ES" w:eastAsia="de-DE"/>
              </w:rPr>
              <w:t xml:space="preserve"> de</w:t>
            </w:r>
            <w:r w:rsidRPr="001304A4">
              <w:rPr>
                <w:rFonts w:ascii="Arial" w:eastAsia="MS Mincho" w:hAnsi="Arial" w:cs="Arial"/>
                <w:color w:val="FF0000"/>
                <w:lang w:val="es-ES" w:eastAsia="de-DE"/>
              </w:rPr>
              <w:t xml:space="preserve"> evaluación en </w:t>
            </w:r>
            <w:r w:rsidRPr="00491E6C">
              <w:rPr>
                <w:rFonts w:ascii="Arial" w:eastAsia="MS Mincho" w:hAnsi="Arial" w:cs="Arial"/>
                <w:lang w:val="es-ES" w:eastAsia="de-DE"/>
              </w:rPr>
              <w:t xml:space="preserve">investigación u organismo equivalente </w:t>
            </w:r>
            <w:bookmarkEnd w:id="17"/>
            <w:r w:rsidRPr="00491E6C">
              <w:rPr>
                <w:rFonts w:ascii="Arial" w:eastAsia="MS Mincho" w:hAnsi="Arial" w:cs="Arial"/>
                <w:lang w:val="es-ES" w:eastAsia="de-DE"/>
              </w:rPr>
              <w:t>a juicio del órgano competente</w:t>
            </w:r>
          </w:p>
          <w:p w14:paraId="1EE062D7" w14:textId="64B37633" w:rsidR="00542597" w:rsidRPr="00491E6C" w:rsidRDefault="00491E6C" w:rsidP="00491E6C">
            <w:pPr>
              <w:jc w:val="both"/>
              <w:rPr>
                <w:rFonts w:ascii="Arial" w:eastAsia="MS Mincho" w:hAnsi="Arial" w:cs="Arial"/>
                <w:lang w:val="es-ES" w:eastAsia="de-DE"/>
              </w:rPr>
            </w:pPr>
            <w:r>
              <w:rPr>
                <w:rFonts w:ascii="Arial" w:eastAsia="MS Mincho" w:hAnsi="Arial" w:cs="Arial"/>
                <w:lang w:val="es-ES" w:eastAsia="de-DE"/>
              </w:rPr>
              <w:t>-</w:t>
            </w:r>
            <w:r w:rsidR="00542597" w:rsidRPr="00491E6C">
              <w:rPr>
                <w:rFonts w:ascii="Arial" w:eastAsia="MS Mincho" w:hAnsi="Arial" w:cs="Arial"/>
                <w:lang w:val="es-ES" w:eastAsia="de-DE"/>
              </w:rPr>
              <w:t xml:space="preserve"> Las inversiones han de contar con las autorizaciones y licencias necesarias según requiera la naturaleza de la inversión.</w:t>
            </w:r>
          </w:p>
          <w:p w14:paraId="213C910C" w14:textId="77777777"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t xml:space="preserve">- Los proyectos de investigación podrán ser proyectos colectivos, promovidos por las OP y/o AOP junto a otras OP, AOP u otras entidades. </w:t>
            </w:r>
          </w:p>
          <w:p w14:paraId="2B954304" w14:textId="77777777"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t>- Las OP podrán incluir en sus PO las contribuciones a proyectos de centros de investigación</w:t>
            </w:r>
          </w:p>
        </w:tc>
      </w:tr>
      <w:tr w:rsidR="00542597" w:rsidRPr="00491E6C" w14:paraId="79E108A1" w14:textId="77777777" w:rsidTr="00491E6C">
        <w:trPr>
          <w:trHeight w:val="585"/>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32E88" w14:textId="77777777"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t>A.5.2 Personal propio o externo cualificado dedicado a investigación o producción experimental en exclusiva, o justificado con control horario.</w:t>
            </w:r>
          </w:p>
        </w:tc>
        <w:tc>
          <w:tcPr>
            <w:tcW w:w="5942" w:type="dxa"/>
            <w:tcBorders>
              <w:top w:val="nil"/>
              <w:left w:val="nil"/>
              <w:bottom w:val="single" w:sz="8" w:space="0" w:color="auto"/>
              <w:right w:val="single" w:sz="8" w:space="0" w:color="auto"/>
            </w:tcBorders>
            <w:tcMar>
              <w:top w:w="0" w:type="dxa"/>
              <w:left w:w="108" w:type="dxa"/>
              <w:bottom w:w="0" w:type="dxa"/>
              <w:right w:w="108" w:type="dxa"/>
            </w:tcMar>
            <w:hideMark/>
          </w:tcPr>
          <w:p w14:paraId="07BD07CD" w14:textId="77777777" w:rsidR="00542597" w:rsidRPr="00491E6C" w:rsidRDefault="00542597" w:rsidP="009A543E">
            <w:pPr>
              <w:ind w:firstLine="709"/>
              <w:jc w:val="both"/>
              <w:rPr>
                <w:rFonts w:ascii="Arial" w:eastAsia="MS Mincho" w:hAnsi="Arial" w:cs="Arial"/>
                <w:lang w:val="es-ES" w:eastAsia="de-DE"/>
              </w:rPr>
            </w:pPr>
            <w:r w:rsidRPr="00491E6C">
              <w:rPr>
                <w:rFonts w:ascii="Arial" w:eastAsia="MS Mincho" w:hAnsi="Arial" w:cs="Arial"/>
                <w:lang w:val="es-ES" w:eastAsia="de-DE"/>
              </w:rPr>
              <w:t> </w:t>
            </w:r>
          </w:p>
        </w:tc>
      </w:tr>
      <w:tr w:rsidR="00542597" w:rsidRPr="00491E6C" w14:paraId="712895F0" w14:textId="77777777" w:rsidTr="00491E6C">
        <w:trPr>
          <w:trHeight w:val="447"/>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4FB6E" w14:textId="77777777"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t>A.5.3 Material no fungible de laboratorio.</w:t>
            </w:r>
          </w:p>
        </w:tc>
        <w:tc>
          <w:tcPr>
            <w:tcW w:w="5942" w:type="dxa"/>
            <w:tcBorders>
              <w:top w:val="nil"/>
              <w:left w:val="nil"/>
              <w:bottom w:val="single" w:sz="8" w:space="0" w:color="auto"/>
              <w:right w:val="single" w:sz="8" w:space="0" w:color="auto"/>
            </w:tcBorders>
            <w:tcMar>
              <w:top w:w="0" w:type="dxa"/>
              <w:left w:w="108" w:type="dxa"/>
              <w:bottom w:w="0" w:type="dxa"/>
              <w:right w:w="108" w:type="dxa"/>
            </w:tcMar>
            <w:hideMark/>
          </w:tcPr>
          <w:p w14:paraId="44FE7703" w14:textId="77777777" w:rsidR="00542597" w:rsidRPr="00491E6C" w:rsidRDefault="00542597" w:rsidP="009A543E">
            <w:pPr>
              <w:ind w:firstLine="709"/>
              <w:jc w:val="both"/>
              <w:rPr>
                <w:rFonts w:ascii="Arial" w:eastAsia="MS Mincho" w:hAnsi="Arial" w:cs="Arial"/>
                <w:lang w:val="es-ES" w:eastAsia="de-DE"/>
              </w:rPr>
            </w:pPr>
            <w:r w:rsidRPr="00491E6C">
              <w:rPr>
                <w:rFonts w:ascii="Arial" w:eastAsia="MS Mincho" w:hAnsi="Arial" w:cs="Arial"/>
                <w:lang w:val="es-ES" w:eastAsia="de-DE"/>
              </w:rPr>
              <w:t> </w:t>
            </w:r>
          </w:p>
        </w:tc>
      </w:tr>
      <w:tr w:rsidR="00542597" w:rsidRPr="00491E6C" w14:paraId="1B77C40D" w14:textId="77777777" w:rsidTr="00491E6C">
        <w:trPr>
          <w:trHeight w:val="465"/>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0EF3" w14:textId="2518C7A1"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t>A.5.4</w:t>
            </w:r>
            <w:r w:rsidR="00491E6C" w:rsidRPr="00491E6C">
              <w:rPr>
                <w:rFonts w:ascii="Arial" w:eastAsia="MS Mincho" w:hAnsi="Arial" w:cs="Arial"/>
                <w:lang w:val="es-ES" w:eastAsia="de-DE"/>
              </w:rPr>
              <w:t xml:space="preserve"> </w:t>
            </w:r>
            <w:r w:rsidRPr="00491E6C">
              <w:rPr>
                <w:rFonts w:ascii="Arial" w:eastAsia="MS Mincho" w:hAnsi="Arial" w:cs="Arial"/>
                <w:lang w:val="es-ES" w:eastAsia="de-DE"/>
              </w:rPr>
              <w:t xml:space="preserve">Contrataciones externas con centros de investigación, contribuciones de la OP o la </w:t>
            </w:r>
          </w:p>
          <w:p w14:paraId="50154909" w14:textId="567B73EE"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t>AOP a proyectos de centros de investigación, en el marco de convenios de colaboración.</w:t>
            </w:r>
          </w:p>
        </w:tc>
        <w:tc>
          <w:tcPr>
            <w:tcW w:w="5942" w:type="dxa"/>
            <w:tcBorders>
              <w:top w:val="nil"/>
              <w:left w:val="nil"/>
              <w:bottom w:val="single" w:sz="8" w:space="0" w:color="auto"/>
              <w:right w:val="single" w:sz="8" w:space="0" w:color="auto"/>
            </w:tcBorders>
            <w:tcMar>
              <w:top w:w="0" w:type="dxa"/>
              <w:left w:w="108" w:type="dxa"/>
              <w:bottom w:w="0" w:type="dxa"/>
              <w:right w:w="108" w:type="dxa"/>
            </w:tcMar>
            <w:hideMark/>
          </w:tcPr>
          <w:p w14:paraId="5B9FC5E5" w14:textId="77777777" w:rsidR="00542597" w:rsidRPr="00491E6C" w:rsidRDefault="00542597" w:rsidP="009A543E">
            <w:pPr>
              <w:ind w:firstLine="709"/>
              <w:jc w:val="both"/>
              <w:rPr>
                <w:rFonts w:ascii="Arial" w:eastAsia="MS Mincho" w:hAnsi="Arial" w:cs="Arial"/>
                <w:lang w:val="es-ES" w:eastAsia="de-DE"/>
              </w:rPr>
            </w:pPr>
            <w:r w:rsidRPr="00491E6C">
              <w:rPr>
                <w:rFonts w:ascii="Arial" w:eastAsia="MS Mincho" w:hAnsi="Arial" w:cs="Arial"/>
                <w:lang w:val="es-ES" w:eastAsia="de-DE"/>
              </w:rPr>
              <w:t> </w:t>
            </w:r>
          </w:p>
        </w:tc>
      </w:tr>
      <w:tr w:rsidR="00542597" w:rsidRPr="00491E6C" w14:paraId="25E7AD74" w14:textId="77777777" w:rsidTr="00491E6C">
        <w:trPr>
          <w:trHeight w:val="402"/>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8E2BD" w14:textId="77777777"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t>A.5.5 Adquisición de plantas perennes.</w:t>
            </w:r>
          </w:p>
        </w:tc>
        <w:tc>
          <w:tcPr>
            <w:tcW w:w="5942" w:type="dxa"/>
            <w:tcBorders>
              <w:top w:val="nil"/>
              <w:left w:val="nil"/>
              <w:bottom w:val="single" w:sz="8" w:space="0" w:color="auto"/>
              <w:right w:val="single" w:sz="8" w:space="0" w:color="auto"/>
            </w:tcBorders>
            <w:tcMar>
              <w:top w:w="0" w:type="dxa"/>
              <w:left w:w="108" w:type="dxa"/>
              <w:bottom w:w="0" w:type="dxa"/>
              <w:right w:w="108" w:type="dxa"/>
            </w:tcMar>
            <w:hideMark/>
          </w:tcPr>
          <w:p w14:paraId="560F5974" w14:textId="77777777" w:rsidR="00542597" w:rsidRPr="00491E6C" w:rsidRDefault="00542597" w:rsidP="009A543E">
            <w:pPr>
              <w:ind w:firstLine="709"/>
              <w:jc w:val="both"/>
              <w:rPr>
                <w:rFonts w:ascii="Arial" w:eastAsia="MS Mincho" w:hAnsi="Arial" w:cs="Arial"/>
                <w:lang w:val="es-ES" w:eastAsia="de-DE"/>
              </w:rPr>
            </w:pPr>
            <w:r w:rsidRPr="00491E6C">
              <w:rPr>
                <w:rFonts w:ascii="Arial" w:eastAsia="MS Mincho" w:hAnsi="Arial" w:cs="Arial"/>
                <w:lang w:val="es-ES" w:eastAsia="de-DE"/>
              </w:rPr>
              <w:t> </w:t>
            </w:r>
          </w:p>
        </w:tc>
      </w:tr>
      <w:tr w:rsidR="00542597" w:rsidRPr="00491E6C" w14:paraId="251F358E" w14:textId="77777777" w:rsidTr="00491E6C">
        <w:trPr>
          <w:trHeight w:val="78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0DB6" w14:textId="77777777"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t>A.5.6 Otros gastos en función de las características de la acción experimental y del grado de innovación y el riesgo que entrañe la misma. Participación en programa de mejora varietal, campos de ensayo, etc.  Participación en proyectos colectivos, promovidos por la OP junto con otras OP, AOP u otras entidades, tales como Centros de Investigación.</w:t>
            </w:r>
          </w:p>
        </w:tc>
        <w:tc>
          <w:tcPr>
            <w:tcW w:w="5942" w:type="dxa"/>
            <w:tcBorders>
              <w:top w:val="nil"/>
              <w:left w:val="nil"/>
              <w:bottom w:val="single" w:sz="8" w:space="0" w:color="auto"/>
              <w:right w:val="single" w:sz="8" w:space="0" w:color="auto"/>
            </w:tcBorders>
            <w:tcMar>
              <w:top w:w="0" w:type="dxa"/>
              <w:left w:w="108" w:type="dxa"/>
              <w:bottom w:w="0" w:type="dxa"/>
              <w:right w:w="108" w:type="dxa"/>
            </w:tcMar>
            <w:hideMark/>
          </w:tcPr>
          <w:p w14:paraId="5178DF66" w14:textId="77777777" w:rsidR="00542597" w:rsidRPr="00491E6C" w:rsidRDefault="00542597" w:rsidP="009A543E">
            <w:pPr>
              <w:ind w:firstLine="709"/>
              <w:jc w:val="both"/>
              <w:rPr>
                <w:rFonts w:ascii="Arial" w:eastAsia="MS Mincho" w:hAnsi="Arial" w:cs="Arial"/>
                <w:lang w:val="es-ES" w:eastAsia="de-DE"/>
              </w:rPr>
            </w:pPr>
            <w:r w:rsidRPr="00491E6C">
              <w:rPr>
                <w:rFonts w:ascii="Arial" w:eastAsia="MS Mincho" w:hAnsi="Arial" w:cs="Arial"/>
                <w:lang w:val="es-ES" w:eastAsia="de-DE"/>
              </w:rPr>
              <w:t> </w:t>
            </w:r>
          </w:p>
        </w:tc>
      </w:tr>
      <w:tr w:rsidR="00542597" w:rsidRPr="00491E6C" w14:paraId="077135C7" w14:textId="77777777" w:rsidTr="00491E6C">
        <w:trPr>
          <w:trHeight w:val="681"/>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658D6" w14:textId="77777777"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lastRenderedPageBreak/>
              <w:t xml:space="preserve">A.5.7 Estudios </w:t>
            </w:r>
            <w:r w:rsidRPr="004E2CFB">
              <w:rPr>
                <w:rFonts w:ascii="Arial" w:eastAsia="MS Mincho" w:hAnsi="Arial" w:cs="Arial"/>
                <w:color w:val="FF0000"/>
                <w:lang w:val="es-ES" w:eastAsia="de-DE"/>
              </w:rPr>
              <w:t>dirigidos</w:t>
            </w:r>
            <w:r w:rsidRPr="00491E6C">
              <w:rPr>
                <w:rFonts w:ascii="Arial" w:eastAsia="MS Mincho" w:hAnsi="Arial" w:cs="Arial"/>
                <w:lang w:val="es-ES" w:eastAsia="de-DE"/>
              </w:rPr>
              <w:t xml:space="preserve"> a investigación y producción experimental</w:t>
            </w:r>
          </w:p>
        </w:tc>
        <w:tc>
          <w:tcPr>
            <w:tcW w:w="5942" w:type="dxa"/>
            <w:tcBorders>
              <w:top w:val="nil"/>
              <w:left w:val="nil"/>
              <w:bottom w:val="single" w:sz="8" w:space="0" w:color="auto"/>
              <w:right w:val="single" w:sz="8" w:space="0" w:color="auto"/>
            </w:tcBorders>
            <w:tcMar>
              <w:top w:w="0" w:type="dxa"/>
              <w:left w:w="108" w:type="dxa"/>
              <w:bottom w:w="0" w:type="dxa"/>
              <w:right w:w="108" w:type="dxa"/>
            </w:tcMar>
          </w:tcPr>
          <w:p w14:paraId="409AD1D3" w14:textId="77777777" w:rsidR="00542597" w:rsidRPr="00491E6C" w:rsidRDefault="00542597" w:rsidP="00491E6C">
            <w:pPr>
              <w:jc w:val="both"/>
              <w:rPr>
                <w:rFonts w:ascii="Arial" w:eastAsia="MS Mincho" w:hAnsi="Arial" w:cs="Arial"/>
                <w:lang w:val="es-ES" w:eastAsia="de-DE"/>
              </w:rPr>
            </w:pPr>
            <w:r w:rsidRPr="00491E6C">
              <w:rPr>
                <w:rFonts w:ascii="Arial" w:eastAsia="MS Mincho" w:hAnsi="Arial" w:cs="Arial"/>
                <w:lang w:val="es-ES" w:eastAsia="de-DE"/>
              </w:rPr>
              <w:t xml:space="preserve">Deberán ser valorados por un centro público de </w:t>
            </w:r>
            <w:r w:rsidRPr="004E2CFB">
              <w:rPr>
                <w:rFonts w:ascii="Arial" w:eastAsia="MS Mincho" w:hAnsi="Arial" w:cs="Arial"/>
                <w:color w:val="FF0000"/>
                <w:lang w:val="es-ES" w:eastAsia="de-DE"/>
              </w:rPr>
              <w:t xml:space="preserve">evaluación en </w:t>
            </w:r>
            <w:r w:rsidRPr="00491E6C">
              <w:rPr>
                <w:rFonts w:ascii="Arial" w:eastAsia="MS Mincho" w:hAnsi="Arial" w:cs="Arial"/>
                <w:lang w:val="es-ES" w:eastAsia="de-DE"/>
              </w:rPr>
              <w:t>investigación u organismo equivalente a juicio del órgano competente</w:t>
            </w:r>
          </w:p>
          <w:p w14:paraId="0E705B74" w14:textId="77777777" w:rsidR="00542597" w:rsidRPr="00491E6C" w:rsidRDefault="00542597" w:rsidP="009A543E">
            <w:pPr>
              <w:ind w:firstLine="709"/>
              <w:jc w:val="both"/>
              <w:rPr>
                <w:rFonts w:ascii="Arial" w:eastAsia="MS Mincho" w:hAnsi="Arial" w:cs="Arial"/>
                <w:lang w:val="es-ES" w:eastAsia="de-DE"/>
              </w:rPr>
            </w:pPr>
          </w:p>
        </w:tc>
      </w:tr>
      <w:bookmarkEnd w:id="16"/>
    </w:tbl>
    <w:p w14:paraId="1D28D575" w14:textId="77777777" w:rsidR="00542597" w:rsidRDefault="00542597" w:rsidP="00542597">
      <w:pPr>
        <w:ind w:firstLine="709"/>
        <w:jc w:val="both"/>
        <w:rPr>
          <w:rFonts w:ascii="Arial" w:eastAsia="MS Mincho" w:hAnsi="Arial" w:cs="Arial"/>
          <w:sz w:val="24"/>
          <w:szCs w:val="24"/>
          <w:lang w:val="es-ES" w:eastAsia="de-DE"/>
        </w:rPr>
      </w:pPr>
    </w:p>
    <w:p w14:paraId="72BF6B0D" w14:textId="0FFE728F" w:rsidR="008B144B" w:rsidRPr="00542597" w:rsidRDefault="00542597" w:rsidP="0029307C">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 xml:space="preserve">Diez. </w:t>
      </w:r>
      <w:r w:rsidR="00022AE6" w:rsidRPr="00542597">
        <w:rPr>
          <w:rFonts w:ascii="Arial" w:eastAsia="MS Mincho" w:hAnsi="Arial" w:cs="Arial"/>
          <w:sz w:val="24"/>
          <w:szCs w:val="24"/>
          <w:lang w:val="es-ES" w:eastAsia="de-DE"/>
        </w:rPr>
        <w:t xml:space="preserve">Los apartados i y </w:t>
      </w:r>
      <w:proofErr w:type="spellStart"/>
      <w:r w:rsidR="00022AE6" w:rsidRPr="00542597">
        <w:rPr>
          <w:rFonts w:ascii="Arial" w:eastAsia="MS Mincho" w:hAnsi="Arial" w:cs="Arial"/>
          <w:sz w:val="24"/>
          <w:szCs w:val="24"/>
          <w:lang w:val="es-ES" w:eastAsia="de-DE"/>
        </w:rPr>
        <w:t>ii</w:t>
      </w:r>
      <w:proofErr w:type="spellEnd"/>
      <w:r w:rsidR="00022AE6" w:rsidRPr="00542597">
        <w:rPr>
          <w:rFonts w:ascii="Arial" w:eastAsia="MS Mincho" w:hAnsi="Arial" w:cs="Arial"/>
          <w:sz w:val="24"/>
          <w:szCs w:val="24"/>
          <w:lang w:val="es-ES" w:eastAsia="de-DE"/>
        </w:rPr>
        <w:t xml:space="preserve"> de la</w:t>
      </w:r>
      <w:r w:rsidR="008B144B" w:rsidRPr="00542597">
        <w:rPr>
          <w:rFonts w:ascii="Arial" w:eastAsia="MS Mincho" w:hAnsi="Arial" w:cs="Arial"/>
          <w:sz w:val="24"/>
          <w:szCs w:val="24"/>
          <w:lang w:val="es-ES" w:eastAsia="de-DE"/>
        </w:rPr>
        <w:t xml:space="preserve"> letra E</w:t>
      </w:r>
      <w:r w:rsidR="00022AE6" w:rsidRPr="00542597">
        <w:rPr>
          <w:rFonts w:ascii="Arial" w:eastAsia="MS Mincho" w:hAnsi="Arial" w:cs="Arial"/>
          <w:sz w:val="24"/>
          <w:szCs w:val="24"/>
          <w:lang w:val="es-ES" w:eastAsia="de-DE"/>
        </w:rPr>
        <w:t xml:space="preserve"> correspondiente a</w:t>
      </w:r>
      <w:r w:rsidR="008B144B" w:rsidRPr="00542597">
        <w:rPr>
          <w:rFonts w:ascii="Arial" w:eastAsia="MS Mincho" w:hAnsi="Arial" w:cs="Arial"/>
          <w:sz w:val="24"/>
          <w:szCs w:val="24"/>
          <w:lang w:val="es-ES" w:eastAsia="de-DE"/>
        </w:rPr>
        <w:t xml:space="preserve"> la parte I</w:t>
      </w:r>
      <w:r w:rsidR="004010AB" w:rsidRPr="00542597">
        <w:rPr>
          <w:rFonts w:ascii="Arial" w:eastAsia="MS Mincho" w:hAnsi="Arial" w:cs="Arial"/>
          <w:sz w:val="24"/>
          <w:szCs w:val="24"/>
          <w:lang w:val="es-ES" w:eastAsia="de-DE"/>
        </w:rPr>
        <w:t xml:space="preserve"> del anexo II</w:t>
      </w:r>
      <w:r w:rsidR="000D7705" w:rsidRPr="00542597">
        <w:rPr>
          <w:rFonts w:ascii="Arial" w:eastAsia="MS Mincho" w:hAnsi="Arial" w:cs="Arial"/>
          <w:sz w:val="24"/>
          <w:szCs w:val="24"/>
          <w:lang w:val="es-ES" w:eastAsia="de-DE"/>
        </w:rPr>
        <w:t>,</w:t>
      </w:r>
      <w:r w:rsidR="003A298B" w:rsidRPr="00542597">
        <w:rPr>
          <w:rFonts w:ascii="Arial" w:eastAsia="MS Mincho" w:hAnsi="Arial" w:cs="Arial"/>
          <w:sz w:val="24"/>
          <w:szCs w:val="24"/>
          <w:lang w:val="es-ES" w:eastAsia="de-DE"/>
        </w:rPr>
        <w:t xml:space="preserve"> queda</w:t>
      </w:r>
      <w:r w:rsidR="00022AE6" w:rsidRPr="00542597">
        <w:rPr>
          <w:rFonts w:ascii="Arial" w:eastAsia="MS Mincho" w:hAnsi="Arial" w:cs="Arial"/>
          <w:sz w:val="24"/>
          <w:szCs w:val="24"/>
          <w:lang w:val="es-ES" w:eastAsia="de-DE"/>
        </w:rPr>
        <w:t>n</w:t>
      </w:r>
      <w:r w:rsidR="003A298B" w:rsidRPr="00542597">
        <w:rPr>
          <w:rFonts w:ascii="Arial" w:eastAsia="MS Mincho" w:hAnsi="Arial" w:cs="Arial"/>
          <w:sz w:val="24"/>
          <w:szCs w:val="24"/>
          <w:lang w:val="es-ES" w:eastAsia="de-DE"/>
        </w:rPr>
        <w:t xml:space="preserve"> redactada</w:t>
      </w:r>
      <w:r w:rsidR="00022AE6" w:rsidRPr="00542597">
        <w:rPr>
          <w:rFonts w:ascii="Arial" w:eastAsia="MS Mincho" w:hAnsi="Arial" w:cs="Arial"/>
          <w:sz w:val="24"/>
          <w:szCs w:val="24"/>
          <w:lang w:val="es-ES" w:eastAsia="de-DE"/>
        </w:rPr>
        <w:t>s</w:t>
      </w:r>
      <w:r w:rsidR="003A298B" w:rsidRPr="00542597">
        <w:rPr>
          <w:rFonts w:ascii="Arial" w:eastAsia="MS Mincho" w:hAnsi="Arial" w:cs="Arial"/>
          <w:sz w:val="24"/>
          <w:szCs w:val="24"/>
          <w:lang w:val="es-ES" w:eastAsia="de-DE"/>
        </w:rPr>
        <w:t xml:space="preserve"> en los siguientes términos</w:t>
      </w:r>
      <w:r w:rsidR="008D41B3" w:rsidRPr="00542597">
        <w:rPr>
          <w:rFonts w:ascii="Arial" w:eastAsia="MS Mincho" w:hAnsi="Arial" w:cs="Arial"/>
          <w:sz w:val="24"/>
          <w:szCs w:val="24"/>
          <w:lang w:val="es-ES" w:eastAsia="de-DE"/>
        </w:rPr>
        <w:t>:</w:t>
      </w:r>
    </w:p>
    <w:p w14:paraId="34955167" w14:textId="77777777" w:rsidR="008D41B3" w:rsidRPr="00FD5892" w:rsidRDefault="008D41B3" w:rsidP="0029307C">
      <w:pPr>
        <w:ind w:firstLine="709"/>
        <w:jc w:val="both"/>
        <w:rPr>
          <w:rFonts w:ascii="Arial" w:eastAsia="MS Mincho" w:hAnsi="Arial" w:cs="Arial"/>
          <w:sz w:val="24"/>
          <w:szCs w:val="24"/>
          <w:highlight w:val="yellow"/>
          <w:lang w:val="es-ES" w:eastAsia="de-DE"/>
        </w:rPr>
      </w:pPr>
    </w:p>
    <w:p w14:paraId="0E632E49" w14:textId="77777777" w:rsidR="00542597" w:rsidRPr="00022AE6" w:rsidRDefault="00542597" w:rsidP="00542597">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022AE6">
        <w:rPr>
          <w:rFonts w:ascii="Arial" w:eastAsia="MS Mincho" w:hAnsi="Arial" w:cs="Arial"/>
          <w:sz w:val="24"/>
          <w:szCs w:val="24"/>
          <w:lang w:val="es-ES" w:eastAsia="de-DE"/>
        </w:rPr>
        <w:t>i.</w:t>
      </w:r>
      <w:r>
        <w:rPr>
          <w:rFonts w:ascii="Arial" w:eastAsia="MS Mincho" w:hAnsi="Arial" w:cs="Arial"/>
          <w:sz w:val="24"/>
          <w:szCs w:val="24"/>
          <w:lang w:val="es-ES" w:eastAsia="de-DE"/>
        </w:rPr>
        <w:t xml:space="preserve"> </w:t>
      </w:r>
      <w:r w:rsidRPr="00022AE6">
        <w:rPr>
          <w:rFonts w:ascii="Arial" w:eastAsia="MS Mincho" w:hAnsi="Arial" w:cs="Arial"/>
          <w:sz w:val="24"/>
          <w:szCs w:val="24"/>
          <w:lang w:val="es-ES" w:eastAsia="de-DE"/>
        </w:rPr>
        <w:t xml:space="preserve">Descripción detallada de los tipos de intervención, desglosadas en acciones que pretenden realizar en cada anualidad de aplicación del programa, junto con la justificación de la coherencia de su inclusión con el resultado de la evaluación ex ante mencionada en las letras C y D anteriores. </w:t>
      </w:r>
      <w:bookmarkStart w:id="18" w:name="_Hlk140745704"/>
      <w:r w:rsidRPr="000D7705">
        <w:rPr>
          <w:rFonts w:ascii="Arial" w:eastAsia="MS Mincho" w:hAnsi="Arial" w:cs="Arial"/>
          <w:color w:val="FF0000"/>
          <w:sz w:val="24"/>
          <w:szCs w:val="24"/>
          <w:lang w:val="es-ES" w:eastAsia="de-DE"/>
        </w:rPr>
        <w:t>Podrá presentarse como proyecto único, o varios proyectos visados por un técnico competente</w:t>
      </w:r>
      <w:bookmarkEnd w:id="18"/>
      <w:r w:rsidRPr="000D7705">
        <w:rPr>
          <w:rFonts w:ascii="Arial" w:eastAsia="MS Mincho" w:hAnsi="Arial" w:cs="Arial"/>
          <w:sz w:val="24"/>
          <w:szCs w:val="24"/>
          <w:lang w:val="es-ES" w:eastAsia="de-DE"/>
        </w:rPr>
        <w:t>.</w:t>
      </w:r>
    </w:p>
    <w:p w14:paraId="0DF36B62" w14:textId="77777777" w:rsidR="00542597" w:rsidRPr="00022AE6" w:rsidRDefault="00542597" w:rsidP="00542597">
      <w:pPr>
        <w:ind w:firstLine="709"/>
        <w:jc w:val="both"/>
        <w:rPr>
          <w:rFonts w:ascii="Arial" w:eastAsia="MS Mincho" w:hAnsi="Arial" w:cs="Arial"/>
          <w:sz w:val="24"/>
          <w:szCs w:val="24"/>
          <w:lang w:val="es-ES" w:eastAsia="de-DE"/>
        </w:rPr>
      </w:pPr>
      <w:proofErr w:type="spellStart"/>
      <w:r w:rsidRPr="00022AE6">
        <w:rPr>
          <w:rFonts w:ascii="Arial" w:eastAsia="MS Mincho" w:hAnsi="Arial" w:cs="Arial"/>
          <w:sz w:val="24"/>
          <w:szCs w:val="24"/>
          <w:lang w:val="es-ES" w:eastAsia="de-DE"/>
        </w:rPr>
        <w:t>ii</w:t>
      </w:r>
      <w:proofErr w:type="spellEnd"/>
      <w:r w:rsidRPr="00022AE6">
        <w:rPr>
          <w:rFonts w:ascii="Arial" w:eastAsia="MS Mincho" w:hAnsi="Arial" w:cs="Arial"/>
          <w:sz w:val="24"/>
          <w:szCs w:val="24"/>
          <w:lang w:val="es-ES" w:eastAsia="de-DE"/>
        </w:rPr>
        <w:t>. Para cada acción, actuación, inversión y concepto de gasto, excepto para las retiradas del mercado, a realizar en la primera anualidad del programa, deberá indicarse, al menos:</w:t>
      </w:r>
    </w:p>
    <w:p w14:paraId="4E6B3F4E" w14:textId="77777777" w:rsidR="00542597" w:rsidRPr="00022AE6" w:rsidRDefault="00542597" w:rsidP="00542597">
      <w:pPr>
        <w:ind w:firstLine="709"/>
        <w:jc w:val="both"/>
        <w:rPr>
          <w:rFonts w:ascii="Arial" w:eastAsia="MS Mincho" w:hAnsi="Arial" w:cs="Arial"/>
          <w:sz w:val="24"/>
          <w:szCs w:val="24"/>
          <w:lang w:val="es-ES" w:eastAsia="de-DE"/>
        </w:rPr>
      </w:pPr>
      <w:r w:rsidRPr="00022AE6">
        <w:rPr>
          <w:rFonts w:ascii="Arial" w:eastAsia="MS Mincho" w:hAnsi="Arial" w:cs="Arial"/>
          <w:sz w:val="24"/>
          <w:szCs w:val="24"/>
          <w:lang w:val="es-ES" w:eastAsia="de-DE"/>
        </w:rPr>
        <w:t xml:space="preserve">– una descripción detallada </w:t>
      </w:r>
      <w:r>
        <w:rPr>
          <w:rFonts w:ascii="Arial" w:eastAsia="MS Mincho" w:hAnsi="Arial" w:cs="Arial"/>
          <w:sz w:val="24"/>
          <w:szCs w:val="24"/>
          <w:lang w:val="es-ES" w:eastAsia="de-DE"/>
        </w:rPr>
        <w:t>.</w:t>
      </w:r>
      <w:r w:rsidRPr="00022AE6">
        <w:rPr>
          <w:rFonts w:ascii="Arial" w:eastAsia="MS Mincho" w:hAnsi="Arial" w:cs="Arial"/>
          <w:sz w:val="24"/>
          <w:szCs w:val="24"/>
          <w:lang w:val="es-ES" w:eastAsia="de-DE"/>
        </w:rPr>
        <w:t xml:space="preserve">de la misma, incluyendo el importe previsto para su ejecución y la justificación de la moderación de costes; </w:t>
      </w:r>
    </w:p>
    <w:p w14:paraId="03686FBA" w14:textId="77777777" w:rsidR="00542597" w:rsidRPr="000D7705" w:rsidRDefault="00542597" w:rsidP="00542597">
      <w:pPr>
        <w:ind w:firstLine="709"/>
        <w:jc w:val="both"/>
        <w:rPr>
          <w:rFonts w:ascii="Arial" w:eastAsia="MS Mincho" w:hAnsi="Arial" w:cs="Arial"/>
          <w:color w:val="FF0000"/>
          <w:sz w:val="24"/>
          <w:szCs w:val="24"/>
          <w:lang w:val="es-ES" w:eastAsia="de-DE"/>
        </w:rPr>
      </w:pPr>
      <w:r w:rsidRPr="00022AE6">
        <w:rPr>
          <w:rFonts w:ascii="Arial" w:eastAsia="MS Mincho" w:hAnsi="Arial" w:cs="Arial"/>
          <w:sz w:val="24"/>
          <w:szCs w:val="24"/>
          <w:lang w:val="es-ES" w:eastAsia="de-DE"/>
        </w:rPr>
        <w:t xml:space="preserve">– lugar exacto de ubicación y de la parcela agrícola, indicando la identificación geográfica mediante el sistema SIGPAC. </w:t>
      </w:r>
      <w:r w:rsidRPr="000D7705">
        <w:rPr>
          <w:rFonts w:ascii="Arial" w:eastAsia="MS Mincho" w:hAnsi="Arial" w:cs="Arial"/>
          <w:color w:val="FF0000"/>
          <w:sz w:val="24"/>
          <w:szCs w:val="24"/>
          <w:lang w:val="es-ES" w:eastAsia="de-DE"/>
        </w:rPr>
        <w:t xml:space="preserve">Esta información se aportará cuando determine </w:t>
      </w:r>
      <w:r w:rsidRPr="000D7705">
        <w:rPr>
          <w:rFonts w:ascii="Arial" w:eastAsia="MS Mincho" w:hAnsi="Arial" w:cs="Arial"/>
          <w:sz w:val="24"/>
          <w:szCs w:val="24"/>
          <w:lang w:val="es-ES" w:eastAsia="de-DE"/>
        </w:rPr>
        <w:t xml:space="preserve">el órgano competente </w:t>
      </w:r>
      <w:r w:rsidRPr="000D7705">
        <w:rPr>
          <w:rFonts w:ascii="Arial" w:eastAsia="MS Mincho" w:hAnsi="Arial" w:cs="Arial"/>
          <w:color w:val="FF0000"/>
          <w:sz w:val="24"/>
          <w:szCs w:val="24"/>
          <w:lang w:val="es-ES" w:eastAsia="de-DE"/>
        </w:rPr>
        <w:t>y siempre con antelación suficiente para que puedan efectuarse los controles de su ejecución</w:t>
      </w:r>
      <w:r w:rsidRPr="000D7705">
        <w:rPr>
          <w:rFonts w:ascii="Arial" w:eastAsia="MS Mincho" w:hAnsi="Arial" w:cs="Arial"/>
          <w:sz w:val="24"/>
          <w:szCs w:val="24"/>
          <w:lang w:val="es-ES" w:eastAsia="de-DE"/>
        </w:rPr>
        <w:t>.</w:t>
      </w:r>
    </w:p>
    <w:p w14:paraId="5892E49F" w14:textId="77777777" w:rsidR="00542597" w:rsidRPr="00022AE6" w:rsidRDefault="00542597" w:rsidP="00542597">
      <w:pPr>
        <w:ind w:firstLine="709"/>
        <w:jc w:val="both"/>
        <w:rPr>
          <w:rFonts w:ascii="Arial" w:eastAsia="MS Mincho" w:hAnsi="Arial" w:cs="Arial"/>
          <w:sz w:val="24"/>
          <w:szCs w:val="24"/>
          <w:lang w:val="es-ES" w:eastAsia="de-DE"/>
        </w:rPr>
      </w:pPr>
      <w:r w:rsidRPr="00022AE6">
        <w:rPr>
          <w:rFonts w:ascii="Arial" w:eastAsia="MS Mincho" w:hAnsi="Arial" w:cs="Arial"/>
          <w:sz w:val="24"/>
          <w:szCs w:val="24"/>
          <w:lang w:val="es-ES" w:eastAsia="de-DE"/>
        </w:rPr>
        <w:t xml:space="preserve">– titularidad, indicando nombre o razón social, NIF, y relación con la organización de productores. Alternativamente, si así lo considera el órgano competente, esta información </w:t>
      </w:r>
      <w:r w:rsidRPr="000D7705">
        <w:rPr>
          <w:rFonts w:ascii="Arial" w:eastAsia="MS Mincho" w:hAnsi="Arial" w:cs="Arial"/>
          <w:color w:val="FF0000"/>
          <w:sz w:val="24"/>
          <w:szCs w:val="24"/>
          <w:lang w:val="es-ES" w:eastAsia="de-DE"/>
        </w:rPr>
        <w:t>se aportará cuando determine el órgano competente y siempre con antelación suficiente para que puedan efectuarse los controles de su ejecución</w:t>
      </w:r>
      <w:r w:rsidRPr="00022AE6">
        <w:rPr>
          <w:rFonts w:ascii="Arial" w:eastAsia="MS Mincho" w:hAnsi="Arial" w:cs="Arial"/>
          <w:sz w:val="24"/>
          <w:szCs w:val="24"/>
          <w:lang w:val="es-ES" w:eastAsia="de-DE"/>
        </w:rPr>
        <w:t>;</w:t>
      </w:r>
    </w:p>
    <w:p w14:paraId="16598E7E" w14:textId="77777777" w:rsidR="00542597" w:rsidRPr="00022AE6" w:rsidRDefault="00542597" w:rsidP="00542597">
      <w:pPr>
        <w:ind w:firstLine="709"/>
        <w:jc w:val="both"/>
        <w:rPr>
          <w:rFonts w:ascii="Arial" w:eastAsia="MS Mincho" w:hAnsi="Arial" w:cs="Arial"/>
          <w:sz w:val="24"/>
          <w:szCs w:val="24"/>
          <w:lang w:val="es-ES" w:eastAsia="de-DE"/>
        </w:rPr>
      </w:pPr>
      <w:r w:rsidRPr="00022AE6">
        <w:rPr>
          <w:rFonts w:ascii="Arial" w:eastAsia="MS Mincho" w:hAnsi="Arial" w:cs="Arial"/>
          <w:sz w:val="24"/>
          <w:szCs w:val="24"/>
          <w:lang w:val="es-ES" w:eastAsia="de-DE"/>
        </w:rPr>
        <w:t>– medios humanos y materiales necesarios para su realización;</w:t>
      </w:r>
    </w:p>
    <w:p w14:paraId="04BC2C61" w14:textId="77777777" w:rsidR="00542597" w:rsidRPr="00022AE6" w:rsidRDefault="00542597" w:rsidP="00542597">
      <w:pPr>
        <w:ind w:firstLine="709"/>
        <w:jc w:val="both"/>
        <w:rPr>
          <w:rFonts w:ascii="Arial" w:eastAsia="MS Mincho" w:hAnsi="Arial" w:cs="Arial"/>
          <w:sz w:val="24"/>
          <w:szCs w:val="24"/>
          <w:lang w:val="es-ES" w:eastAsia="de-DE"/>
        </w:rPr>
      </w:pPr>
      <w:r w:rsidRPr="00022AE6">
        <w:rPr>
          <w:rFonts w:ascii="Arial" w:eastAsia="MS Mincho" w:hAnsi="Arial" w:cs="Arial"/>
          <w:sz w:val="24"/>
          <w:szCs w:val="24"/>
          <w:lang w:val="es-ES" w:eastAsia="de-DE"/>
        </w:rPr>
        <w:t>– justificación de la necesidad de su realización;</w:t>
      </w:r>
    </w:p>
    <w:p w14:paraId="41FF25FB" w14:textId="77777777" w:rsidR="00542597" w:rsidRPr="00022AE6" w:rsidRDefault="00542597" w:rsidP="00542597">
      <w:pPr>
        <w:ind w:firstLine="709"/>
        <w:jc w:val="both"/>
        <w:rPr>
          <w:rFonts w:ascii="Arial" w:eastAsia="MS Mincho" w:hAnsi="Arial" w:cs="Arial"/>
          <w:sz w:val="24"/>
          <w:szCs w:val="24"/>
          <w:lang w:val="es-ES" w:eastAsia="de-DE"/>
        </w:rPr>
      </w:pPr>
      <w:r w:rsidRPr="00022AE6">
        <w:rPr>
          <w:rFonts w:ascii="Arial" w:eastAsia="MS Mincho" w:hAnsi="Arial" w:cs="Arial"/>
          <w:sz w:val="24"/>
          <w:szCs w:val="24"/>
          <w:lang w:val="es-ES" w:eastAsia="de-DE"/>
        </w:rPr>
        <w:t>– calendarios de ejecución y financiación;</w:t>
      </w:r>
    </w:p>
    <w:p w14:paraId="7460F67B" w14:textId="77777777" w:rsidR="00542597" w:rsidRDefault="00542597" w:rsidP="00542597">
      <w:pPr>
        <w:ind w:firstLine="709"/>
        <w:jc w:val="both"/>
        <w:rPr>
          <w:rFonts w:ascii="Arial" w:eastAsia="MS Mincho" w:hAnsi="Arial" w:cs="Arial"/>
          <w:sz w:val="24"/>
          <w:szCs w:val="24"/>
          <w:lang w:val="es-ES" w:eastAsia="de-DE"/>
        </w:rPr>
      </w:pPr>
      <w:r w:rsidRPr="00022AE6">
        <w:rPr>
          <w:rFonts w:ascii="Arial" w:eastAsia="MS Mincho" w:hAnsi="Arial" w:cs="Arial"/>
          <w:sz w:val="24"/>
          <w:szCs w:val="24"/>
          <w:lang w:val="es-ES" w:eastAsia="de-DE"/>
        </w:rPr>
        <w:t>– forma de financiación.</w:t>
      </w:r>
      <w:r>
        <w:rPr>
          <w:rFonts w:ascii="Arial" w:eastAsia="MS Mincho" w:hAnsi="Arial" w:cs="Arial"/>
          <w:sz w:val="24"/>
          <w:szCs w:val="24"/>
          <w:lang w:val="es-ES" w:eastAsia="de-DE"/>
        </w:rPr>
        <w:t>»</w:t>
      </w:r>
    </w:p>
    <w:p w14:paraId="373CA757" w14:textId="19B34B79" w:rsidR="008D41B3" w:rsidRPr="00FD5892" w:rsidRDefault="008D41B3" w:rsidP="00022AE6">
      <w:pPr>
        <w:ind w:firstLine="709"/>
        <w:jc w:val="both"/>
        <w:rPr>
          <w:rFonts w:ascii="Arial" w:eastAsia="MS Mincho" w:hAnsi="Arial" w:cs="Arial"/>
          <w:sz w:val="24"/>
          <w:szCs w:val="24"/>
          <w:highlight w:val="yellow"/>
          <w:lang w:val="es-ES" w:eastAsia="de-DE"/>
        </w:rPr>
      </w:pPr>
    </w:p>
    <w:p w14:paraId="72B506CB" w14:textId="77161949" w:rsidR="008D41B3" w:rsidRPr="001D7356" w:rsidRDefault="001D7356" w:rsidP="0029307C">
      <w:pPr>
        <w:ind w:firstLine="709"/>
        <w:jc w:val="both"/>
        <w:rPr>
          <w:rFonts w:ascii="Arial" w:eastAsia="MS Mincho" w:hAnsi="Arial" w:cs="Arial"/>
          <w:sz w:val="24"/>
          <w:szCs w:val="24"/>
          <w:lang w:val="es-ES" w:eastAsia="de-DE"/>
        </w:rPr>
      </w:pPr>
      <w:r w:rsidRPr="001D7356">
        <w:rPr>
          <w:rFonts w:ascii="Arial" w:eastAsia="MS Mincho" w:hAnsi="Arial" w:cs="Arial"/>
          <w:sz w:val="24"/>
          <w:szCs w:val="24"/>
          <w:lang w:val="es-ES" w:eastAsia="de-DE"/>
        </w:rPr>
        <w:t>Once</w:t>
      </w:r>
      <w:r w:rsidR="008D41B3" w:rsidRPr="001D7356">
        <w:rPr>
          <w:rFonts w:ascii="Arial" w:eastAsia="MS Mincho" w:hAnsi="Arial" w:cs="Arial"/>
          <w:sz w:val="24"/>
          <w:szCs w:val="24"/>
          <w:lang w:val="es-ES" w:eastAsia="de-DE"/>
        </w:rPr>
        <w:t>.</w:t>
      </w:r>
      <w:r w:rsidR="007F20C2" w:rsidRPr="001D7356">
        <w:rPr>
          <w:rFonts w:ascii="Arial" w:eastAsia="MS Mincho" w:hAnsi="Arial" w:cs="Arial"/>
          <w:sz w:val="24"/>
          <w:szCs w:val="24"/>
          <w:lang w:val="es-ES" w:eastAsia="de-DE"/>
        </w:rPr>
        <w:t xml:space="preserve"> La letra b) del apartado 3 de</w:t>
      </w:r>
      <w:r w:rsidR="008D41B3" w:rsidRPr="001D7356">
        <w:rPr>
          <w:rFonts w:ascii="Arial" w:eastAsia="MS Mincho" w:hAnsi="Arial" w:cs="Arial"/>
          <w:sz w:val="24"/>
          <w:szCs w:val="24"/>
          <w:lang w:val="es-ES" w:eastAsia="de-DE"/>
        </w:rPr>
        <w:t xml:space="preserve"> la </w:t>
      </w:r>
      <w:r w:rsidR="007F20C2" w:rsidRPr="001D7356">
        <w:rPr>
          <w:rFonts w:ascii="Arial" w:eastAsia="MS Mincho" w:hAnsi="Arial" w:cs="Arial"/>
          <w:sz w:val="24"/>
          <w:szCs w:val="24"/>
          <w:lang w:val="es-ES" w:eastAsia="de-DE"/>
        </w:rPr>
        <w:t xml:space="preserve">letra A de la </w:t>
      </w:r>
      <w:r w:rsidR="008D41B3" w:rsidRPr="001D7356">
        <w:rPr>
          <w:rFonts w:ascii="Arial" w:eastAsia="MS Mincho" w:hAnsi="Arial" w:cs="Arial"/>
          <w:sz w:val="24"/>
          <w:szCs w:val="24"/>
          <w:lang w:val="es-ES" w:eastAsia="de-DE"/>
        </w:rPr>
        <w:t>parte II</w:t>
      </w:r>
      <w:r w:rsidR="007F20C2" w:rsidRPr="001D7356">
        <w:rPr>
          <w:rFonts w:ascii="Arial" w:eastAsia="MS Mincho" w:hAnsi="Arial" w:cs="Arial"/>
          <w:sz w:val="24"/>
          <w:szCs w:val="24"/>
          <w:lang w:val="es-ES" w:eastAsia="de-DE"/>
        </w:rPr>
        <w:t xml:space="preserve"> del anexo V, se substituye por la siguiente:</w:t>
      </w:r>
    </w:p>
    <w:p w14:paraId="7CA4CBA1" w14:textId="77777777" w:rsidR="007F20C2" w:rsidRPr="001D7356" w:rsidRDefault="007F20C2" w:rsidP="0029307C">
      <w:pPr>
        <w:ind w:firstLine="709"/>
        <w:jc w:val="both"/>
        <w:rPr>
          <w:rFonts w:ascii="Arial" w:eastAsia="MS Mincho" w:hAnsi="Arial" w:cs="Arial"/>
          <w:sz w:val="24"/>
          <w:szCs w:val="24"/>
          <w:lang w:val="es-ES" w:eastAsia="de-DE"/>
        </w:rPr>
      </w:pPr>
    </w:p>
    <w:p w14:paraId="3071620B" w14:textId="77777777" w:rsidR="001D7356" w:rsidRDefault="001D7356" w:rsidP="001D735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7F20C2">
        <w:rPr>
          <w:rFonts w:ascii="Arial" w:eastAsia="MS Mincho" w:hAnsi="Arial" w:cs="Arial"/>
          <w:sz w:val="24"/>
          <w:szCs w:val="24"/>
          <w:lang w:val="es-ES" w:eastAsia="de-DE"/>
        </w:rPr>
        <w:t xml:space="preserve">b) los valores de la producción comercializada por cada una de las organizaciones de productores que la integran, determinados acorde a lo dispuesto en el artículo </w:t>
      </w:r>
      <w:r w:rsidRPr="007F20C2">
        <w:rPr>
          <w:rFonts w:ascii="Arial" w:eastAsia="MS Mincho" w:hAnsi="Arial" w:cs="Arial"/>
          <w:color w:val="FF0000"/>
          <w:sz w:val="24"/>
          <w:szCs w:val="24"/>
          <w:lang w:val="es-ES" w:eastAsia="de-DE"/>
        </w:rPr>
        <w:t>21</w:t>
      </w:r>
      <w:r w:rsidRPr="007F20C2">
        <w:rPr>
          <w:rFonts w:ascii="Arial" w:eastAsia="MS Mincho" w:hAnsi="Arial" w:cs="Arial"/>
          <w:sz w:val="24"/>
          <w:szCs w:val="24"/>
          <w:lang w:val="es-ES" w:eastAsia="de-DE"/>
        </w:rPr>
        <w:t xml:space="preserve"> del presente real decreto y en la Parte I del presente anexo, en fase salida de cada una de las organizaciones de productores, o salida otra asociación que lleve a cabo su comercialización o salida filial que cumpla lo dispuesto en los apartados a) y b) del artículo 31.7 del Reglamento Delegado (UE) n.º 2022/126 de la Comisión, de 7 de diciembre de 2021</w:t>
      </w:r>
      <w:r>
        <w:rPr>
          <w:rFonts w:ascii="Arial" w:eastAsia="MS Mincho" w:hAnsi="Arial" w:cs="Arial"/>
          <w:sz w:val="24"/>
          <w:szCs w:val="24"/>
          <w:lang w:val="es-ES" w:eastAsia="de-DE"/>
        </w:rPr>
        <w:t>.»</w:t>
      </w:r>
    </w:p>
    <w:p w14:paraId="659303A6" w14:textId="77777777" w:rsidR="00434EE3" w:rsidRDefault="00434EE3" w:rsidP="0029307C">
      <w:pPr>
        <w:ind w:firstLine="709"/>
        <w:jc w:val="both"/>
        <w:rPr>
          <w:rFonts w:ascii="Arial" w:eastAsia="MS Mincho" w:hAnsi="Arial" w:cs="Arial"/>
          <w:sz w:val="24"/>
          <w:szCs w:val="24"/>
          <w:lang w:val="es-ES" w:eastAsia="de-DE"/>
        </w:rPr>
      </w:pPr>
    </w:p>
    <w:p w14:paraId="186345FA" w14:textId="77777777" w:rsidR="00434EE3" w:rsidRDefault="00434EE3" w:rsidP="0029307C">
      <w:pPr>
        <w:ind w:firstLine="709"/>
        <w:jc w:val="both"/>
        <w:rPr>
          <w:rFonts w:ascii="Arial" w:eastAsia="MS Mincho" w:hAnsi="Arial" w:cs="Arial"/>
          <w:sz w:val="24"/>
          <w:szCs w:val="24"/>
          <w:lang w:val="es-ES" w:eastAsia="de-DE"/>
        </w:rPr>
      </w:pPr>
    </w:p>
    <w:p w14:paraId="5C9A3FCF" w14:textId="3F06359B" w:rsidR="00434EE3" w:rsidRPr="0034097C" w:rsidRDefault="00434EE3" w:rsidP="0029307C">
      <w:pPr>
        <w:ind w:firstLine="709"/>
        <w:jc w:val="both"/>
        <w:rPr>
          <w:rFonts w:ascii="Arial" w:eastAsia="MS Mincho" w:hAnsi="Arial" w:cs="Arial"/>
          <w:sz w:val="24"/>
          <w:szCs w:val="24"/>
          <w:lang w:val="es-ES" w:eastAsia="de-DE"/>
        </w:rPr>
      </w:pPr>
      <w:r w:rsidRPr="0034097C">
        <w:rPr>
          <w:rFonts w:ascii="Arial" w:eastAsia="MS Mincho" w:hAnsi="Arial" w:cs="Arial"/>
          <w:b/>
          <w:bCs/>
          <w:sz w:val="24"/>
          <w:szCs w:val="24"/>
          <w:lang w:val="es-ES" w:eastAsia="de-DE"/>
        </w:rPr>
        <w:t>Artículo cuarto</w:t>
      </w:r>
      <w:bookmarkStart w:id="19" w:name="_Hlk140676967"/>
      <w:r w:rsidRPr="0034097C">
        <w:rPr>
          <w:rFonts w:ascii="Arial" w:eastAsia="MS Mincho" w:hAnsi="Arial" w:cs="Arial"/>
          <w:sz w:val="24"/>
          <w:szCs w:val="24"/>
          <w:lang w:val="es-ES" w:eastAsia="de-DE"/>
        </w:rPr>
        <w:t xml:space="preserve">. </w:t>
      </w:r>
      <w:r w:rsidRPr="0034097C">
        <w:rPr>
          <w:rFonts w:ascii="Arial" w:eastAsia="MS Mincho" w:hAnsi="Arial" w:cs="Arial"/>
          <w:i/>
          <w:iCs/>
          <w:sz w:val="24"/>
          <w:szCs w:val="24"/>
          <w:lang w:val="es-ES" w:eastAsia="de-DE"/>
        </w:rPr>
        <w:t xml:space="preserve">Modificación del Real Decreto </w:t>
      </w:r>
      <w:bookmarkStart w:id="20" w:name="_Hlk140313810"/>
      <w:r w:rsidRPr="0034097C">
        <w:rPr>
          <w:rFonts w:ascii="Arial" w:eastAsia="MS Mincho" w:hAnsi="Arial" w:cs="Arial"/>
          <w:i/>
          <w:iCs/>
          <w:sz w:val="24"/>
          <w:szCs w:val="24"/>
          <w:lang w:val="es-ES" w:eastAsia="de-DE"/>
        </w:rPr>
        <w:t>905/2022, de 25 de octubre, por el que se regula la Intervención Sectorial Vitivinícola en el marco del Plan Estratégico de la Política Agrícola Común</w:t>
      </w:r>
      <w:bookmarkEnd w:id="20"/>
      <w:r w:rsidRPr="0034097C">
        <w:rPr>
          <w:rFonts w:ascii="Arial" w:eastAsia="MS Mincho" w:hAnsi="Arial" w:cs="Arial"/>
          <w:i/>
          <w:iCs/>
          <w:sz w:val="24"/>
          <w:szCs w:val="24"/>
          <w:lang w:val="es-ES" w:eastAsia="de-DE"/>
        </w:rPr>
        <w:t>.</w:t>
      </w:r>
    </w:p>
    <w:bookmarkEnd w:id="19"/>
    <w:p w14:paraId="426E91ED" w14:textId="77777777" w:rsidR="00E41942" w:rsidRPr="0034097C" w:rsidRDefault="00E41942" w:rsidP="00D57D68">
      <w:pPr>
        <w:ind w:firstLine="709"/>
        <w:jc w:val="both"/>
        <w:rPr>
          <w:rFonts w:ascii="Arial" w:eastAsia="MS Mincho" w:hAnsi="Arial" w:cs="Arial"/>
          <w:sz w:val="24"/>
          <w:szCs w:val="24"/>
          <w:lang w:val="es-ES" w:eastAsia="de-DE"/>
        </w:rPr>
      </w:pPr>
    </w:p>
    <w:p w14:paraId="212E5937" w14:textId="5495E335" w:rsidR="00E41942" w:rsidRPr="0034097C" w:rsidRDefault="00434EE3" w:rsidP="00D57D68">
      <w:pPr>
        <w:ind w:firstLine="709"/>
        <w:jc w:val="both"/>
        <w:rPr>
          <w:rFonts w:ascii="Arial" w:eastAsia="MS Mincho" w:hAnsi="Arial" w:cs="Arial"/>
          <w:sz w:val="24"/>
          <w:szCs w:val="24"/>
          <w:lang w:val="es-ES" w:eastAsia="de-DE"/>
        </w:rPr>
      </w:pPr>
      <w:r w:rsidRPr="0034097C">
        <w:rPr>
          <w:rFonts w:ascii="Arial" w:eastAsia="MS Mincho" w:hAnsi="Arial" w:cs="Arial"/>
          <w:sz w:val="24"/>
          <w:szCs w:val="24"/>
          <w:lang w:val="es-ES" w:eastAsia="de-DE"/>
        </w:rPr>
        <w:t>El Real Decreto 905/2022, de 25 de octubre, por el que se regula la Intervención Sectorial Vitivinícola en el marco del Plan Estratégico de la Política Agrícola Común, queda modificado como sigue:</w:t>
      </w:r>
    </w:p>
    <w:p w14:paraId="795C497D" w14:textId="77777777" w:rsidR="00434EE3" w:rsidRPr="0034097C" w:rsidRDefault="00434EE3" w:rsidP="00D57D68">
      <w:pPr>
        <w:ind w:firstLine="709"/>
        <w:jc w:val="both"/>
        <w:rPr>
          <w:rFonts w:ascii="Arial" w:eastAsia="MS Mincho" w:hAnsi="Arial" w:cs="Arial"/>
          <w:sz w:val="24"/>
          <w:szCs w:val="24"/>
          <w:lang w:val="es-ES" w:eastAsia="de-DE"/>
        </w:rPr>
      </w:pPr>
    </w:p>
    <w:p w14:paraId="0BBC7053" w14:textId="0EB7DBAA" w:rsidR="00434EE3" w:rsidRPr="0034097C" w:rsidRDefault="00094FA6" w:rsidP="00D57D68">
      <w:pPr>
        <w:ind w:firstLine="709"/>
        <w:jc w:val="both"/>
        <w:rPr>
          <w:rFonts w:ascii="Arial" w:eastAsia="MS Mincho" w:hAnsi="Arial" w:cs="Arial"/>
          <w:sz w:val="24"/>
          <w:szCs w:val="24"/>
          <w:lang w:val="es-ES" w:eastAsia="de-DE"/>
        </w:rPr>
      </w:pPr>
      <w:r w:rsidRPr="0034097C">
        <w:rPr>
          <w:rFonts w:ascii="Arial" w:eastAsia="MS Mincho" w:hAnsi="Arial" w:cs="Arial"/>
          <w:sz w:val="24"/>
          <w:szCs w:val="24"/>
          <w:lang w:val="es-ES" w:eastAsia="de-DE"/>
        </w:rPr>
        <w:t>Uno. El apartado 4 del artículo 9 queda redactado de la siguiente forma:</w:t>
      </w:r>
    </w:p>
    <w:p w14:paraId="52643EB3" w14:textId="77777777" w:rsidR="00094FA6" w:rsidRPr="00B12C63" w:rsidRDefault="00094FA6" w:rsidP="00D57D68">
      <w:pPr>
        <w:ind w:firstLine="709"/>
        <w:jc w:val="both"/>
        <w:rPr>
          <w:rFonts w:ascii="Arial" w:eastAsia="MS Mincho" w:hAnsi="Arial" w:cs="Arial"/>
          <w:sz w:val="24"/>
          <w:szCs w:val="24"/>
          <w:highlight w:val="yellow"/>
          <w:lang w:val="es-ES" w:eastAsia="de-DE"/>
        </w:rPr>
      </w:pPr>
    </w:p>
    <w:p w14:paraId="68721C45" w14:textId="77777777" w:rsidR="0034097C" w:rsidRDefault="0034097C" w:rsidP="0034097C">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094FA6">
        <w:rPr>
          <w:rFonts w:ascii="Arial" w:eastAsia="MS Mincho" w:hAnsi="Arial" w:cs="Arial"/>
          <w:sz w:val="24"/>
          <w:szCs w:val="24"/>
          <w:lang w:val="es-ES" w:eastAsia="de-DE"/>
        </w:rPr>
        <w:t xml:space="preserve">4. Para cada convocatoria de ayuda, las comunidades autónomas deberán establecer los criterios de prioridad a aplicar, así como sus respectivas puntuaciones, y deberán ser comunicados a la Subdirección General de Frutas Hortalizas y Vitivinicultura antes del </w:t>
      </w:r>
      <w:r w:rsidRPr="00094FA6">
        <w:rPr>
          <w:rFonts w:ascii="Arial" w:eastAsia="MS Mincho" w:hAnsi="Arial" w:cs="Arial"/>
          <w:color w:val="FF0000"/>
          <w:sz w:val="24"/>
          <w:szCs w:val="24"/>
          <w:lang w:val="es-ES" w:eastAsia="de-DE"/>
        </w:rPr>
        <w:t xml:space="preserve">1 de octubre </w:t>
      </w:r>
      <w:r w:rsidRPr="00094FA6">
        <w:rPr>
          <w:rFonts w:ascii="Arial" w:eastAsia="MS Mincho" w:hAnsi="Arial" w:cs="Arial"/>
          <w:sz w:val="24"/>
          <w:szCs w:val="24"/>
          <w:lang w:val="es-ES" w:eastAsia="de-DE"/>
        </w:rPr>
        <w:t>inmediatamente anterior a la convocatoria de ayuda, junto a la estrategia y objetivos estratégicos que los justifiquen, para su inclusión en la Intervención Sectorial Vitivinícola en el marco de las modificaciones que se permiten hacer según los artículos 119 a 122 del Reglamento (UE) 2021/2115 del Parlamento Europeo y del Consejo, de 2 de diciembre de 2021</w:t>
      </w:r>
      <w:r>
        <w:rPr>
          <w:rFonts w:ascii="Arial" w:eastAsia="MS Mincho" w:hAnsi="Arial" w:cs="Arial"/>
          <w:sz w:val="24"/>
          <w:szCs w:val="24"/>
          <w:lang w:val="es-ES" w:eastAsia="de-DE"/>
        </w:rPr>
        <w:t>.»</w:t>
      </w:r>
    </w:p>
    <w:p w14:paraId="2F3407BC" w14:textId="77777777" w:rsidR="00EC38E6" w:rsidRPr="0034097C" w:rsidRDefault="00EC38E6" w:rsidP="00D57D68">
      <w:pPr>
        <w:ind w:firstLine="709"/>
        <w:jc w:val="both"/>
        <w:rPr>
          <w:rFonts w:ascii="Arial" w:eastAsia="MS Mincho" w:hAnsi="Arial" w:cs="Arial"/>
          <w:sz w:val="24"/>
          <w:szCs w:val="24"/>
          <w:lang w:val="es-ES" w:eastAsia="de-DE"/>
        </w:rPr>
      </w:pPr>
    </w:p>
    <w:p w14:paraId="3F86188C" w14:textId="38063621" w:rsidR="00EC38E6" w:rsidRPr="0034097C" w:rsidRDefault="00EC38E6" w:rsidP="00D57D68">
      <w:pPr>
        <w:ind w:firstLine="709"/>
        <w:jc w:val="both"/>
        <w:rPr>
          <w:rFonts w:ascii="Arial" w:eastAsia="MS Mincho" w:hAnsi="Arial" w:cs="Arial"/>
          <w:sz w:val="24"/>
          <w:szCs w:val="24"/>
          <w:lang w:val="es-ES" w:eastAsia="de-DE"/>
        </w:rPr>
      </w:pPr>
      <w:r w:rsidRPr="0034097C">
        <w:rPr>
          <w:rFonts w:ascii="Arial" w:eastAsia="MS Mincho" w:hAnsi="Arial" w:cs="Arial"/>
          <w:sz w:val="24"/>
          <w:szCs w:val="24"/>
          <w:lang w:val="es-ES" w:eastAsia="de-DE"/>
        </w:rPr>
        <w:t>Dos.</w:t>
      </w:r>
      <w:r w:rsidR="00836AC4" w:rsidRPr="0034097C">
        <w:rPr>
          <w:rFonts w:ascii="Arial" w:eastAsia="MS Mincho" w:hAnsi="Arial" w:cs="Arial"/>
          <w:sz w:val="24"/>
          <w:szCs w:val="24"/>
          <w:lang w:val="es-ES" w:eastAsia="de-DE"/>
        </w:rPr>
        <w:t xml:space="preserve"> </w:t>
      </w:r>
      <w:r w:rsidR="004A6539" w:rsidRPr="0034097C">
        <w:rPr>
          <w:rFonts w:ascii="Arial" w:eastAsia="MS Mincho" w:hAnsi="Arial" w:cs="Arial"/>
          <w:sz w:val="24"/>
          <w:szCs w:val="24"/>
          <w:lang w:val="es-ES" w:eastAsia="de-DE"/>
        </w:rPr>
        <w:t>Los apartados 7 y 8 de</w:t>
      </w:r>
      <w:r w:rsidR="00836AC4" w:rsidRPr="0034097C">
        <w:rPr>
          <w:rFonts w:ascii="Arial" w:eastAsia="MS Mincho" w:hAnsi="Arial" w:cs="Arial"/>
          <w:sz w:val="24"/>
          <w:szCs w:val="24"/>
          <w:lang w:val="es-ES" w:eastAsia="de-DE"/>
        </w:rPr>
        <w:t>l artículo 13 queda</w:t>
      </w:r>
      <w:r w:rsidR="00EF48B2" w:rsidRPr="0034097C">
        <w:rPr>
          <w:rFonts w:ascii="Arial" w:eastAsia="MS Mincho" w:hAnsi="Arial" w:cs="Arial"/>
          <w:sz w:val="24"/>
          <w:szCs w:val="24"/>
          <w:lang w:val="es-ES" w:eastAsia="de-DE"/>
        </w:rPr>
        <w:t>n</w:t>
      </w:r>
      <w:r w:rsidR="00836AC4" w:rsidRPr="0034097C">
        <w:rPr>
          <w:rFonts w:ascii="Arial" w:eastAsia="MS Mincho" w:hAnsi="Arial" w:cs="Arial"/>
          <w:sz w:val="24"/>
          <w:szCs w:val="24"/>
          <w:lang w:val="es-ES" w:eastAsia="de-DE"/>
        </w:rPr>
        <w:t xml:space="preserve"> modificado</w:t>
      </w:r>
      <w:r w:rsidR="00EF48B2" w:rsidRPr="0034097C">
        <w:rPr>
          <w:rFonts w:ascii="Arial" w:eastAsia="MS Mincho" w:hAnsi="Arial" w:cs="Arial"/>
          <w:sz w:val="24"/>
          <w:szCs w:val="24"/>
          <w:lang w:val="es-ES" w:eastAsia="de-DE"/>
        </w:rPr>
        <w:t>s</w:t>
      </w:r>
      <w:r w:rsidR="00836AC4" w:rsidRPr="0034097C">
        <w:rPr>
          <w:rFonts w:ascii="Arial" w:eastAsia="MS Mincho" w:hAnsi="Arial" w:cs="Arial"/>
          <w:sz w:val="24"/>
          <w:szCs w:val="24"/>
          <w:lang w:val="es-ES" w:eastAsia="de-DE"/>
        </w:rPr>
        <w:t xml:space="preserve"> como sigue:</w:t>
      </w:r>
    </w:p>
    <w:p w14:paraId="2DD8B5F5" w14:textId="77777777" w:rsidR="00836AC4" w:rsidRPr="00B12C63" w:rsidRDefault="00836AC4" w:rsidP="00730FC2">
      <w:pPr>
        <w:ind w:firstLine="709"/>
        <w:jc w:val="both"/>
        <w:rPr>
          <w:rFonts w:ascii="Arial" w:eastAsia="MS Mincho" w:hAnsi="Arial" w:cs="Arial"/>
          <w:sz w:val="24"/>
          <w:szCs w:val="24"/>
          <w:highlight w:val="yellow"/>
          <w:lang w:val="es-ES" w:eastAsia="de-DE"/>
        </w:rPr>
      </w:pPr>
    </w:p>
    <w:p w14:paraId="0A03278E" w14:textId="77777777" w:rsidR="0034097C" w:rsidRPr="00EF48B2" w:rsidRDefault="0034097C" w:rsidP="0034097C">
      <w:pPr>
        <w:spacing w:after="160" w:line="259" w:lineRule="auto"/>
        <w:ind w:firstLine="709"/>
        <w:jc w:val="both"/>
        <w:rPr>
          <w:rFonts w:ascii="Arial" w:hAnsi="Arial" w:cs="Arial"/>
          <w:kern w:val="2"/>
          <w:sz w:val="24"/>
          <w:szCs w:val="24"/>
        </w:rPr>
      </w:pPr>
      <w:r>
        <w:rPr>
          <w:rFonts w:ascii="Arial" w:eastAsia="MS Mincho" w:hAnsi="Arial" w:cs="Arial"/>
          <w:sz w:val="24"/>
          <w:szCs w:val="24"/>
          <w:lang w:val="es-ES" w:eastAsia="de-DE"/>
        </w:rPr>
        <w:t>«</w:t>
      </w:r>
      <w:bookmarkStart w:id="21" w:name="_Hlk137033084"/>
      <w:r w:rsidRPr="00EF48B2">
        <w:rPr>
          <w:rFonts w:ascii="Arial" w:hAnsi="Arial" w:cs="Arial"/>
          <w:kern w:val="2"/>
          <w:sz w:val="24"/>
          <w:szCs w:val="24"/>
        </w:rPr>
        <w:t>7. Cuando se pague sobre la base de los justificantes presentados por las personas beneficiarias, las comunidades autónomas deberán establecer en la convocatoria de ayudas el valor del importe máximo establecido para cada una de las acciones que considere subvencionables, incluyendo, en su caso, los costes adicionales cuando se trate de las acciones medioambientales a las que se hace referencia en el último párrafo del apartado 6 del presente artículo. Los importes máximos por acción se basarán en los precios normales de mercado.</w:t>
      </w:r>
    </w:p>
    <w:p w14:paraId="361118BA" w14:textId="77777777" w:rsidR="0034097C" w:rsidRPr="00EF48B2" w:rsidRDefault="0034097C" w:rsidP="0034097C">
      <w:pPr>
        <w:spacing w:after="160" w:line="259" w:lineRule="auto"/>
        <w:ind w:firstLine="851"/>
        <w:jc w:val="both"/>
        <w:rPr>
          <w:rFonts w:ascii="Arial" w:hAnsi="Arial" w:cs="Arial"/>
          <w:kern w:val="2"/>
          <w:sz w:val="24"/>
          <w:szCs w:val="24"/>
        </w:rPr>
      </w:pPr>
      <w:r w:rsidRPr="00EF48B2">
        <w:rPr>
          <w:rFonts w:ascii="Arial" w:hAnsi="Arial" w:cs="Arial"/>
          <w:kern w:val="2"/>
          <w:sz w:val="24"/>
          <w:szCs w:val="24"/>
        </w:rPr>
        <w:t>La contribución por los costes incurridos será el resultado de aplicar el porcentaje de ayuda establecido en el anexo IV (mediante la aplicación del coeficiente 2) a los importes máximos establecidos por la comunidad autónoma para cada una de las acciones recogidas en el anexo I, o bien al gasto efectivamente realizado y acreditado, mediante factura y justificante de pago, en caso de que sea inferior al importe máximo correspondiente.</w:t>
      </w:r>
    </w:p>
    <w:p w14:paraId="48EE5C81" w14:textId="77777777" w:rsidR="0034097C" w:rsidRPr="00EF48B2" w:rsidRDefault="0034097C" w:rsidP="0034097C">
      <w:pPr>
        <w:spacing w:after="160" w:line="259" w:lineRule="auto"/>
        <w:ind w:firstLine="851"/>
        <w:jc w:val="both"/>
        <w:rPr>
          <w:rFonts w:ascii="Arial" w:hAnsi="Arial" w:cs="Arial"/>
          <w:kern w:val="2"/>
          <w:sz w:val="24"/>
          <w:szCs w:val="24"/>
        </w:rPr>
      </w:pPr>
      <w:r w:rsidRPr="00EF48B2">
        <w:rPr>
          <w:rFonts w:ascii="Arial" w:hAnsi="Arial" w:cs="Arial"/>
          <w:kern w:val="2"/>
          <w:sz w:val="24"/>
          <w:szCs w:val="24"/>
        </w:rPr>
        <w:t xml:space="preserve">Las comunidades autónomas que vayan a aplicar esta modalidad de pago deberán comunicar a la Subdirección General de Frutas Hortalizas y Vitivinicultura antes del </w:t>
      </w:r>
      <w:r w:rsidRPr="00EF48B2">
        <w:rPr>
          <w:rFonts w:ascii="Arial" w:hAnsi="Arial" w:cs="Arial"/>
          <w:color w:val="FF0000"/>
          <w:kern w:val="2"/>
          <w:sz w:val="24"/>
          <w:szCs w:val="24"/>
        </w:rPr>
        <w:t xml:space="preserve">1 de octubre </w:t>
      </w:r>
      <w:r w:rsidRPr="00EF48B2">
        <w:rPr>
          <w:rFonts w:ascii="Arial" w:hAnsi="Arial" w:cs="Arial"/>
          <w:kern w:val="2"/>
          <w:sz w:val="24"/>
          <w:szCs w:val="24"/>
        </w:rPr>
        <w:t>de cada año, el valor del importe máximo establecido para cada acción subvencionable, que será el que se aplique a las operaciones que se aprueben en el marco de la convocatoria siguiente.</w:t>
      </w:r>
    </w:p>
    <w:p w14:paraId="7B5F9EE5" w14:textId="77777777" w:rsidR="0034097C" w:rsidRPr="00EF48B2" w:rsidRDefault="0034097C" w:rsidP="0034097C">
      <w:pPr>
        <w:spacing w:after="160" w:line="259" w:lineRule="auto"/>
        <w:ind w:firstLine="851"/>
        <w:jc w:val="both"/>
        <w:rPr>
          <w:rFonts w:ascii="Arial" w:hAnsi="Arial" w:cs="Arial"/>
          <w:kern w:val="2"/>
          <w:sz w:val="24"/>
          <w:szCs w:val="24"/>
        </w:rPr>
      </w:pPr>
      <w:r w:rsidRPr="00EF48B2">
        <w:rPr>
          <w:rFonts w:ascii="Arial" w:hAnsi="Arial" w:cs="Arial"/>
          <w:kern w:val="2"/>
          <w:sz w:val="24"/>
          <w:szCs w:val="24"/>
        </w:rPr>
        <w:t>El valor de los límites máximos deberá actualizarse todos los años.</w:t>
      </w:r>
    </w:p>
    <w:p w14:paraId="1E5FB5D3" w14:textId="77777777" w:rsidR="0034097C" w:rsidRPr="00EF48B2" w:rsidRDefault="0034097C" w:rsidP="0034097C">
      <w:pPr>
        <w:spacing w:after="160" w:line="259" w:lineRule="auto"/>
        <w:ind w:firstLine="851"/>
        <w:jc w:val="both"/>
        <w:rPr>
          <w:rFonts w:ascii="Arial" w:hAnsi="Arial" w:cs="Arial"/>
          <w:kern w:val="2"/>
          <w:sz w:val="24"/>
          <w:szCs w:val="24"/>
        </w:rPr>
      </w:pPr>
      <w:r w:rsidRPr="00EF48B2">
        <w:rPr>
          <w:rFonts w:ascii="Arial" w:hAnsi="Arial" w:cs="Arial"/>
          <w:kern w:val="2"/>
          <w:sz w:val="24"/>
          <w:szCs w:val="24"/>
        </w:rPr>
        <w:t xml:space="preserve">El pago de las contribuciones en especie podrá realizarse, siempre que esté previsto en la convocatoria de ayudas y se haya comunicado a la Subdirección General de Frutas y Hortalizas y Vitivinicultura, antes del </w:t>
      </w:r>
      <w:r w:rsidRPr="00EF48B2">
        <w:rPr>
          <w:rFonts w:ascii="Arial" w:hAnsi="Arial" w:cs="Arial"/>
          <w:color w:val="FF0000"/>
          <w:kern w:val="2"/>
          <w:sz w:val="24"/>
          <w:szCs w:val="24"/>
        </w:rPr>
        <w:t xml:space="preserve">1 de octubre </w:t>
      </w:r>
      <w:r w:rsidRPr="00EF48B2">
        <w:rPr>
          <w:rFonts w:ascii="Arial" w:hAnsi="Arial" w:cs="Arial"/>
          <w:kern w:val="2"/>
          <w:sz w:val="24"/>
          <w:szCs w:val="24"/>
        </w:rPr>
        <w:t>inmediatamente anterior a la convocatoria mencionada.</w:t>
      </w:r>
    </w:p>
    <w:p w14:paraId="58CF123A" w14:textId="77777777" w:rsidR="0034097C" w:rsidRPr="00EF48B2" w:rsidRDefault="0034097C" w:rsidP="0034097C">
      <w:pPr>
        <w:spacing w:after="160" w:line="259" w:lineRule="auto"/>
        <w:ind w:firstLine="851"/>
        <w:jc w:val="both"/>
        <w:rPr>
          <w:rFonts w:ascii="Arial" w:hAnsi="Arial" w:cs="Arial"/>
          <w:kern w:val="2"/>
          <w:sz w:val="24"/>
          <w:szCs w:val="24"/>
        </w:rPr>
      </w:pPr>
      <w:r w:rsidRPr="00EF48B2">
        <w:rPr>
          <w:rFonts w:ascii="Arial" w:hAnsi="Arial" w:cs="Arial"/>
          <w:kern w:val="2"/>
          <w:sz w:val="24"/>
          <w:szCs w:val="24"/>
        </w:rPr>
        <w:lastRenderedPageBreak/>
        <w:t>8. Cuando se pague mediante baremos estándar de costes unitarios, se deberá tener en cuenta lo establecido en el artículo 74.4.</w:t>
      </w:r>
    </w:p>
    <w:p w14:paraId="1AFB2C37" w14:textId="77777777" w:rsidR="0034097C" w:rsidRPr="00EF48B2" w:rsidRDefault="0034097C" w:rsidP="0034097C">
      <w:pPr>
        <w:spacing w:after="160" w:line="259" w:lineRule="auto"/>
        <w:ind w:firstLine="851"/>
        <w:jc w:val="both"/>
        <w:rPr>
          <w:rFonts w:ascii="Arial" w:hAnsi="Arial" w:cs="Arial"/>
          <w:kern w:val="2"/>
          <w:sz w:val="24"/>
          <w:szCs w:val="24"/>
        </w:rPr>
      </w:pPr>
      <w:r w:rsidRPr="00EF48B2">
        <w:rPr>
          <w:rFonts w:ascii="Arial" w:hAnsi="Arial" w:cs="Arial"/>
          <w:kern w:val="2"/>
          <w:sz w:val="24"/>
          <w:szCs w:val="24"/>
        </w:rPr>
        <w:t xml:space="preserve">Las comunidades autónomas que vayan a aplicar esta modalidad de pago deberán comunicar a la Subdirección General de Frutas Hortalizas y Vitivinicultura antes del </w:t>
      </w:r>
      <w:r w:rsidRPr="00EF48B2">
        <w:rPr>
          <w:rFonts w:ascii="Arial" w:hAnsi="Arial" w:cs="Arial"/>
          <w:color w:val="FF0000"/>
          <w:kern w:val="2"/>
          <w:sz w:val="24"/>
          <w:szCs w:val="24"/>
        </w:rPr>
        <w:t xml:space="preserve">1 de octubre </w:t>
      </w:r>
      <w:r w:rsidRPr="00EF48B2">
        <w:rPr>
          <w:rFonts w:ascii="Arial" w:hAnsi="Arial" w:cs="Arial"/>
          <w:kern w:val="2"/>
          <w:sz w:val="24"/>
          <w:szCs w:val="24"/>
        </w:rPr>
        <w:t>inmediatamente anterior a la convocatoria mencionada la siguiente información:</w:t>
      </w:r>
    </w:p>
    <w:p w14:paraId="30DBF819" w14:textId="77777777" w:rsidR="0034097C" w:rsidRPr="00EF48B2" w:rsidRDefault="0034097C" w:rsidP="0034097C">
      <w:pPr>
        <w:spacing w:after="160" w:line="259" w:lineRule="auto"/>
        <w:ind w:firstLine="851"/>
        <w:jc w:val="both"/>
        <w:rPr>
          <w:rFonts w:ascii="Arial" w:hAnsi="Arial" w:cs="Arial"/>
          <w:kern w:val="2"/>
          <w:sz w:val="24"/>
          <w:szCs w:val="24"/>
        </w:rPr>
      </w:pPr>
      <w:r w:rsidRPr="00EF48B2">
        <w:rPr>
          <w:rFonts w:ascii="Arial" w:hAnsi="Arial" w:cs="Arial"/>
          <w:kern w:val="2"/>
          <w:sz w:val="24"/>
          <w:szCs w:val="24"/>
        </w:rPr>
        <w:t>a) El método de cálculo de los costes de las acciones, según se define en el artículo 74.</w:t>
      </w:r>
    </w:p>
    <w:p w14:paraId="01C9A0D1" w14:textId="77777777" w:rsidR="0034097C" w:rsidRPr="00EF48B2" w:rsidRDefault="0034097C" w:rsidP="0034097C">
      <w:pPr>
        <w:spacing w:after="160" w:line="259" w:lineRule="auto"/>
        <w:ind w:firstLine="851"/>
        <w:jc w:val="both"/>
        <w:rPr>
          <w:rFonts w:ascii="Arial" w:hAnsi="Arial" w:cs="Arial"/>
          <w:kern w:val="2"/>
          <w:sz w:val="24"/>
          <w:szCs w:val="24"/>
        </w:rPr>
      </w:pPr>
      <w:r w:rsidRPr="00EF48B2">
        <w:rPr>
          <w:rFonts w:ascii="Arial" w:hAnsi="Arial" w:cs="Arial"/>
          <w:kern w:val="2"/>
          <w:sz w:val="24"/>
          <w:szCs w:val="24"/>
        </w:rPr>
        <w:t>b) Los valores obtenidos por cada acción subvencionable.</w:t>
      </w:r>
    </w:p>
    <w:p w14:paraId="2F2B1B36" w14:textId="77777777" w:rsidR="0034097C" w:rsidRPr="00EF48B2" w:rsidRDefault="0034097C" w:rsidP="0034097C">
      <w:pPr>
        <w:spacing w:after="160" w:line="259" w:lineRule="auto"/>
        <w:ind w:firstLine="851"/>
        <w:jc w:val="both"/>
        <w:rPr>
          <w:rFonts w:ascii="Arial" w:hAnsi="Arial" w:cs="Arial"/>
          <w:kern w:val="2"/>
          <w:sz w:val="24"/>
          <w:szCs w:val="24"/>
        </w:rPr>
      </w:pPr>
      <w:r w:rsidRPr="00EF48B2">
        <w:rPr>
          <w:rFonts w:ascii="Arial" w:hAnsi="Arial" w:cs="Arial"/>
          <w:kern w:val="2"/>
          <w:sz w:val="24"/>
          <w:szCs w:val="24"/>
        </w:rPr>
        <w:t>c) El valor, en su caso, de las contribuciones en especie, según se define en el artículo 75.</w:t>
      </w:r>
    </w:p>
    <w:p w14:paraId="23BFC3AF" w14:textId="77777777" w:rsidR="0034097C" w:rsidRPr="00EF48B2" w:rsidRDefault="0034097C" w:rsidP="0034097C">
      <w:pPr>
        <w:spacing w:after="160" w:line="259" w:lineRule="auto"/>
        <w:ind w:firstLine="851"/>
        <w:jc w:val="both"/>
        <w:rPr>
          <w:rFonts w:ascii="Arial" w:hAnsi="Arial" w:cs="Arial"/>
          <w:kern w:val="2"/>
          <w:sz w:val="24"/>
          <w:szCs w:val="24"/>
        </w:rPr>
      </w:pPr>
      <w:r w:rsidRPr="00EF48B2">
        <w:rPr>
          <w:rFonts w:ascii="Arial" w:hAnsi="Arial" w:cs="Arial"/>
          <w:kern w:val="2"/>
          <w:sz w:val="24"/>
          <w:szCs w:val="24"/>
        </w:rPr>
        <w:t>d) La metodología de actualización periódica, y los valores actualizados cuando corresponda.</w:t>
      </w:r>
    </w:p>
    <w:p w14:paraId="0EC2CB9F" w14:textId="77777777" w:rsidR="0034097C" w:rsidRPr="00FE2D03" w:rsidRDefault="0034097C" w:rsidP="0034097C">
      <w:pPr>
        <w:ind w:firstLine="709"/>
        <w:jc w:val="both"/>
        <w:rPr>
          <w:rFonts w:ascii="Arial" w:eastAsia="MS Mincho" w:hAnsi="Arial" w:cs="Arial"/>
          <w:sz w:val="24"/>
          <w:szCs w:val="24"/>
          <w:lang w:val="es-ES" w:eastAsia="de-DE"/>
        </w:rPr>
      </w:pPr>
      <w:r w:rsidRPr="00EF48B2">
        <w:rPr>
          <w:rFonts w:ascii="Arial" w:hAnsi="Arial" w:cs="Arial"/>
          <w:kern w:val="2"/>
          <w:sz w:val="24"/>
          <w:szCs w:val="24"/>
        </w:rPr>
        <w:t xml:space="preserve">El valor de los baremos estándar de costes unitarios deberá actualizarse periódicamente, como máximo cada dos años y siempre que haya una indexación o cambio económico. Su adaptación deberá comunicarse a la Subdirección General de Frutas Hortalizas y Vitivinicultura antes del </w:t>
      </w:r>
      <w:r w:rsidRPr="00EF48B2">
        <w:rPr>
          <w:rFonts w:ascii="Arial" w:hAnsi="Arial" w:cs="Arial"/>
          <w:color w:val="FF0000"/>
          <w:kern w:val="2"/>
          <w:sz w:val="24"/>
          <w:szCs w:val="24"/>
        </w:rPr>
        <w:t>1 de octubre</w:t>
      </w:r>
      <w:r w:rsidRPr="00EF48B2">
        <w:rPr>
          <w:rFonts w:ascii="Arial" w:hAnsi="Arial" w:cs="Arial"/>
          <w:kern w:val="2"/>
          <w:sz w:val="24"/>
          <w:szCs w:val="24"/>
        </w:rPr>
        <w:t xml:space="preserve"> inmediatamente anterior a la convocatoria en la que se vayan a aplicar estos costes unitarios actualizados</w:t>
      </w:r>
      <w:bookmarkEnd w:id="21"/>
      <w:r w:rsidRPr="00EF48B2">
        <w:rPr>
          <w:rFonts w:ascii="Arial" w:hAnsi="Arial" w:cs="Arial"/>
          <w:kern w:val="2"/>
          <w:sz w:val="24"/>
          <w:szCs w:val="24"/>
        </w:rPr>
        <w:t>.</w:t>
      </w:r>
      <w:r w:rsidRPr="00EF48B2">
        <w:rPr>
          <w:rFonts w:ascii="Arial" w:eastAsia="MS Mincho" w:hAnsi="Arial" w:cs="Arial"/>
          <w:sz w:val="24"/>
          <w:szCs w:val="24"/>
          <w:lang w:val="es-ES" w:eastAsia="de-DE"/>
        </w:rPr>
        <w:t>»</w:t>
      </w:r>
    </w:p>
    <w:p w14:paraId="58818317" w14:textId="77777777" w:rsidR="00E41942" w:rsidRPr="00B12C63" w:rsidRDefault="00E41942" w:rsidP="00D57D68">
      <w:pPr>
        <w:ind w:firstLine="709"/>
        <w:jc w:val="both"/>
        <w:rPr>
          <w:rFonts w:ascii="Arial" w:eastAsia="MS Mincho" w:hAnsi="Arial" w:cs="Arial"/>
          <w:sz w:val="24"/>
          <w:szCs w:val="24"/>
          <w:highlight w:val="yellow"/>
          <w:lang w:val="es-ES" w:eastAsia="de-DE"/>
        </w:rPr>
      </w:pPr>
    </w:p>
    <w:p w14:paraId="08DC7048" w14:textId="1337EF71" w:rsidR="00AF039E" w:rsidRPr="00BC5A79" w:rsidRDefault="00AF039E" w:rsidP="00D57D68">
      <w:pPr>
        <w:ind w:firstLine="709"/>
        <w:jc w:val="both"/>
        <w:rPr>
          <w:rFonts w:ascii="Arial" w:eastAsia="MS Mincho" w:hAnsi="Arial" w:cs="Arial"/>
          <w:sz w:val="24"/>
          <w:szCs w:val="24"/>
          <w:lang w:val="es-ES" w:eastAsia="de-DE"/>
        </w:rPr>
      </w:pPr>
      <w:r w:rsidRPr="00BC5A79">
        <w:rPr>
          <w:rFonts w:ascii="Arial" w:eastAsia="MS Mincho" w:hAnsi="Arial" w:cs="Arial"/>
          <w:sz w:val="24"/>
          <w:szCs w:val="24"/>
          <w:lang w:val="es-ES" w:eastAsia="de-DE"/>
        </w:rPr>
        <w:t>Tres.</w:t>
      </w:r>
      <w:r w:rsidR="00C26E36" w:rsidRPr="00BC5A79">
        <w:rPr>
          <w:rFonts w:ascii="Arial" w:eastAsia="MS Mincho" w:hAnsi="Arial" w:cs="Arial"/>
          <w:sz w:val="24"/>
          <w:szCs w:val="24"/>
          <w:lang w:val="es-ES" w:eastAsia="de-DE"/>
        </w:rPr>
        <w:t xml:space="preserve"> El apartado 5 del artículo 15, se substituye por el siguiente:</w:t>
      </w:r>
      <w:r w:rsidRPr="00BC5A79">
        <w:rPr>
          <w:rFonts w:ascii="Arial" w:eastAsia="MS Mincho" w:hAnsi="Arial" w:cs="Arial"/>
          <w:sz w:val="24"/>
          <w:szCs w:val="24"/>
          <w:lang w:val="es-ES" w:eastAsia="de-DE"/>
        </w:rPr>
        <w:t xml:space="preserve"> </w:t>
      </w:r>
    </w:p>
    <w:p w14:paraId="03A54304" w14:textId="77777777" w:rsidR="00C26E36" w:rsidRPr="00B12C63" w:rsidRDefault="00C26E36" w:rsidP="00D57D68">
      <w:pPr>
        <w:ind w:firstLine="709"/>
        <w:jc w:val="both"/>
        <w:rPr>
          <w:rFonts w:ascii="Arial" w:eastAsia="MS Mincho" w:hAnsi="Arial" w:cs="Arial"/>
          <w:sz w:val="24"/>
          <w:szCs w:val="24"/>
          <w:highlight w:val="yellow"/>
          <w:lang w:val="es-ES" w:eastAsia="de-DE"/>
        </w:rPr>
      </w:pPr>
    </w:p>
    <w:p w14:paraId="00F8CD88" w14:textId="77777777" w:rsidR="00BC5A79" w:rsidRPr="00C26E36" w:rsidRDefault="00BC5A79" w:rsidP="00BC5A7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C26E36">
        <w:rPr>
          <w:rFonts w:ascii="Arial" w:eastAsia="MS Mincho" w:hAnsi="Arial" w:cs="Arial"/>
          <w:sz w:val="24"/>
          <w:szCs w:val="24"/>
          <w:lang w:val="es-ES" w:eastAsia="de-DE"/>
        </w:rPr>
        <w:t>5. Las modificaciones menores deberán estar recogidas expresamente en la correspondiente convocatoria de ayudas.</w:t>
      </w:r>
    </w:p>
    <w:p w14:paraId="63F19C6B" w14:textId="77777777" w:rsidR="00BC5A79" w:rsidRPr="00C26E36" w:rsidRDefault="00BC5A79" w:rsidP="00BC5A79">
      <w:pPr>
        <w:ind w:firstLine="709"/>
        <w:jc w:val="both"/>
        <w:rPr>
          <w:rFonts w:ascii="Arial" w:eastAsia="MS Mincho" w:hAnsi="Arial" w:cs="Arial"/>
          <w:sz w:val="24"/>
          <w:szCs w:val="24"/>
          <w:lang w:val="es-ES" w:eastAsia="de-DE"/>
        </w:rPr>
      </w:pPr>
    </w:p>
    <w:p w14:paraId="470A8FAF" w14:textId="77777777" w:rsidR="00BC5A79" w:rsidRDefault="00BC5A79" w:rsidP="00BC5A79">
      <w:pPr>
        <w:ind w:firstLine="709"/>
        <w:jc w:val="both"/>
        <w:rPr>
          <w:rFonts w:ascii="Arial" w:eastAsia="MS Mincho" w:hAnsi="Arial" w:cs="Arial"/>
          <w:sz w:val="24"/>
          <w:szCs w:val="24"/>
          <w:lang w:val="es-ES" w:eastAsia="de-DE"/>
        </w:rPr>
      </w:pPr>
      <w:r w:rsidRPr="00C26E36">
        <w:rPr>
          <w:rFonts w:ascii="Arial" w:eastAsia="MS Mincho" w:hAnsi="Arial" w:cs="Arial"/>
          <w:sz w:val="24"/>
          <w:szCs w:val="24"/>
          <w:lang w:val="es-ES" w:eastAsia="de-DE"/>
        </w:rPr>
        <w:t xml:space="preserve">Las comunidades autónomas deberán comunicar las modificaciones menores permitidas en su ámbito territorial a la Subdirección General de Frutas Hortalizas y Vitivinicultura antes del </w:t>
      </w:r>
      <w:r w:rsidRPr="00AF039E">
        <w:rPr>
          <w:rFonts w:ascii="Arial" w:eastAsia="MS Mincho" w:hAnsi="Arial" w:cs="Arial"/>
          <w:color w:val="FF0000"/>
          <w:sz w:val="24"/>
          <w:szCs w:val="24"/>
          <w:lang w:val="es-ES" w:eastAsia="de-DE"/>
        </w:rPr>
        <w:t xml:space="preserve">1 de octubre </w:t>
      </w:r>
      <w:r w:rsidRPr="00C26E36">
        <w:rPr>
          <w:rFonts w:ascii="Arial" w:eastAsia="MS Mincho" w:hAnsi="Arial" w:cs="Arial"/>
          <w:sz w:val="24"/>
          <w:szCs w:val="24"/>
          <w:lang w:val="es-ES" w:eastAsia="de-DE"/>
        </w:rPr>
        <w:t>inmediatamente anterior a la convocatoria de ayuda.</w:t>
      </w:r>
      <w:r>
        <w:rPr>
          <w:rFonts w:ascii="Arial" w:eastAsia="MS Mincho" w:hAnsi="Arial" w:cs="Arial"/>
          <w:sz w:val="24"/>
          <w:szCs w:val="24"/>
          <w:lang w:val="es-ES" w:eastAsia="de-DE"/>
        </w:rPr>
        <w:t>»</w:t>
      </w:r>
    </w:p>
    <w:p w14:paraId="331F501E" w14:textId="77777777" w:rsidR="00C26E36" w:rsidRPr="00BC5A79" w:rsidRDefault="00C26E36" w:rsidP="00C26E36">
      <w:pPr>
        <w:ind w:firstLine="709"/>
        <w:jc w:val="both"/>
        <w:rPr>
          <w:rFonts w:ascii="Arial" w:eastAsia="MS Mincho" w:hAnsi="Arial" w:cs="Arial"/>
          <w:sz w:val="24"/>
          <w:szCs w:val="24"/>
          <w:lang w:val="es-ES" w:eastAsia="de-DE"/>
        </w:rPr>
      </w:pPr>
    </w:p>
    <w:p w14:paraId="6BCFCEDC" w14:textId="48632894" w:rsidR="00AC386A" w:rsidRPr="00BC5A79" w:rsidRDefault="00730FC2" w:rsidP="00AC386A">
      <w:pPr>
        <w:spacing w:after="160" w:line="259" w:lineRule="auto"/>
        <w:ind w:firstLine="709"/>
        <w:rPr>
          <w:rFonts w:ascii="Arial" w:hAnsi="Arial" w:cs="Arial"/>
          <w:kern w:val="2"/>
          <w:sz w:val="24"/>
          <w:szCs w:val="24"/>
        </w:rPr>
      </w:pPr>
      <w:r w:rsidRPr="00BC5A79">
        <w:rPr>
          <w:rFonts w:ascii="Arial" w:eastAsia="MS Mincho" w:hAnsi="Arial" w:cs="Arial"/>
          <w:sz w:val="24"/>
          <w:szCs w:val="24"/>
          <w:lang w:val="es-ES" w:eastAsia="de-DE"/>
        </w:rPr>
        <w:t xml:space="preserve">Cuatro. </w:t>
      </w:r>
      <w:r w:rsidR="00AC386A" w:rsidRPr="00BC5A79">
        <w:rPr>
          <w:rFonts w:ascii="Arial" w:eastAsia="MS Mincho" w:hAnsi="Arial" w:cs="Arial"/>
          <w:sz w:val="24"/>
          <w:szCs w:val="24"/>
          <w:lang w:val="es-ES" w:eastAsia="de-DE"/>
        </w:rPr>
        <w:t>La letra a) del</w:t>
      </w:r>
      <w:r w:rsidR="00AC386A" w:rsidRPr="00BC5A79">
        <w:rPr>
          <w:rFonts w:ascii="Arial" w:hAnsi="Arial" w:cs="Arial"/>
          <w:kern w:val="2"/>
          <w:sz w:val="24"/>
          <w:szCs w:val="24"/>
        </w:rPr>
        <w:t xml:space="preserve"> apartado 1 del artículo 19 queda redactada de la siguiente forma:</w:t>
      </w:r>
    </w:p>
    <w:p w14:paraId="2C9B09C3" w14:textId="77777777" w:rsidR="00BC5A79" w:rsidRPr="00AC386A" w:rsidRDefault="00BC5A79" w:rsidP="00BC5A79">
      <w:pPr>
        <w:spacing w:after="160" w:line="259" w:lineRule="auto"/>
        <w:ind w:firstLine="708"/>
        <w:jc w:val="both"/>
        <w:rPr>
          <w:rFonts w:ascii="Arial" w:hAnsi="Arial" w:cs="Arial"/>
          <w:kern w:val="2"/>
          <w:sz w:val="24"/>
          <w:szCs w:val="24"/>
        </w:rPr>
      </w:pPr>
      <w:r>
        <w:rPr>
          <w:rFonts w:ascii="Arial" w:hAnsi="Arial" w:cs="Arial"/>
          <w:kern w:val="2"/>
          <w:sz w:val="24"/>
          <w:szCs w:val="24"/>
        </w:rPr>
        <w:t>«</w:t>
      </w:r>
      <w:r w:rsidRPr="00AC386A">
        <w:rPr>
          <w:rFonts w:ascii="Arial" w:hAnsi="Arial" w:cs="Arial"/>
          <w:kern w:val="2"/>
          <w:sz w:val="24"/>
          <w:szCs w:val="24"/>
        </w:rPr>
        <w:t xml:space="preserve">a) </w:t>
      </w:r>
      <w:r w:rsidRPr="00AC386A">
        <w:rPr>
          <w:rFonts w:ascii="Arial" w:hAnsi="Arial" w:cs="Arial"/>
          <w:color w:val="FF0000"/>
          <w:kern w:val="2"/>
          <w:sz w:val="24"/>
          <w:szCs w:val="24"/>
        </w:rPr>
        <w:t xml:space="preserve">Empresas vitivinícolas </w:t>
      </w:r>
      <w:r w:rsidRPr="00AC386A">
        <w:rPr>
          <w:rFonts w:ascii="Arial" w:hAnsi="Arial" w:cs="Arial"/>
          <w:kern w:val="2"/>
          <w:sz w:val="24"/>
          <w:szCs w:val="24"/>
        </w:rPr>
        <w:t xml:space="preserve">que en el momento de la solicitud produzcan o comercialicen los productos contemplados </w:t>
      </w:r>
      <w:r w:rsidRPr="00AC386A">
        <w:rPr>
          <w:rFonts w:ascii="Arial" w:hAnsi="Arial" w:cs="Arial"/>
          <w:color w:val="FF0000"/>
          <w:kern w:val="2"/>
          <w:sz w:val="24"/>
          <w:szCs w:val="24"/>
        </w:rPr>
        <w:t xml:space="preserve">en </w:t>
      </w:r>
      <w:r w:rsidRPr="00AC386A">
        <w:rPr>
          <w:rFonts w:ascii="Arial" w:hAnsi="Arial" w:cs="Arial"/>
          <w:kern w:val="2"/>
          <w:sz w:val="24"/>
          <w:szCs w:val="24"/>
        </w:rPr>
        <w:t>el anexo VII parte II del Reglamento (UE) 1308/2013 del Parlamento Europeo y del Consejo, de 17 de diciembre de 2013, o que, como consecuencia de la ejecución de la operación objeto de la solicitud de ayuda, comiencen esa producción o comercialización. Las empresas deberán estar constituidas con anterioridad a la fecha de presentación de la solicitud.</w:t>
      </w:r>
      <w:r>
        <w:rPr>
          <w:rFonts w:ascii="Arial" w:hAnsi="Arial" w:cs="Arial"/>
          <w:kern w:val="2"/>
          <w:sz w:val="24"/>
          <w:szCs w:val="24"/>
        </w:rPr>
        <w:t>»</w:t>
      </w:r>
    </w:p>
    <w:p w14:paraId="75EC83AA" w14:textId="0AAE230D" w:rsidR="00C26E36" w:rsidRPr="00B12C63" w:rsidRDefault="00C26E36" w:rsidP="00C26E36">
      <w:pPr>
        <w:ind w:firstLine="709"/>
        <w:jc w:val="both"/>
        <w:rPr>
          <w:rFonts w:ascii="Arial" w:eastAsia="MS Mincho" w:hAnsi="Arial" w:cs="Arial"/>
          <w:sz w:val="24"/>
          <w:szCs w:val="24"/>
          <w:highlight w:val="yellow"/>
          <w:lang w:val="es-ES" w:eastAsia="de-DE"/>
        </w:rPr>
      </w:pPr>
      <w:r w:rsidRPr="00BC5A79">
        <w:rPr>
          <w:rFonts w:ascii="Arial" w:eastAsia="MS Mincho" w:hAnsi="Arial" w:cs="Arial"/>
          <w:sz w:val="24"/>
          <w:szCs w:val="24"/>
          <w:lang w:val="es-ES" w:eastAsia="de-DE"/>
        </w:rPr>
        <w:t>C</w:t>
      </w:r>
      <w:r w:rsidR="00730FC2" w:rsidRPr="00BC5A79">
        <w:rPr>
          <w:rFonts w:ascii="Arial" w:eastAsia="MS Mincho" w:hAnsi="Arial" w:cs="Arial"/>
          <w:sz w:val="24"/>
          <w:szCs w:val="24"/>
          <w:lang w:val="es-ES" w:eastAsia="de-DE"/>
        </w:rPr>
        <w:t>inco</w:t>
      </w:r>
      <w:r w:rsidRPr="00BC5A79">
        <w:rPr>
          <w:rFonts w:ascii="Arial" w:eastAsia="MS Mincho" w:hAnsi="Arial" w:cs="Arial"/>
          <w:sz w:val="24"/>
          <w:szCs w:val="24"/>
          <w:lang w:val="es-ES" w:eastAsia="de-DE"/>
        </w:rPr>
        <w:t>. El apartado 4 del artículo 32 queda redactado del siguiente modo:</w:t>
      </w:r>
    </w:p>
    <w:p w14:paraId="08E103B1" w14:textId="77777777" w:rsidR="00C26E36" w:rsidRPr="00B12C63" w:rsidRDefault="00C26E36" w:rsidP="00C26E36">
      <w:pPr>
        <w:ind w:firstLine="709"/>
        <w:jc w:val="both"/>
        <w:rPr>
          <w:rFonts w:ascii="Arial" w:eastAsia="MS Mincho" w:hAnsi="Arial" w:cs="Arial"/>
          <w:sz w:val="24"/>
          <w:szCs w:val="24"/>
          <w:highlight w:val="yellow"/>
          <w:lang w:val="es-ES" w:eastAsia="de-DE"/>
        </w:rPr>
      </w:pPr>
    </w:p>
    <w:p w14:paraId="3C1B833D" w14:textId="77777777" w:rsidR="00BC5A79" w:rsidRDefault="00BC5A79" w:rsidP="00BC5A7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lastRenderedPageBreak/>
        <w:t>«</w:t>
      </w:r>
      <w:r w:rsidRPr="00C26E36">
        <w:rPr>
          <w:rFonts w:ascii="Arial" w:eastAsia="MS Mincho" w:hAnsi="Arial" w:cs="Arial"/>
          <w:sz w:val="24"/>
          <w:szCs w:val="24"/>
          <w:lang w:val="es-ES" w:eastAsia="de-DE"/>
        </w:rPr>
        <w:t>4. Las comunidades autónomas facilitarán cada dos años al Ministerio de Agricultura, Pesca y Alimentación información sobre los costes de las operaciones ejecutadas por las que se ha pagado la ayuda, con el fin de revisar y en su caso actualizar los importes fijados en el anexo XI</w:t>
      </w:r>
      <w:r>
        <w:rPr>
          <w:rFonts w:ascii="Arial" w:eastAsia="MS Mincho" w:hAnsi="Arial" w:cs="Arial"/>
          <w:sz w:val="24"/>
          <w:szCs w:val="24"/>
          <w:lang w:val="es-ES" w:eastAsia="de-DE"/>
        </w:rPr>
        <w:t>.»</w:t>
      </w:r>
    </w:p>
    <w:p w14:paraId="274C4BC7" w14:textId="77777777" w:rsidR="009A0307" w:rsidRPr="00B12C63" w:rsidRDefault="009A0307" w:rsidP="00C26E36">
      <w:pPr>
        <w:ind w:firstLine="709"/>
        <w:jc w:val="both"/>
        <w:rPr>
          <w:rFonts w:ascii="Arial" w:eastAsia="MS Mincho" w:hAnsi="Arial" w:cs="Arial"/>
          <w:sz w:val="24"/>
          <w:szCs w:val="24"/>
          <w:highlight w:val="yellow"/>
          <w:lang w:val="es-ES" w:eastAsia="de-DE"/>
        </w:rPr>
      </w:pPr>
    </w:p>
    <w:p w14:paraId="705B5EA0" w14:textId="77777777" w:rsidR="00015837" w:rsidRPr="00BC004C" w:rsidRDefault="00015837" w:rsidP="00A24C69">
      <w:pPr>
        <w:ind w:firstLine="709"/>
        <w:jc w:val="both"/>
        <w:rPr>
          <w:rFonts w:ascii="Arial" w:eastAsia="MS Mincho" w:hAnsi="Arial" w:cs="Arial"/>
          <w:sz w:val="24"/>
          <w:szCs w:val="24"/>
          <w:lang w:val="es-ES" w:eastAsia="de-DE"/>
        </w:rPr>
      </w:pPr>
      <w:bookmarkStart w:id="22" w:name="_Toc137199858"/>
    </w:p>
    <w:p w14:paraId="558E13D5" w14:textId="2C7A13D2" w:rsidR="009A0307" w:rsidRPr="00BC004C" w:rsidRDefault="00622FA1" w:rsidP="00A24C69">
      <w:pPr>
        <w:ind w:firstLine="709"/>
        <w:jc w:val="both"/>
        <w:rPr>
          <w:rFonts w:ascii="Arial" w:eastAsia="MS Mincho" w:hAnsi="Arial" w:cs="Arial"/>
          <w:sz w:val="24"/>
          <w:szCs w:val="24"/>
          <w:lang w:val="es-ES" w:eastAsia="de-DE"/>
        </w:rPr>
      </w:pPr>
      <w:r w:rsidRPr="00BC004C">
        <w:rPr>
          <w:rFonts w:ascii="Arial" w:eastAsia="MS Mincho" w:hAnsi="Arial" w:cs="Arial"/>
          <w:sz w:val="24"/>
          <w:szCs w:val="24"/>
          <w:lang w:val="es-ES" w:eastAsia="de-DE"/>
        </w:rPr>
        <w:t>S</w:t>
      </w:r>
      <w:r>
        <w:rPr>
          <w:rFonts w:ascii="Arial" w:eastAsia="MS Mincho" w:hAnsi="Arial" w:cs="Arial"/>
          <w:sz w:val="24"/>
          <w:szCs w:val="24"/>
          <w:lang w:val="es-ES" w:eastAsia="de-DE"/>
        </w:rPr>
        <w:t>eis</w:t>
      </w:r>
      <w:r w:rsidR="009D3F9C" w:rsidRPr="00BC004C">
        <w:rPr>
          <w:rFonts w:ascii="Arial" w:eastAsia="MS Mincho" w:hAnsi="Arial" w:cs="Arial"/>
          <w:sz w:val="24"/>
          <w:szCs w:val="24"/>
          <w:lang w:val="es-ES" w:eastAsia="de-DE"/>
        </w:rPr>
        <w:t xml:space="preserve">. </w:t>
      </w:r>
      <w:r w:rsidR="00AC4622" w:rsidRPr="00BC004C">
        <w:rPr>
          <w:rFonts w:ascii="Arial" w:eastAsia="MS Mincho" w:hAnsi="Arial" w:cs="Arial"/>
          <w:sz w:val="24"/>
          <w:szCs w:val="24"/>
          <w:lang w:val="es-ES" w:eastAsia="de-DE"/>
        </w:rPr>
        <w:t xml:space="preserve">El </w:t>
      </w:r>
      <w:r w:rsidR="009D3F9C" w:rsidRPr="00BC004C">
        <w:rPr>
          <w:rFonts w:ascii="Arial" w:eastAsia="MS Mincho" w:hAnsi="Arial" w:cs="Arial"/>
          <w:sz w:val="24"/>
          <w:szCs w:val="24"/>
          <w:lang w:val="es-ES" w:eastAsia="de-DE"/>
        </w:rPr>
        <w:t>artículo</w:t>
      </w:r>
      <w:r w:rsidR="009A0307" w:rsidRPr="00BC004C">
        <w:rPr>
          <w:rFonts w:ascii="Arial" w:eastAsia="MS Mincho" w:hAnsi="Arial" w:cs="Arial"/>
          <w:sz w:val="24"/>
          <w:szCs w:val="24"/>
          <w:lang w:val="es-ES" w:eastAsia="de-DE"/>
        </w:rPr>
        <w:t xml:space="preserve"> 66</w:t>
      </w:r>
      <w:bookmarkEnd w:id="22"/>
      <w:r w:rsidR="00AC4622" w:rsidRPr="00BC004C">
        <w:rPr>
          <w:rFonts w:ascii="Arial" w:eastAsia="MS Mincho" w:hAnsi="Arial" w:cs="Arial"/>
          <w:sz w:val="24"/>
          <w:szCs w:val="24"/>
          <w:lang w:val="es-ES" w:eastAsia="de-DE"/>
        </w:rPr>
        <w:t xml:space="preserve"> queda modificado como sigue:</w:t>
      </w:r>
    </w:p>
    <w:p w14:paraId="0B724797" w14:textId="77777777" w:rsidR="00BC004C" w:rsidRDefault="00BC004C" w:rsidP="00BC004C">
      <w:pPr>
        <w:ind w:firstLine="709"/>
        <w:jc w:val="both"/>
        <w:rPr>
          <w:rFonts w:ascii="Arial" w:eastAsia="MS Mincho" w:hAnsi="Arial" w:cs="Arial"/>
          <w:sz w:val="24"/>
          <w:szCs w:val="24"/>
          <w:lang w:val="es-ES" w:eastAsia="de-DE"/>
        </w:rPr>
      </w:pPr>
    </w:p>
    <w:p w14:paraId="570ADD1E" w14:textId="4FF880CE" w:rsidR="00BC004C" w:rsidRPr="00015837" w:rsidRDefault="00BC004C" w:rsidP="00BC004C">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 tercer párrafo del apartado 2 se substituye por el siguiente:</w:t>
      </w:r>
    </w:p>
    <w:p w14:paraId="56D1A5EF" w14:textId="77777777" w:rsidR="00BC004C" w:rsidRDefault="00BC004C" w:rsidP="00BC004C">
      <w:pPr>
        <w:ind w:firstLine="709"/>
        <w:jc w:val="both"/>
        <w:rPr>
          <w:rFonts w:ascii="Arial" w:eastAsia="MS Mincho" w:hAnsi="Arial" w:cs="Arial"/>
          <w:sz w:val="24"/>
          <w:szCs w:val="24"/>
          <w:lang w:val="es-ES" w:eastAsia="de-DE"/>
        </w:rPr>
      </w:pPr>
    </w:p>
    <w:p w14:paraId="43D79A17" w14:textId="77777777" w:rsidR="00BC004C" w:rsidRDefault="00BC004C" w:rsidP="00BC004C">
      <w:pPr>
        <w:ind w:firstLine="709"/>
        <w:jc w:val="both"/>
        <w:rPr>
          <w:rFonts w:ascii="Arial" w:eastAsia="MS Mincho" w:hAnsi="Arial" w:cs="Arial"/>
          <w:sz w:val="24"/>
          <w:szCs w:val="24"/>
          <w:lang w:val="es-ES" w:eastAsia="de-DE"/>
        </w:rPr>
      </w:pPr>
      <w:bookmarkStart w:id="23" w:name="_Hlk137123951"/>
      <w:r>
        <w:rPr>
          <w:rFonts w:ascii="Arial" w:eastAsia="MS Mincho" w:hAnsi="Arial" w:cs="Arial"/>
          <w:sz w:val="24"/>
          <w:szCs w:val="24"/>
          <w:lang w:val="es-ES" w:eastAsia="de-DE"/>
        </w:rPr>
        <w:t>«</w:t>
      </w:r>
      <w:r w:rsidRPr="00AC4622">
        <w:rPr>
          <w:rFonts w:ascii="Arial" w:eastAsia="MS Mincho" w:hAnsi="Arial" w:cs="Arial"/>
          <w:sz w:val="24"/>
          <w:szCs w:val="24"/>
          <w:lang w:val="es-ES" w:eastAsia="de-DE"/>
        </w:rPr>
        <w:t>En el caso de que el beneficiario</w:t>
      </w:r>
      <w:r>
        <w:rPr>
          <w:rFonts w:ascii="Arial" w:eastAsia="MS Mincho" w:hAnsi="Arial" w:cs="Arial"/>
          <w:sz w:val="24"/>
          <w:szCs w:val="24"/>
          <w:lang w:val="es-ES" w:eastAsia="de-DE"/>
        </w:rPr>
        <w:t xml:space="preserve"> </w:t>
      </w:r>
      <w:r w:rsidRPr="00AC4622">
        <w:rPr>
          <w:rFonts w:ascii="Arial" w:eastAsia="MS Mincho" w:hAnsi="Arial" w:cs="Arial"/>
          <w:sz w:val="24"/>
          <w:szCs w:val="24"/>
          <w:lang w:val="es-ES" w:eastAsia="de-DE"/>
        </w:rPr>
        <w:t xml:space="preserve">tenga varios programas aprobados </w:t>
      </w:r>
      <w:r w:rsidRPr="00AC4622">
        <w:rPr>
          <w:rFonts w:ascii="Arial" w:eastAsia="MS Mincho" w:hAnsi="Arial" w:cs="Arial"/>
          <w:color w:val="FF0000"/>
          <w:sz w:val="24"/>
          <w:szCs w:val="24"/>
          <w:lang w:val="es-ES" w:eastAsia="de-DE"/>
        </w:rPr>
        <w:t>pertenecientes a la misma convocatoria</w:t>
      </w:r>
      <w:r w:rsidRPr="00AC4622">
        <w:rPr>
          <w:rFonts w:ascii="Arial" w:eastAsia="MS Mincho" w:hAnsi="Arial" w:cs="Arial"/>
          <w:sz w:val="24"/>
          <w:szCs w:val="24"/>
          <w:lang w:val="es-ES" w:eastAsia="de-DE"/>
        </w:rPr>
        <w:t>, el organismo gestor de la comunidad autónoma podrá admitir el depósito de una garantía de buena ejecución global que garantice el importe de todos ellos, siempre y cuando dichos programas sean gestionados en una misma comunidad autónoma.</w:t>
      </w:r>
      <w:r>
        <w:rPr>
          <w:rFonts w:ascii="Arial" w:eastAsia="MS Mincho" w:hAnsi="Arial" w:cs="Arial"/>
          <w:sz w:val="24"/>
          <w:szCs w:val="24"/>
          <w:lang w:val="es-ES" w:eastAsia="de-DE"/>
        </w:rPr>
        <w:t>»</w:t>
      </w:r>
    </w:p>
    <w:p w14:paraId="413F3D25" w14:textId="77777777" w:rsidR="00BC004C" w:rsidRDefault="00BC004C" w:rsidP="00BC004C">
      <w:pPr>
        <w:ind w:firstLine="709"/>
        <w:jc w:val="both"/>
        <w:rPr>
          <w:rFonts w:ascii="Arial" w:eastAsia="MS Mincho" w:hAnsi="Arial" w:cs="Arial"/>
          <w:sz w:val="24"/>
          <w:szCs w:val="24"/>
          <w:lang w:val="es-ES" w:eastAsia="de-DE"/>
        </w:rPr>
      </w:pPr>
    </w:p>
    <w:p w14:paraId="321997A6" w14:textId="77777777" w:rsidR="00BC004C" w:rsidRPr="00AC4622" w:rsidRDefault="00BC004C" w:rsidP="00BC004C">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 apartado 4 queda sin contenido.</w:t>
      </w:r>
    </w:p>
    <w:bookmarkEnd w:id="23"/>
    <w:p w14:paraId="0B95B78C" w14:textId="77777777" w:rsidR="009A0307" w:rsidRPr="003A3A79" w:rsidRDefault="009A0307" w:rsidP="00C26E36">
      <w:pPr>
        <w:ind w:firstLine="709"/>
        <w:jc w:val="both"/>
        <w:rPr>
          <w:rFonts w:ascii="Arial" w:eastAsia="MS Mincho" w:hAnsi="Arial" w:cs="Arial"/>
          <w:sz w:val="24"/>
          <w:szCs w:val="24"/>
          <w:lang w:val="es-ES" w:eastAsia="de-DE"/>
        </w:rPr>
      </w:pPr>
    </w:p>
    <w:p w14:paraId="4F8F80F0" w14:textId="592C3680" w:rsidR="00763C42" w:rsidRPr="003A3A79" w:rsidRDefault="00622FA1" w:rsidP="00C26E36">
      <w:pPr>
        <w:ind w:firstLine="709"/>
        <w:jc w:val="both"/>
        <w:rPr>
          <w:rFonts w:ascii="Arial" w:eastAsia="MS Mincho" w:hAnsi="Arial" w:cs="Arial"/>
          <w:sz w:val="24"/>
          <w:szCs w:val="24"/>
          <w:lang w:val="es-ES" w:eastAsia="de-DE"/>
        </w:rPr>
      </w:pPr>
      <w:r w:rsidRPr="003A3A79">
        <w:rPr>
          <w:rFonts w:ascii="Arial" w:eastAsia="MS Mincho" w:hAnsi="Arial" w:cs="Arial"/>
          <w:sz w:val="24"/>
          <w:szCs w:val="24"/>
          <w:lang w:val="es-ES" w:eastAsia="de-DE"/>
        </w:rPr>
        <w:t>Siete</w:t>
      </w:r>
      <w:r w:rsidR="00763C42" w:rsidRPr="003A3A79">
        <w:rPr>
          <w:rFonts w:ascii="Arial" w:eastAsia="MS Mincho" w:hAnsi="Arial" w:cs="Arial"/>
          <w:sz w:val="24"/>
          <w:szCs w:val="24"/>
          <w:lang w:val="es-ES" w:eastAsia="de-DE"/>
        </w:rPr>
        <w:t>. El artículo 70 queda modificado del siguiente modo:</w:t>
      </w:r>
    </w:p>
    <w:p w14:paraId="691899D0" w14:textId="77777777" w:rsidR="00763C42" w:rsidRPr="003A3A79" w:rsidRDefault="00763C42" w:rsidP="00C26E36">
      <w:pPr>
        <w:ind w:firstLine="709"/>
        <w:jc w:val="both"/>
        <w:rPr>
          <w:rFonts w:ascii="Arial" w:eastAsia="MS Mincho" w:hAnsi="Arial" w:cs="Arial"/>
          <w:sz w:val="24"/>
          <w:szCs w:val="24"/>
          <w:lang w:val="es-ES" w:eastAsia="de-DE"/>
        </w:rPr>
      </w:pPr>
    </w:p>
    <w:p w14:paraId="374187DD" w14:textId="77777777" w:rsidR="00FD2658"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 apartado 4 se substituye por el siguiente:</w:t>
      </w:r>
    </w:p>
    <w:p w14:paraId="68060166" w14:textId="77777777" w:rsidR="00FD2658" w:rsidRDefault="00FD2658" w:rsidP="00FD2658">
      <w:pPr>
        <w:ind w:firstLine="709"/>
        <w:jc w:val="both"/>
        <w:rPr>
          <w:rFonts w:ascii="Arial" w:eastAsia="MS Mincho" w:hAnsi="Arial" w:cs="Arial"/>
          <w:sz w:val="24"/>
          <w:szCs w:val="24"/>
          <w:lang w:val="es-ES" w:eastAsia="de-DE"/>
        </w:rPr>
      </w:pPr>
    </w:p>
    <w:p w14:paraId="49709745" w14:textId="77777777" w:rsidR="00FD2658" w:rsidRPr="00763C42"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763C42">
        <w:rPr>
          <w:rFonts w:ascii="Arial" w:eastAsia="MS Mincho" w:hAnsi="Arial" w:cs="Arial"/>
          <w:sz w:val="24"/>
          <w:szCs w:val="24"/>
          <w:lang w:val="es-ES" w:eastAsia="de-DE"/>
        </w:rPr>
        <w:t>4. Las solicitudes de pagos intermedios deberán presentarse ante el órgano competente antes de que concluya el mes siguiente a aquel en el que expire cada período de cuatro meses, a partir del 1 de enero.</w:t>
      </w:r>
    </w:p>
    <w:p w14:paraId="7F681D83" w14:textId="77777777" w:rsidR="00FD2658" w:rsidRDefault="00FD2658" w:rsidP="00FD2658">
      <w:pPr>
        <w:ind w:firstLine="709"/>
        <w:jc w:val="both"/>
        <w:rPr>
          <w:rFonts w:ascii="Arial" w:eastAsia="MS Mincho" w:hAnsi="Arial" w:cs="Arial"/>
          <w:sz w:val="24"/>
          <w:szCs w:val="24"/>
          <w:lang w:val="es-ES" w:eastAsia="de-DE"/>
        </w:rPr>
      </w:pPr>
    </w:p>
    <w:p w14:paraId="5841168F" w14:textId="77777777" w:rsidR="00FD2658" w:rsidRDefault="00FD2658" w:rsidP="00FD2658">
      <w:pPr>
        <w:ind w:firstLine="709"/>
        <w:jc w:val="both"/>
        <w:rPr>
          <w:rFonts w:ascii="Arial" w:eastAsia="MS Mincho" w:hAnsi="Arial" w:cs="Arial"/>
          <w:sz w:val="24"/>
          <w:szCs w:val="24"/>
          <w:lang w:val="es-ES" w:eastAsia="de-DE"/>
        </w:rPr>
      </w:pPr>
      <w:r w:rsidRPr="00763C42">
        <w:rPr>
          <w:rFonts w:ascii="Arial" w:eastAsia="MS Mincho" w:hAnsi="Arial" w:cs="Arial"/>
          <w:sz w:val="24"/>
          <w:szCs w:val="24"/>
          <w:lang w:val="es-ES" w:eastAsia="de-DE"/>
        </w:rPr>
        <w:t xml:space="preserve">Los pagos intermedios y el pago del anticipo no podrán sobrepasar en su conjunto el 80 % del total de la contribución de la Unión Europea </w:t>
      </w:r>
      <w:r w:rsidRPr="00763C42">
        <w:rPr>
          <w:rFonts w:ascii="Arial" w:eastAsia="MS Mincho" w:hAnsi="Arial" w:cs="Arial"/>
          <w:color w:val="FF0000"/>
          <w:sz w:val="24"/>
          <w:szCs w:val="24"/>
          <w:lang w:val="es-ES" w:eastAsia="de-DE"/>
        </w:rPr>
        <w:t>del presupuesto del programa inicialmente aprobado, o modificado</w:t>
      </w:r>
      <w:r w:rsidRPr="00763C42">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540B6269" w14:textId="77777777" w:rsidR="00FD2658" w:rsidRDefault="00FD2658" w:rsidP="00FD2658">
      <w:pPr>
        <w:ind w:firstLine="709"/>
        <w:jc w:val="both"/>
        <w:rPr>
          <w:rFonts w:ascii="Arial" w:eastAsia="MS Mincho" w:hAnsi="Arial" w:cs="Arial"/>
          <w:sz w:val="24"/>
          <w:szCs w:val="24"/>
          <w:lang w:val="es-ES" w:eastAsia="de-DE"/>
        </w:rPr>
      </w:pPr>
    </w:p>
    <w:p w14:paraId="53CB36A7" w14:textId="77777777" w:rsidR="00FD2658"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Las letras g) y h) del apartado 7 quedan redactadas de la siguiente forma:</w:t>
      </w:r>
    </w:p>
    <w:p w14:paraId="35FC7CB6" w14:textId="77777777" w:rsidR="00FD2658" w:rsidRDefault="00FD2658" w:rsidP="00FD2658">
      <w:pPr>
        <w:ind w:firstLine="709"/>
        <w:jc w:val="both"/>
        <w:rPr>
          <w:rFonts w:ascii="Arial" w:eastAsia="MS Mincho" w:hAnsi="Arial" w:cs="Arial"/>
          <w:sz w:val="24"/>
          <w:szCs w:val="24"/>
          <w:lang w:val="es-ES" w:eastAsia="de-DE"/>
        </w:rPr>
      </w:pPr>
    </w:p>
    <w:p w14:paraId="32491601" w14:textId="77777777" w:rsidR="00FD2658" w:rsidRPr="00763C42"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763C42">
        <w:rPr>
          <w:rFonts w:ascii="Arial" w:eastAsia="MS Mincho" w:hAnsi="Arial" w:cs="Arial"/>
          <w:sz w:val="24"/>
          <w:szCs w:val="24"/>
          <w:lang w:val="es-ES" w:eastAsia="de-DE"/>
        </w:rPr>
        <w:t xml:space="preserve">g) Declaración responsable del beneficiario de no haber </w:t>
      </w:r>
      <w:r w:rsidRPr="00763C42">
        <w:rPr>
          <w:rFonts w:ascii="Arial" w:eastAsia="MS Mincho" w:hAnsi="Arial" w:cs="Arial"/>
          <w:color w:val="FF0000"/>
          <w:sz w:val="24"/>
          <w:szCs w:val="24"/>
          <w:lang w:val="es-ES" w:eastAsia="de-DE"/>
        </w:rPr>
        <w:t xml:space="preserve">solicitado ni </w:t>
      </w:r>
      <w:r w:rsidRPr="00763C42">
        <w:rPr>
          <w:rFonts w:ascii="Arial" w:eastAsia="MS Mincho" w:hAnsi="Arial" w:cs="Arial"/>
          <w:sz w:val="24"/>
          <w:szCs w:val="24"/>
          <w:lang w:val="es-ES" w:eastAsia="de-DE"/>
        </w:rPr>
        <w:t>percibido ayudas incompatibles.</w:t>
      </w:r>
    </w:p>
    <w:p w14:paraId="38DDED92" w14:textId="77777777" w:rsidR="00FD2658" w:rsidRDefault="00FD2658" w:rsidP="00FD2658">
      <w:pPr>
        <w:ind w:firstLine="709"/>
        <w:jc w:val="both"/>
        <w:rPr>
          <w:rFonts w:ascii="Arial" w:eastAsia="MS Mincho" w:hAnsi="Arial" w:cs="Arial"/>
          <w:sz w:val="24"/>
          <w:szCs w:val="24"/>
          <w:lang w:val="es-ES" w:eastAsia="de-DE"/>
        </w:rPr>
      </w:pPr>
    </w:p>
    <w:p w14:paraId="34EFBF46" w14:textId="77777777" w:rsidR="00FD2658" w:rsidRDefault="00FD2658" w:rsidP="00FD2658">
      <w:pPr>
        <w:ind w:firstLine="709"/>
        <w:jc w:val="both"/>
        <w:rPr>
          <w:rFonts w:ascii="Arial" w:eastAsia="MS Mincho" w:hAnsi="Arial" w:cs="Arial"/>
          <w:sz w:val="24"/>
          <w:szCs w:val="24"/>
          <w:lang w:val="es-ES" w:eastAsia="de-DE"/>
        </w:rPr>
      </w:pPr>
      <w:r w:rsidRPr="00763C42">
        <w:rPr>
          <w:rFonts w:ascii="Arial" w:eastAsia="MS Mincho" w:hAnsi="Arial" w:cs="Arial"/>
          <w:sz w:val="24"/>
          <w:szCs w:val="24"/>
          <w:lang w:val="es-ES" w:eastAsia="de-DE"/>
        </w:rPr>
        <w:t xml:space="preserve">h) Declaración responsable del beneficiario de no ser deudor por resolución </w:t>
      </w:r>
      <w:r w:rsidRPr="00333998">
        <w:rPr>
          <w:rFonts w:ascii="Arial" w:eastAsia="MS Mincho" w:hAnsi="Arial" w:cs="Arial"/>
          <w:color w:val="FF0000"/>
          <w:sz w:val="24"/>
          <w:szCs w:val="24"/>
          <w:lang w:val="es-ES" w:eastAsia="de-DE"/>
        </w:rPr>
        <w:t>ni estar inmerso en</w:t>
      </w:r>
      <w:r w:rsidRPr="00333998">
        <w:rPr>
          <w:rFonts w:ascii="Arial" w:eastAsia="MS Mincho" w:hAnsi="Arial" w:cs="Arial"/>
          <w:sz w:val="24"/>
          <w:szCs w:val="24"/>
          <w:lang w:val="es-ES" w:eastAsia="de-DE"/>
        </w:rPr>
        <w:t xml:space="preserve"> un </w:t>
      </w:r>
      <w:r w:rsidRPr="00763C42">
        <w:rPr>
          <w:rFonts w:ascii="Arial" w:eastAsia="MS Mincho" w:hAnsi="Arial" w:cs="Arial"/>
          <w:sz w:val="24"/>
          <w:szCs w:val="24"/>
          <w:lang w:val="es-ES" w:eastAsia="de-DE"/>
        </w:rPr>
        <w:t xml:space="preserve">procedimiento de reintegro </w:t>
      </w:r>
      <w:r w:rsidRPr="00333998">
        <w:rPr>
          <w:rFonts w:ascii="Arial" w:eastAsia="MS Mincho" w:hAnsi="Arial" w:cs="Arial"/>
          <w:color w:val="FF0000"/>
          <w:sz w:val="24"/>
          <w:szCs w:val="24"/>
          <w:lang w:val="es-ES" w:eastAsia="de-DE"/>
        </w:rPr>
        <w:t>de subvenciones</w:t>
      </w:r>
      <w:r w:rsidRPr="00763C42">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6C89B3F9" w14:textId="77777777" w:rsidR="00FD2658" w:rsidRDefault="00FD2658" w:rsidP="00FD2658">
      <w:pPr>
        <w:ind w:firstLine="709"/>
        <w:jc w:val="both"/>
        <w:rPr>
          <w:rFonts w:ascii="Arial" w:eastAsia="MS Mincho" w:hAnsi="Arial" w:cs="Arial"/>
          <w:sz w:val="24"/>
          <w:szCs w:val="24"/>
          <w:lang w:val="es-ES" w:eastAsia="de-DE"/>
        </w:rPr>
      </w:pPr>
    </w:p>
    <w:p w14:paraId="79CA4599" w14:textId="77777777" w:rsidR="00FD2658"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La letra b) del apartado 8 se substituye por la siguiente:</w:t>
      </w:r>
    </w:p>
    <w:p w14:paraId="5FDCFF62" w14:textId="77777777" w:rsidR="00FD2658" w:rsidRDefault="00FD2658" w:rsidP="00FD2658">
      <w:pPr>
        <w:ind w:firstLine="709"/>
        <w:jc w:val="both"/>
        <w:rPr>
          <w:rFonts w:ascii="Arial" w:eastAsia="MS Mincho" w:hAnsi="Arial" w:cs="Arial"/>
          <w:sz w:val="24"/>
          <w:szCs w:val="24"/>
          <w:lang w:val="es-ES" w:eastAsia="de-DE"/>
        </w:rPr>
      </w:pPr>
    </w:p>
    <w:p w14:paraId="3C3E35BB" w14:textId="77777777" w:rsidR="00FD2658"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333998">
        <w:rPr>
          <w:rFonts w:ascii="Arial" w:eastAsia="MS Mincho" w:hAnsi="Arial" w:cs="Arial"/>
          <w:sz w:val="24"/>
          <w:szCs w:val="24"/>
          <w:lang w:val="es-ES" w:eastAsia="de-DE"/>
        </w:rPr>
        <w:t xml:space="preserve">b) Corresponden a los gastos considerados subvencionables por la autoridad competente en el presupuesto del programa aprobado </w:t>
      </w:r>
      <w:r w:rsidRPr="00333998">
        <w:rPr>
          <w:rFonts w:ascii="Arial" w:eastAsia="MS Mincho" w:hAnsi="Arial" w:cs="Arial"/>
          <w:color w:val="FF0000"/>
          <w:sz w:val="24"/>
          <w:szCs w:val="24"/>
          <w:lang w:val="es-ES" w:eastAsia="de-DE"/>
        </w:rPr>
        <w:t>o, en su caso, modificado.</w:t>
      </w:r>
      <w:r>
        <w:rPr>
          <w:rFonts w:ascii="Arial" w:eastAsia="MS Mincho" w:hAnsi="Arial" w:cs="Arial"/>
          <w:sz w:val="24"/>
          <w:szCs w:val="24"/>
          <w:lang w:val="es-ES" w:eastAsia="de-DE"/>
        </w:rPr>
        <w:t>»</w:t>
      </w:r>
    </w:p>
    <w:p w14:paraId="39A02CB0" w14:textId="77777777" w:rsidR="00FD2658" w:rsidRDefault="00FD2658" w:rsidP="00FD2658">
      <w:pPr>
        <w:ind w:firstLine="709"/>
        <w:jc w:val="both"/>
        <w:rPr>
          <w:rFonts w:ascii="Arial" w:eastAsia="MS Mincho" w:hAnsi="Arial" w:cs="Arial"/>
          <w:sz w:val="24"/>
          <w:szCs w:val="24"/>
          <w:lang w:val="es-ES" w:eastAsia="de-DE"/>
        </w:rPr>
      </w:pPr>
    </w:p>
    <w:p w14:paraId="50DF290A" w14:textId="77777777" w:rsidR="00FD2658"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 apartado 10 queda redactado como sigue:</w:t>
      </w:r>
    </w:p>
    <w:p w14:paraId="1C363AF4" w14:textId="77777777" w:rsidR="00FD2658" w:rsidRDefault="00FD2658" w:rsidP="00FD2658">
      <w:pPr>
        <w:ind w:firstLine="709"/>
        <w:jc w:val="both"/>
        <w:rPr>
          <w:rFonts w:ascii="Arial" w:eastAsia="MS Mincho" w:hAnsi="Arial" w:cs="Arial"/>
          <w:sz w:val="24"/>
          <w:szCs w:val="24"/>
          <w:lang w:val="es-ES" w:eastAsia="de-DE"/>
        </w:rPr>
      </w:pPr>
    </w:p>
    <w:p w14:paraId="67805FB5" w14:textId="77777777" w:rsidR="00FD2658" w:rsidRPr="00333998"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lastRenderedPageBreak/>
        <w:t>«</w:t>
      </w:r>
      <w:r w:rsidRPr="00333998">
        <w:rPr>
          <w:rFonts w:ascii="Arial" w:eastAsia="MS Mincho" w:hAnsi="Arial" w:cs="Arial"/>
          <w:sz w:val="24"/>
          <w:szCs w:val="24"/>
          <w:lang w:val="es-ES" w:eastAsia="de-DE"/>
        </w:rPr>
        <w:t>10. En el caso de que el beneficiario sea una agrupación, no podrá realizarse el pago de la subvención en tanto que alguno de los miembros de la agrupación no se halle al corriente de</w:t>
      </w:r>
      <w:r>
        <w:rPr>
          <w:rFonts w:ascii="Arial" w:eastAsia="MS Mincho" w:hAnsi="Arial" w:cs="Arial"/>
          <w:sz w:val="24"/>
          <w:szCs w:val="24"/>
          <w:lang w:val="es-ES" w:eastAsia="de-DE"/>
        </w:rPr>
        <w:t xml:space="preserve"> las</w:t>
      </w:r>
      <w:r w:rsidRPr="00333998">
        <w:rPr>
          <w:rFonts w:ascii="Arial" w:eastAsia="MS Mincho" w:hAnsi="Arial" w:cs="Arial"/>
          <w:sz w:val="24"/>
          <w:szCs w:val="24"/>
          <w:lang w:val="es-ES" w:eastAsia="de-DE"/>
        </w:rPr>
        <w:t xml:space="preserve"> </w:t>
      </w:r>
      <w:r w:rsidRPr="00E321BD">
        <w:rPr>
          <w:rFonts w:ascii="Arial" w:eastAsia="MS Mincho" w:hAnsi="Arial" w:cs="Arial"/>
          <w:color w:val="FF0000"/>
          <w:sz w:val="24"/>
          <w:szCs w:val="24"/>
          <w:lang w:val="es-ES" w:eastAsia="de-DE"/>
        </w:rPr>
        <w:t>obligaciones tributarias y frente a la Seguridad Social, así como por el reintegro de subvenciones</w:t>
      </w:r>
      <w:r w:rsidRPr="00333998">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42E47E04" w14:textId="77777777" w:rsidR="00FD2658" w:rsidRDefault="00FD2658" w:rsidP="00FD2658">
      <w:pPr>
        <w:ind w:firstLine="709"/>
        <w:jc w:val="both"/>
        <w:rPr>
          <w:rFonts w:ascii="Arial" w:eastAsia="MS Mincho" w:hAnsi="Arial" w:cs="Arial"/>
          <w:sz w:val="24"/>
          <w:szCs w:val="24"/>
          <w:lang w:val="es-ES" w:eastAsia="de-DE"/>
        </w:rPr>
      </w:pPr>
    </w:p>
    <w:p w14:paraId="52C3426F" w14:textId="77777777" w:rsidR="00FD2658"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 apartado 11 queda sin contenido.</w:t>
      </w:r>
    </w:p>
    <w:p w14:paraId="7930ED61" w14:textId="77777777" w:rsidR="006C47E9" w:rsidRPr="00B12C63" w:rsidRDefault="006C47E9" w:rsidP="00C26E36">
      <w:pPr>
        <w:ind w:firstLine="709"/>
        <w:jc w:val="both"/>
        <w:rPr>
          <w:rFonts w:ascii="Arial" w:eastAsia="MS Mincho" w:hAnsi="Arial" w:cs="Arial"/>
          <w:sz w:val="24"/>
          <w:szCs w:val="24"/>
          <w:highlight w:val="yellow"/>
          <w:lang w:val="es-ES" w:eastAsia="de-DE"/>
        </w:rPr>
      </w:pPr>
    </w:p>
    <w:p w14:paraId="2876C99D" w14:textId="324AE775" w:rsidR="002767DB" w:rsidRPr="00FD2658" w:rsidRDefault="00622FA1" w:rsidP="00C26E3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Ocho</w:t>
      </w:r>
      <w:r w:rsidR="0045100D" w:rsidRPr="00FD2658">
        <w:rPr>
          <w:rFonts w:ascii="Arial" w:eastAsia="MS Mincho" w:hAnsi="Arial" w:cs="Arial"/>
          <w:sz w:val="24"/>
          <w:szCs w:val="24"/>
          <w:lang w:val="es-ES" w:eastAsia="de-DE"/>
        </w:rPr>
        <w:t>.</w:t>
      </w:r>
      <w:r w:rsidR="007E291D" w:rsidRPr="00FD2658">
        <w:rPr>
          <w:rFonts w:ascii="Arial" w:eastAsia="MS Mincho" w:hAnsi="Arial" w:cs="Arial"/>
          <w:sz w:val="24"/>
          <w:szCs w:val="24"/>
          <w:lang w:val="es-ES" w:eastAsia="de-DE"/>
        </w:rPr>
        <w:t xml:space="preserve"> El pie de página </w:t>
      </w:r>
      <w:r w:rsidR="007E291D" w:rsidRPr="00FD2658">
        <w:rPr>
          <w:rFonts w:ascii="Arial" w:eastAsia="MS Mincho" w:hAnsi="Arial" w:cs="Arial"/>
          <w:sz w:val="24"/>
          <w:szCs w:val="24"/>
          <w:vertAlign w:val="superscript"/>
          <w:lang w:val="es-ES" w:eastAsia="de-DE"/>
        </w:rPr>
        <w:t>(3)</w:t>
      </w:r>
      <w:r w:rsidR="007E291D" w:rsidRPr="00FD2658">
        <w:rPr>
          <w:rFonts w:ascii="Arial" w:eastAsia="MS Mincho" w:hAnsi="Arial" w:cs="Arial"/>
          <w:sz w:val="24"/>
          <w:szCs w:val="24"/>
          <w:lang w:val="es-ES" w:eastAsia="de-DE"/>
        </w:rPr>
        <w:t xml:space="preserve"> </w:t>
      </w:r>
      <w:r w:rsidR="00C81769" w:rsidRPr="00FD2658">
        <w:rPr>
          <w:rFonts w:ascii="Arial" w:eastAsia="MS Mincho" w:hAnsi="Arial" w:cs="Arial"/>
          <w:sz w:val="24"/>
          <w:szCs w:val="24"/>
          <w:lang w:val="es-ES" w:eastAsia="de-DE"/>
        </w:rPr>
        <w:t xml:space="preserve">referenciado en </w:t>
      </w:r>
      <w:r w:rsidR="007E291D" w:rsidRPr="00FD2658">
        <w:rPr>
          <w:rFonts w:ascii="Arial" w:eastAsia="MS Mincho" w:hAnsi="Arial" w:cs="Arial"/>
          <w:sz w:val="24"/>
          <w:szCs w:val="24"/>
          <w:lang w:val="es-ES" w:eastAsia="de-DE"/>
        </w:rPr>
        <w:t>el criterio 2.5 del anexo XIII se substituye por el siguiente:</w:t>
      </w:r>
    </w:p>
    <w:p w14:paraId="1BED351A" w14:textId="77777777" w:rsidR="007E291D" w:rsidRPr="00FD2658" w:rsidRDefault="007E291D" w:rsidP="00C26E36">
      <w:pPr>
        <w:ind w:firstLine="709"/>
        <w:jc w:val="both"/>
        <w:rPr>
          <w:rFonts w:ascii="Arial" w:eastAsia="MS Mincho" w:hAnsi="Arial" w:cs="Arial"/>
          <w:sz w:val="24"/>
          <w:szCs w:val="24"/>
          <w:lang w:val="es-ES" w:eastAsia="de-DE"/>
        </w:rPr>
      </w:pPr>
    </w:p>
    <w:p w14:paraId="178A59C3" w14:textId="1D4BE446" w:rsidR="00C26E36" w:rsidRPr="00FD2658" w:rsidRDefault="00F46E88" w:rsidP="00C26E36">
      <w:pPr>
        <w:ind w:firstLine="709"/>
        <w:jc w:val="both"/>
        <w:rPr>
          <w:rFonts w:ascii="Arial" w:eastAsia="MS Mincho" w:hAnsi="Arial" w:cs="Arial"/>
          <w:sz w:val="24"/>
          <w:szCs w:val="24"/>
          <w:lang w:val="es-ES" w:eastAsia="de-DE"/>
        </w:rPr>
      </w:pPr>
      <w:r w:rsidRPr="00FD2658">
        <w:rPr>
          <w:rFonts w:ascii="Arial Narrow" w:hAnsi="Arial Narrow"/>
          <w:color w:val="000000"/>
          <w:shd w:val="clear" w:color="auto" w:fill="FFFFFF"/>
        </w:rPr>
        <w:t>«</w:t>
      </w:r>
      <w:r w:rsidR="007E291D" w:rsidRPr="00FD2658">
        <w:rPr>
          <w:rFonts w:ascii="Arial Narrow" w:hAnsi="Arial Narrow"/>
          <w:color w:val="000000"/>
          <w:shd w:val="clear" w:color="auto" w:fill="FFFFFF"/>
          <w:vertAlign w:val="superscript"/>
        </w:rPr>
        <w:t>(3)</w:t>
      </w:r>
      <w:r w:rsidR="007E291D" w:rsidRPr="00FD2658">
        <w:rPr>
          <w:rFonts w:ascii="Arial Narrow" w:hAnsi="Arial Narrow"/>
          <w:color w:val="000000"/>
          <w:sz w:val="18"/>
          <w:szCs w:val="18"/>
          <w:shd w:val="clear" w:color="auto" w:fill="FFFFFF"/>
        </w:rPr>
        <w:t> </w:t>
      </w:r>
      <w:r w:rsidR="00C81769" w:rsidRPr="00FD2658">
        <w:rPr>
          <w:rFonts w:ascii="Arial Narrow" w:hAnsi="Arial Narrow"/>
          <w:color w:val="000000"/>
          <w:sz w:val="18"/>
          <w:szCs w:val="18"/>
          <w:shd w:val="clear" w:color="auto" w:fill="FFFFFF"/>
        </w:rPr>
        <w:t xml:space="preserve">Se entenderá por reducción del desperdicio alimentario todo aquello que suponga una disminución de la cantidad de los productos aptos para consumo </w:t>
      </w:r>
      <w:r w:rsidR="00C81769" w:rsidRPr="00FD2658">
        <w:rPr>
          <w:rFonts w:ascii="Arial Narrow" w:hAnsi="Arial Narrow"/>
          <w:color w:val="FF0000"/>
          <w:sz w:val="18"/>
          <w:szCs w:val="18"/>
          <w:shd w:val="clear" w:color="auto" w:fill="FFFFFF"/>
        </w:rPr>
        <w:t>humano</w:t>
      </w:r>
      <w:r w:rsidR="00C81769" w:rsidRPr="00FD2658">
        <w:rPr>
          <w:rFonts w:ascii="Arial Narrow" w:hAnsi="Arial Narrow"/>
          <w:color w:val="000000"/>
          <w:sz w:val="18"/>
          <w:szCs w:val="18"/>
          <w:shd w:val="clear" w:color="auto" w:fill="FFFFFF"/>
        </w:rPr>
        <w:t xml:space="preserve"> que se desechan como residuos, ya sea en el manejo de la materia prima, en los productos intermedios o en el producto acabado</w:t>
      </w:r>
      <w:r w:rsidR="007E291D" w:rsidRPr="00FD2658">
        <w:rPr>
          <w:rFonts w:ascii="Arial Narrow" w:hAnsi="Arial Narrow"/>
          <w:color w:val="000000"/>
          <w:sz w:val="18"/>
          <w:szCs w:val="18"/>
          <w:shd w:val="clear" w:color="auto" w:fill="FFFFFF"/>
        </w:rPr>
        <w:t>.</w:t>
      </w:r>
      <w:r w:rsidRPr="00FD2658">
        <w:rPr>
          <w:rFonts w:ascii="Arial Narrow" w:hAnsi="Arial Narrow"/>
          <w:color w:val="000000"/>
          <w:sz w:val="18"/>
          <w:szCs w:val="18"/>
          <w:shd w:val="clear" w:color="auto" w:fill="FFFFFF"/>
        </w:rPr>
        <w:t>»</w:t>
      </w:r>
    </w:p>
    <w:p w14:paraId="387434D0" w14:textId="77777777" w:rsidR="00C26E36" w:rsidRPr="00FD2658" w:rsidRDefault="00C26E36" w:rsidP="00C26E36">
      <w:pPr>
        <w:ind w:firstLine="709"/>
        <w:jc w:val="both"/>
        <w:rPr>
          <w:rFonts w:ascii="Arial" w:eastAsia="MS Mincho" w:hAnsi="Arial" w:cs="Arial"/>
          <w:sz w:val="24"/>
          <w:szCs w:val="24"/>
          <w:lang w:val="es-ES" w:eastAsia="de-DE"/>
        </w:rPr>
      </w:pPr>
    </w:p>
    <w:p w14:paraId="6DE035EC" w14:textId="0BC80CAC" w:rsidR="00C26E36" w:rsidRPr="00FD2658" w:rsidRDefault="00622FA1" w:rsidP="00C26E3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Nueve</w:t>
      </w:r>
      <w:r w:rsidR="0045100D" w:rsidRPr="00FD2658">
        <w:rPr>
          <w:rFonts w:ascii="Arial" w:eastAsia="MS Mincho" w:hAnsi="Arial" w:cs="Arial"/>
          <w:sz w:val="24"/>
          <w:szCs w:val="24"/>
          <w:lang w:val="es-ES" w:eastAsia="de-DE"/>
        </w:rPr>
        <w:t>.</w:t>
      </w:r>
      <w:r w:rsidR="00F46E88" w:rsidRPr="00FD2658">
        <w:rPr>
          <w:rFonts w:ascii="Arial" w:eastAsia="MS Mincho" w:hAnsi="Arial" w:cs="Arial"/>
          <w:sz w:val="24"/>
          <w:szCs w:val="24"/>
          <w:lang w:val="es-ES" w:eastAsia="de-DE"/>
        </w:rPr>
        <w:t xml:space="preserve"> </w:t>
      </w:r>
      <w:r w:rsidR="000B2202" w:rsidRPr="00FD2658">
        <w:rPr>
          <w:rFonts w:ascii="Arial" w:eastAsia="MS Mincho" w:hAnsi="Arial" w:cs="Arial"/>
          <w:sz w:val="24"/>
          <w:szCs w:val="24"/>
          <w:lang w:val="es-ES" w:eastAsia="de-DE"/>
        </w:rPr>
        <w:t>L</w:t>
      </w:r>
      <w:r w:rsidR="00F46E88" w:rsidRPr="00FD2658">
        <w:rPr>
          <w:rFonts w:ascii="Arial" w:eastAsia="MS Mincho" w:hAnsi="Arial" w:cs="Arial"/>
          <w:sz w:val="24"/>
          <w:szCs w:val="24"/>
          <w:lang w:val="es-ES" w:eastAsia="de-DE"/>
        </w:rPr>
        <w:t xml:space="preserve">a parte A del anexo XV </w:t>
      </w:r>
      <w:r w:rsidR="000B2202" w:rsidRPr="00FD2658">
        <w:rPr>
          <w:rFonts w:ascii="Arial" w:eastAsia="MS Mincho" w:hAnsi="Arial" w:cs="Arial"/>
          <w:sz w:val="24"/>
          <w:szCs w:val="24"/>
          <w:lang w:val="es-ES" w:eastAsia="de-DE"/>
        </w:rPr>
        <w:t>se substituye por la siguiente:</w:t>
      </w:r>
    </w:p>
    <w:p w14:paraId="39EC785A" w14:textId="77777777" w:rsidR="000B2202" w:rsidRPr="00FD2658" w:rsidRDefault="000B2202" w:rsidP="00C26E36">
      <w:pPr>
        <w:ind w:firstLine="709"/>
        <w:jc w:val="both"/>
        <w:rPr>
          <w:rFonts w:ascii="Arial" w:eastAsia="MS Mincho" w:hAnsi="Arial" w:cs="Arial"/>
          <w:sz w:val="24"/>
          <w:szCs w:val="24"/>
          <w:lang w:val="es-ES" w:eastAsia="de-DE"/>
        </w:rPr>
      </w:pPr>
    </w:p>
    <w:p w14:paraId="732BF5C7" w14:textId="75110C1F" w:rsidR="000B2202" w:rsidRPr="00FD2658" w:rsidRDefault="000B2202" w:rsidP="00FE2D03">
      <w:pPr>
        <w:ind w:firstLine="709"/>
        <w:jc w:val="center"/>
        <w:rPr>
          <w:rFonts w:ascii="Arial" w:eastAsia="MS Mincho" w:hAnsi="Arial" w:cs="Arial"/>
          <w:sz w:val="24"/>
          <w:szCs w:val="24"/>
          <w:lang w:val="es-ES" w:eastAsia="de-DE"/>
        </w:rPr>
      </w:pPr>
      <w:r w:rsidRPr="00FD2658">
        <w:rPr>
          <w:rFonts w:ascii="Arial" w:eastAsia="MS Mincho" w:hAnsi="Arial" w:cs="Arial"/>
          <w:sz w:val="24"/>
          <w:szCs w:val="24"/>
          <w:lang w:val="es-ES" w:eastAsia="de-DE"/>
        </w:rPr>
        <w:t>«Parte A. Necesidades de financiación para los dos ejercicios FEAGA siguientes:</w:t>
      </w:r>
    </w:p>
    <w:p w14:paraId="7EF155D7" w14:textId="77777777" w:rsidR="000B2202" w:rsidRPr="00FD2658" w:rsidRDefault="000B2202" w:rsidP="00C26E36">
      <w:pPr>
        <w:ind w:firstLine="709"/>
        <w:jc w:val="both"/>
        <w:rPr>
          <w:rFonts w:ascii="Arial" w:eastAsia="MS Mincho" w:hAnsi="Arial" w:cs="Arial"/>
          <w:sz w:val="24"/>
          <w:szCs w:val="24"/>
          <w:lang w:val="es-ES" w:eastAsia="de-DE"/>
        </w:rPr>
      </w:pPr>
    </w:p>
    <w:p w14:paraId="716670CA" w14:textId="270D74AB" w:rsidR="000B2202" w:rsidRPr="00FD2658" w:rsidRDefault="00CD5D16" w:rsidP="00CD5D16">
      <w:pPr>
        <w:jc w:val="both"/>
        <w:rPr>
          <w:rFonts w:ascii="Arial" w:eastAsia="MS Mincho" w:hAnsi="Arial" w:cs="Arial"/>
          <w:sz w:val="24"/>
          <w:szCs w:val="24"/>
          <w:lang w:val="es-ES" w:eastAsia="de-DE"/>
        </w:rPr>
      </w:pPr>
      <w:r w:rsidRPr="00FD2658">
        <w:rPr>
          <w:rFonts w:ascii="Arial" w:hAnsi="Arial" w:cs="Arial"/>
          <w:noProof/>
          <w:sz w:val="24"/>
          <w:szCs w:val="24"/>
        </w:rPr>
        <w:drawing>
          <wp:inline distT="0" distB="0" distL="0" distR="0" wp14:anchorId="3697E41C" wp14:editId="5C543F4E">
            <wp:extent cx="5670550" cy="854585"/>
            <wp:effectExtent l="0" t="0" r="0" b="3175"/>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373" cy="855463"/>
                    </a:xfrm>
                    <a:prstGeom prst="rect">
                      <a:avLst/>
                    </a:prstGeom>
                    <a:noFill/>
                    <a:ln>
                      <a:noFill/>
                    </a:ln>
                  </pic:spPr>
                </pic:pic>
              </a:graphicData>
            </a:graphic>
          </wp:inline>
        </w:drawing>
      </w:r>
      <w:r w:rsidR="000B2202" w:rsidRPr="00FD2658">
        <w:rPr>
          <w:rFonts w:ascii="Arial" w:eastAsia="MS Mincho" w:hAnsi="Arial" w:cs="Arial"/>
          <w:sz w:val="24"/>
          <w:szCs w:val="24"/>
          <w:lang w:val="es-ES" w:eastAsia="de-DE"/>
        </w:rPr>
        <w:t>»</w:t>
      </w:r>
    </w:p>
    <w:p w14:paraId="5ECDBCF5" w14:textId="77777777" w:rsidR="00315B35" w:rsidRPr="00FD2658" w:rsidRDefault="00315B35" w:rsidP="00C26E36">
      <w:pPr>
        <w:ind w:firstLine="709"/>
        <w:jc w:val="both"/>
        <w:rPr>
          <w:rFonts w:ascii="Arial" w:eastAsia="MS Mincho" w:hAnsi="Arial" w:cs="Arial"/>
          <w:sz w:val="24"/>
          <w:szCs w:val="24"/>
          <w:lang w:val="es-ES" w:eastAsia="de-DE"/>
        </w:rPr>
      </w:pPr>
    </w:p>
    <w:p w14:paraId="5D1C84C8" w14:textId="6D42CB55" w:rsidR="00315B35" w:rsidRPr="00FD2658" w:rsidRDefault="00622FA1" w:rsidP="00C26E3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Diez</w:t>
      </w:r>
      <w:r w:rsidR="0045100D" w:rsidRPr="00FD2658">
        <w:rPr>
          <w:rFonts w:ascii="Arial" w:eastAsia="MS Mincho" w:hAnsi="Arial" w:cs="Arial"/>
          <w:sz w:val="24"/>
          <w:szCs w:val="24"/>
          <w:lang w:val="es-ES" w:eastAsia="de-DE"/>
        </w:rPr>
        <w:t>.</w:t>
      </w:r>
      <w:r w:rsidR="00315B35" w:rsidRPr="00FD2658">
        <w:rPr>
          <w:rFonts w:ascii="Arial" w:eastAsia="MS Mincho" w:hAnsi="Arial" w:cs="Arial"/>
          <w:sz w:val="24"/>
          <w:szCs w:val="24"/>
          <w:lang w:val="es-ES" w:eastAsia="de-DE"/>
        </w:rPr>
        <w:t xml:space="preserve"> El anexo XVI</w:t>
      </w:r>
      <w:r w:rsidR="009B04A8" w:rsidRPr="00FD2658">
        <w:rPr>
          <w:rFonts w:ascii="Arial" w:eastAsia="MS Mincho" w:hAnsi="Arial" w:cs="Arial"/>
          <w:sz w:val="24"/>
          <w:szCs w:val="24"/>
          <w:lang w:val="es-ES" w:eastAsia="de-DE"/>
        </w:rPr>
        <w:t xml:space="preserve"> se substituye por el siguiente:</w:t>
      </w:r>
    </w:p>
    <w:p w14:paraId="0CD35EE9" w14:textId="77777777" w:rsidR="009B04A8" w:rsidRPr="00FD2658" w:rsidRDefault="009B04A8" w:rsidP="00C26E36">
      <w:pPr>
        <w:ind w:firstLine="709"/>
        <w:jc w:val="both"/>
        <w:rPr>
          <w:rFonts w:ascii="Arial" w:eastAsia="MS Mincho" w:hAnsi="Arial" w:cs="Arial"/>
          <w:sz w:val="24"/>
          <w:szCs w:val="24"/>
          <w:lang w:val="es-ES" w:eastAsia="de-DE"/>
        </w:rPr>
      </w:pPr>
    </w:p>
    <w:p w14:paraId="31FC076D" w14:textId="77777777" w:rsidR="009B04A8" w:rsidRPr="00FD2658" w:rsidRDefault="00315B35" w:rsidP="009B04A8">
      <w:pPr>
        <w:ind w:firstLine="709"/>
        <w:jc w:val="center"/>
        <w:rPr>
          <w:rFonts w:ascii="Arial" w:eastAsia="MS Mincho" w:hAnsi="Arial" w:cs="Arial"/>
          <w:b/>
          <w:bCs/>
          <w:sz w:val="24"/>
          <w:szCs w:val="24"/>
          <w:lang w:val="es-ES" w:eastAsia="de-DE"/>
        </w:rPr>
      </w:pPr>
      <w:r w:rsidRPr="00FD2658">
        <w:rPr>
          <w:rFonts w:ascii="Arial" w:eastAsia="MS Mincho" w:hAnsi="Arial" w:cs="Arial"/>
          <w:sz w:val="24"/>
          <w:szCs w:val="24"/>
          <w:lang w:val="es-ES" w:eastAsia="de-DE"/>
        </w:rPr>
        <w:t>«</w:t>
      </w:r>
      <w:r w:rsidR="009B04A8" w:rsidRPr="00FD2658">
        <w:rPr>
          <w:rFonts w:ascii="Arial" w:eastAsia="MS Mincho" w:hAnsi="Arial" w:cs="Arial"/>
          <w:b/>
          <w:bCs/>
          <w:sz w:val="24"/>
          <w:szCs w:val="24"/>
          <w:lang w:val="es-ES" w:eastAsia="de-DE"/>
        </w:rPr>
        <w:t>ANEXO XVI</w:t>
      </w:r>
    </w:p>
    <w:p w14:paraId="3D47F09A" w14:textId="77777777" w:rsidR="009B04A8" w:rsidRPr="00FD2658" w:rsidRDefault="009B04A8" w:rsidP="009B04A8">
      <w:pPr>
        <w:ind w:firstLine="709"/>
        <w:jc w:val="center"/>
        <w:rPr>
          <w:rFonts w:ascii="Arial" w:eastAsia="MS Mincho" w:hAnsi="Arial" w:cs="Arial"/>
          <w:b/>
          <w:bCs/>
          <w:sz w:val="24"/>
          <w:szCs w:val="24"/>
          <w:lang w:val="es-ES" w:eastAsia="de-DE"/>
        </w:rPr>
      </w:pPr>
    </w:p>
    <w:p w14:paraId="4CD0AF12" w14:textId="77777777" w:rsidR="009B04A8" w:rsidRPr="00FD2658" w:rsidRDefault="009B04A8" w:rsidP="00556F0A">
      <w:pPr>
        <w:ind w:firstLine="709"/>
        <w:jc w:val="center"/>
        <w:rPr>
          <w:rFonts w:ascii="Arial" w:eastAsia="MS Mincho" w:hAnsi="Arial" w:cs="Arial"/>
          <w:b/>
          <w:bCs/>
          <w:sz w:val="24"/>
          <w:szCs w:val="24"/>
          <w:lang w:val="es-ES" w:eastAsia="de-DE"/>
        </w:rPr>
      </w:pPr>
      <w:r w:rsidRPr="00FD2658">
        <w:rPr>
          <w:rFonts w:ascii="Arial" w:eastAsia="MS Mincho" w:hAnsi="Arial" w:cs="Arial"/>
          <w:b/>
          <w:bCs/>
          <w:sz w:val="24"/>
          <w:szCs w:val="24"/>
          <w:lang w:val="es-ES" w:eastAsia="de-DE"/>
        </w:rPr>
        <w:t>Datos para evaluación y seguimiento de la intervención de inversiones</w:t>
      </w:r>
    </w:p>
    <w:p w14:paraId="330841B8" w14:textId="77777777" w:rsidR="009B04A8" w:rsidRPr="00FD2658" w:rsidRDefault="009B04A8" w:rsidP="009B04A8">
      <w:pPr>
        <w:ind w:firstLine="709"/>
        <w:jc w:val="both"/>
        <w:rPr>
          <w:rFonts w:ascii="Arial" w:eastAsia="MS Mincho" w:hAnsi="Arial" w:cs="Arial"/>
          <w:b/>
          <w:bCs/>
          <w:sz w:val="24"/>
          <w:szCs w:val="24"/>
          <w:lang w:val="es-ES" w:eastAsia="de-DE"/>
        </w:rPr>
      </w:pPr>
    </w:p>
    <w:tbl>
      <w:tblPr>
        <w:tblStyle w:val="TableNormal"/>
        <w:tblW w:w="8377" w:type="dxa"/>
        <w:tblInd w:w="82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55"/>
        <w:gridCol w:w="5322"/>
      </w:tblGrid>
      <w:tr w:rsidR="009B04A8" w:rsidRPr="00FD2658" w14:paraId="17EB5153" w14:textId="77777777" w:rsidTr="007155BC">
        <w:trPr>
          <w:trHeight w:val="165"/>
        </w:trPr>
        <w:tc>
          <w:tcPr>
            <w:tcW w:w="0" w:type="auto"/>
            <w:gridSpan w:val="2"/>
            <w:shd w:val="clear" w:color="auto" w:fill="EDEDED"/>
          </w:tcPr>
          <w:p w14:paraId="41E20BCB" w14:textId="77777777" w:rsidR="009B04A8" w:rsidRPr="00FD2658" w:rsidRDefault="009B04A8" w:rsidP="007155BC">
            <w:pPr>
              <w:jc w:val="center"/>
              <w:rPr>
                <w:rFonts w:ascii="Arial" w:hAnsi="Arial" w:cs="Arial"/>
                <w:b/>
                <w:bCs/>
                <w:sz w:val="24"/>
                <w:szCs w:val="24"/>
              </w:rPr>
            </w:pPr>
            <w:r w:rsidRPr="00FD2658">
              <w:rPr>
                <w:rFonts w:ascii="Arial" w:hAnsi="Arial" w:cs="Arial"/>
                <w:b/>
                <w:bCs/>
                <w:sz w:val="24"/>
                <w:szCs w:val="24"/>
              </w:rPr>
              <w:t>Solicitante / Beneficiario</w:t>
            </w:r>
          </w:p>
        </w:tc>
      </w:tr>
      <w:tr w:rsidR="009B04A8" w:rsidRPr="00FD2658" w14:paraId="55B7FEF7" w14:textId="77777777" w:rsidTr="007155BC">
        <w:trPr>
          <w:trHeight w:val="1172"/>
        </w:trPr>
        <w:tc>
          <w:tcPr>
            <w:tcW w:w="0" w:type="auto"/>
            <w:tcBorders>
              <w:left w:val="single" w:sz="4" w:space="0" w:color="CCCCCC"/>
              <w:bottom w:val="single" w:sz="4" w:space="0" w:color="CCCCCC"/>
              <w:right w:val="single" w:sz="4" w:space="0" w:color="CCCCCC"/>
            </w:tcBorders>
          </w:tcPr>
          <w:p w14:paraId="399BAA2E" w14:textId="77777777" w:rsidR="009B04A8" w:rsidRPr="00FD2658" w:rsidRDefault="009B04A8" w:rsidP="007155BC">
            <w:pPr>
              <w:rPr>
                <w:rFonts w:ascii="Arial" w:hAnsi="Arial" w:cs="Arial"/>
                <w:b/>
                <w:sz w:val="24"/>
                <w:szCs w:val="24"/>
              </w:rPr>
            </w:pPr>
          </w:p>
          <w:p w14:paraId="23DC7610" w14:textId="77777777" w:rsidR="009B04A8" w:rsidRPr="00FD2658" w:rsidRDefault="009B04A8" w:rsidP="007155BC">
            <w:pPr>
              <w:rPr>
                <w:rFonts w:ascii="Arial" w:hAnsi="Arial" w:cs="Arial"/>
                <w:b/>
                <w:sz w:val="24"/>
                <w:szCs w:val="24"/>
              </w:rPr>
            </w:pPr>
          </w:p>
          <w:p w14:paraId="5BAA0500" w14:textId="77777777" w:rsidR="009B04A8" w:rsidRPr="00FD2658" w:rsidRDefault="009B04A8" w:rsidP="007155BC">
            <w:pPr>
              <w:spacing w:before="138"/>
              <w:ind w:left="40"/>
              <w:rPr>
                <w:rFonts w:ascii="Arial" w:hAnsi="Arial" w:cs="Arial"/>
                <w:sz w:val="24"/>
                <w:szCs w:val="24"/>
              </w:rPr>
            </w:pPr>
            <w:r w:rsidRPr="00FD2658">
              <w:rPr>
                <w:rFonts w:ascii="Arial" w:hAnsi="Arial" w:cs="Arial"/>
                <w:sz w:val="24"/>
                <w:szCs w:val="24"/>
              </w:rPr>
              <w:t>TIPO</w:t>
            </w:r>
          </w:p>
        </w:tc>
        <w:tc>
          <w:tcPr>
            <w:tcW w:w="0" w:type="auto"/>
            <w:tcBorders>
              <w:left w:val="single" w:sz="4" w:space="0" w:color="CCCCCC"/>
              <w:bottom w:val="single" w:sz="4" w:space="0" w:color="CCCCCC"/>
              <w:right w:val="single" w:sz="4" w:space="0" w:color="CCCCCC"/>
            </w:tcBorders>
          </w:tcPr>
          <w:p w14:paraId="248EABE4" w14:textId="77777777" w:rsidR="009B04A8" w:rsidRPr="00FD2658" w:rsidRDefault="009B04A8" w:rsidP="00523AFF">
            <w:pPr>
              <w:numPr>
                <w:ilvl w:val="0"/>
                <w:numId w:val="2"/>
              </w:numPr>
              <w:tabs>
                <w:tab w:val="left" w:pos="170"/>
              </w:tabs>
              <w:spacing w:before="2"/>
              <w:rPr>
                <w:rFonts w:ascii="Arial" w:hAnsi="Arial" w:cs="Arial"/>
                <w:sz w:val="24"/>
                <w:szCs w:val="24"/>
              </w:rPr>
            </w:pPr>
            <w:r w:rsidRPr="00FD2658">
              <w:rPr>
                <w:rFonts w:ascii="Arial" w:hAnsi="Arial" w:cs="Arial"/>
                <w:sz w:val="24"/>
                <w:szCs w:val="24"/>
              </w:rPr>
              <w:t>PERSONA FÍSICA</w:t>
            </w:r>
          </w:p>
          <w:p w14:paraId="106509F8" w14:textId="77777777" w:rsidR="009B04A8" w:rsidRPr="00FD2658" w:rsidRDefault="009B04A8" w:rsidP="00523AFF">
            <w:pPr>
              <w:numPr>
                <w:ilvl w:val="0"/>
                <w:numId w:val="2"/>
              </w:numPr>
              <w:tabs>
                <w:tab w:val="left" w:pos="170"/>
              </w:tabs>
              <w:spacing w:before="9"/>
              <w:rPr>
                <w:rFonts w:ascii="Arial" w:hAnsi="Arial" w:cs="Arial"/>
                <w:sz w:val="24"/>
                <w:szCs w:val="24"/>
              </w:rPr>
            </w:pPr>
            <w:r w:rsidRPr="00FD2658">
              <w:rPr>
                <w:rFonts w:ascii="Arial" w:hAnsi="Arial" w:cs="Arial"/>
                <w:sz w:val="24"/>
                <w:szCs w:val="24"/>
              </w:rPr>
              <w:t>SOCIEDADES CIVILES PARTICULARES</w:t>
            </w:r>
          </w:p>
          <w:p w14:paraId="0F3C3528" w14:textId="77777777" w:rsidR="009B04A8" w:rsidRPr="00FD2658" w:rsidRDefault="009B04A8" w:rsidP="00523AFF">
            <w:pPr>
              <w:numPr>
                <w:ilvl w:val="0"/>
                <w:numId w:val="2"/>
              </w:numPr>
              <w:tabs>
                <w:tab w:val="left" w:pos="170"/>
              </w:tabs>
              <w:spacing w:before="10"/>
              <w:rPr>
                <w:rFonts w:ascii="Arial" w:hAnsi="Arial" w:cs="Arial"/>
                <w:sz w:val="24"/>
                <w:szCs w:val="24"/>
              </w:rPr>
            </w:pPr>
            <w:r w:rsidRPr="00FD2658">
              <w:rPr>
                <w:rFonts w:ascii="Arial" w:hAnsi="Arial" w:cs="Arial"/>
                <w:sz w:val="24"/>
                <w:szCs w:val="24"/>
              </w:rPr>
              <w:t>COMUNIDAD DE BIENES</w:t>
            </w:r>
          </w:p>
          <w:p w14:paraId="13CFECA4" w14:textId="77777777" w:rsidR="009B04A8" w:rsidRPr="00FD2658" w:rsidRDefault="009B04A8" w:rsidP="00523AFF">
            <w:pPr>
              <w:numPr>
                <w:ilvl w:val="0"/>
                <w:numId w:val="2"/>
              </w:numPr>
              <w:tabs>
                <w:tab w:val="left" w:pos="170"/>
              </w:tabs>
              <w:spacing w:before="9"/>
              <w:rPr>
                <w:rFonts w:ascii="Arial" w:hAnsi="Arial" w:cs="Arial"/>
                <w:sz w:val="24"/>
                <w:szCs w:val="24"/>
              </w:rPr>
            </w:pPr>
            <w:r w:rsidRPr="00FD2658">
              <w:rPr>
                <w:rFonts w:ascii="Arial" w:hAnsi="Arial" w:cs="Arial"/>
                <w:sz w:val="24"/>
                <w:szCs w:val="24"/>
              </w:rPr>
              <w:t xml:space="preserve">PERSONA JURÍDICA:   </w:t>
            </w:r>
          </w:p>
          <w:p w14:paraId="2AB61065" w14:textId="77777777" w:rsidR="009B04A8" w:rsidRPr="00FD2658" w:rsidRDefault="009B04A8" w:rsidP="00523AFF">
            <w:pPr>
              <w:numPr>
                <w:ilvl w:val="0"/>
                <w:numId w:val="3"/>
              </w:numPr>
              <w:tabs>
                <w:tab w:val="left" w:pos="170"/>
              </w:tabs>
              <w:spacing w:before="9"/>
              <w:rPr>
                <w:rFonts w:ascii="Arial" w:hAnsi="Arial" w:cs="Arial"/>
                <w:sz w:val="24"/>
                <w:szCs w:val="24"/>
              </w:rPr>
            </w:pPr>
            <w:r w:rsidRPr="00FD2658">
              <w:rPr>
                <w:rFonts w:ascii="Arial" w:hAnsi="Arial" w:cs="Arial"/>
                <w:sz w:val="24"/>
                <w:szCs w:val="24"/>
              </w:rPr>
              <w:t>COOPERATIVA.</w:t>
            </w:r>
          </w:p>
          <w:p w14:paraId="259FAABD" w14:textId="77777777" w:rsidR="009B04A8" w:rsidRPr="00FD2658" w:rsidRDefault="009B04A8" w:rsidP="00523AFF">
            <w:pPr>
              <w:numPr>
                <w:ilvl w:val="0"/>
                <w:numId w:val="3"/>
              </w:numPr>
              <w:tabs>
                <w:tab w:val="left" w:pos="170"/>
              </w:tabs>
              <w:spacing w:before="9"/>
              <w:rPr>
                <w:rFonts w:ascii="Arial" w:hAnsi="Arial" w:cs="Arial"/>
                <w:sz w:val="24"/>
                <w:szCs w:val="24"/>
                <w:lang w:val="es-ES"/>
              </w:rPr>
            </w:pPr>
            <w:r w:rsidRPr="00FD2658">
              <w:rPr>
                <w:rFonts w:ascii="Arial" w:hAnsi="Arial" w:cs="Arial"/>
                <w:sz w:val="24"/>
                <w:szCs w:val="24"/>
                <w:lang w:val="es-ES"/>
              </w:rPr>
              <w:t>OTRAS: S.A.T.; S.A.; S.L.</w:t>
            </w:r>
          </w:p>
          <w:p w14:paraId="7965E967" w14:textId="77777777" w:rsidR="009B04A8" w:rsidRPr="00FD2658" w:rsidRDefault="009B04A8" w:rsidP="00523AFF">
            <w:pPr>
              <w:numPr>
                <w:ilvl w:val="0"/>
                <w:numId w:val="4"/>
              </w:numPr>
              <w:tabs>
                <w:tab w:val="left" w:pos="145"/>
              </w:tabs>
              <w:spacing w:before="10"/>
              <w:rPr>
                <w:rFonts w:ascii="Arial" w:hAnsi="Arial" w:cs="Arial"/>
                <w:sz w:val="24"/>
                <w:szCs w:val="24"/>
              </w:rPr>
            </w:pPr>
            <w:r w:rsidRPr="00FD2658">
              <w:rPr>
                <w:rFonts w:ascii="Arial" w:hAnsi="Arial" w:cs="Arial"/>
                <w:sz w:val="24"/>
                <w:szCs w:val="24"/>
              </w:rPr>
              <w:t>– OTRAS</w:t>
            </w:r>
          </w:p>
        </w:tc>
      </w:tr>
      <w:tr w:rsidR="009B04A8" w:rsidRPr="00FD2658" w14:paraId="1CCDF6FC" w14:textId="77777777" w:rsidTr="007155BC">
        <w:trPr>
          <w:trHeight w:val="490"/>
        </w:trPr>
        <w:tc>
          <w:tcPr>
            <w:tcW w:w="0" w:type="auto"/>
            <w:tcBorders>
              <w:top w:val="single" w:sz="4" w:space="0" w:color="CCCCCC"/>
              <w:left w:val="single" w:sz="4" w:space="0" w:color="CCCCCC"/>
              <w:bottom w:val="single" w:sz="4" w:space="0" w:color="CCCCCC"/>
              <w:right w:val="single" w:sz="4" w:space="0" w:color="CCCCCC"/>
            </w:tcBorders>
          </w:tcPr>
          <w:p w14:paraId="0EBD2EF6" w14:textId="77777777" w:rsidR="009B04A8" w:rsidRPr="00FD2658" w:rsidRDefault="009B04A8" w:rsidP="007155BC">
            <w:pPr>
              <w:spacing w:before="138"/>
              <w:ind w:left="40"/>
              <w:rPr>
                <w:rFonts w:ascii="Arial" w:hAnsi="Arial" w:cs="Arial"/>
                <w:sz w:val="24"/>
                <w:szCs w:val="24"/>
              </w:rPr>
            </w:pPr>
            <w:r w:rsidRPr="00FD2658">
              <w:rPr>
                <w:rFonts w:ascii="Arial" w:hAnsi="Arial" w:cs="Arial"/>
                <w:sz w:val="24"/>
                <w:szCs w:val="24"/>
              </w:rPr>
              <w:t>TAMAÑO DEL BENEFICIARIO</w:t>
            </w:r>
          </w:p>
        </w:tc>
        <w:tc>
          <w:tcPr>
            <w:tcW w:w="0" w:type="auto"/>
            <w:tcBorders>
              <w:top w:val="single" w:sz="4" w:space="0" w:color="CCCCCC"/>
              <w:left w:val="single" w:sz="4" w:space="0" w:color="CCCCCC"/>
              <w:bottom w:val="single" w:sz="4" w:space="0" w:color="CCCCCC"/>
              <w:right w:val="single" w:sz="4" w:space="0" w:color="CCCCCC"/>
            </w:tcBorders>
          </w:tcPr>
          <w:p w14:paraId="0ABF560F" w14:textId="77777777" w:rsidR="009B04A8" w:rsidRPr="00FD2658" w:rsidRDefault="009B04A8" w:rsidP="00523AFF">
            <w:pPr>
              <w:numPr>
                <w:ilvl w:val="0"/>
                <w:numId w:val="4"/>
              </w:numPr>
              <w:tabs>
                <w:tab w:val="left" w:pos="145"/>
              </w:tabs>
              <w:spacing w:before="10"/>
              <w:rPr>
                <w:rFonts w:ascii="Arial" w:hAnsi="Arial" w:cs="Arial"/>
                <w:sz w:val="24"/>
                <w:szCs w:val="24"/>
              </w:rPr>
            </w:pPr>
            <w:r w:rsidRPr="00FD2658">
              <w:rPr>
                <w:rFonts w:ascii="Arial" w:hAnsi="Arial" w:cs="Arial"/>
                <w:sz w:val="24"/>
                <w:szCs w:val="24"/>
              </w:rPr>
              <w:t>PYME</w:t>
            </w:r>
          </w:p>
          <w:p w14:paraId="695523E3" w14:textId="77777777" w:rsidR="009B04A8" w:rsidRPr="00FD2658" w:rsidRDefault="009B04A8" w:rsidP="00523AFF">
            <w:pPr>
              <w:numPr>
                <w:ilvl w:val="0"/>
                <w:numId w:val="4"/>
              </w:numPr>
              <w:tabs>
                <w:tab w:val="left" w:pos="145"/>
              </w:tabs>
              <w:spacing w:before="10"/>
              <w:rPr>
                <w:rFonts w:ascii="Arial" w:hAnsi="Arial" w:cs="Arial"/>
                <w:sz w:val="24"/>
                <w:szCs w:val="24"/>
              </w:rPr>
            </w:pPr>
            <w:r w:rsidRPr="00FD2658">
              <w:rPr>
                <w:rFonts w:ascii="Arial" w:hAnsi="Arial" w:cs="Arial"/>
                <w:sz w:val="24"/>
                <w:szCs w:val="24"/>
              </w:rPr>
              <w:t>GRANDES «INTERMEDIAS»</w:t>
            </w:r>
          </w:p>
          <w:p w14:paraId="024E9C47" w14:textId="77777777" w:rsidR="009B04A8" w:rsidRPr="00FD2658" w:rsidRDefault="009B04A8" w:rsidP="00523AFF">
            <w:pPr>
              <w:numPr>
                <w:ilvl w:val="0"/>
                <w:numId w:val="4"/>
              </w:numPr>
              <w:tabs>
                <w:tab w:val="left" w:pos="145"/>
              </w:tabs>
              <w:spacing w:before="10"/>
              <w:rPr>
                <w:rFonts w:ascii="Arial" w:hAnsi="Arial" w:cs="Arial"/>
                <w:sz w:val="24"/>
                <w:szCs w:val="24"/>
              </w:rPr>
            </w:pPr>
            <w:r w:rsidRPr="00FD2658">
              <w:rPr>
                <w:rFonts w:ascii="Arial" w:hAnsi="Arial" w:cs="Arial"/>
                <w:sz w:val="24"/>
                <w:szCs w:val="24"/>
              </w:rPr>
              <w:t>GRANDES «NO INTERMEDIAS»</w:t>
            </w:r>
          </w:p>
        </w:tc>
      </w:tr>
      <w:tr w:rsidR="009B04A8" w:rsidRPr="00FD2658" w14:paraId="270996F0" w14:textId="77777777" w:rsidTr="007155BC">
        <w:trPr>
          <w:trHeight w:val="499"/>
        </w:trPr>
        <w:tc>
          <w:tcPr>
            <w:tcW w:w="0" w:type="auto"/>
            <w:tcBorders>
              <w:top w:val="single" w:sz="4" w:space="0" w:color="CCCCCC"/>
              <w:left w:val="single" w:sz="4" w:space="0" w:color="CCCCCC"/>
              <w:bottom w:val="single" w:sz="4" w:space="0" w:color="CCCCCC"/>
              <w:right w:val="single" w:sz="4" w:space="0" w:color="CCCCCC"/>
            </w:tcBorders>
          </w:tcPr>
          <w:p w14:paraId="2488D4F4" w14:textId="77777777" w:rsidR="009B04A8" w:rsidRPr="00FD2658" w:rsidRDefault="009B04A8" w:rsidP="007155BC">
            <w:pPr>
              <w:spacing w:before="8"/>
              <w:rPr>
                <w:rFonts w:ascii="Arial" w:hAnsi="Arial" w:cs="Arial"/>
                <w:b/>
                <w:sz w:val="24"/>
                <w:szCs w:val="24"/>
              </w:rPr>
            </w:pPr>
          </w:p>
          <w:p w14:paraId="305E4FFC" w14:textId="77777777" w:rsidR="009B04A8" w:rsidRPr="00FD2658" w:rsidRDefault="009B04A8" w:rsidP="007155BC">
            <w:pPr>
              <w:ind w:left="40"/>
              <w:rPr>
                <w:rFonts w:ascii="Arial" w:hAnsi="Arial" w:cs="Arial"/>
                <w:sz w:val="24"/>
                <w:szCs w:val="24"/>
              </w:rPr>
            </w:pPr>
            <w:r w:rsidRPr="00FD2658">
              <w:rPr>
                <w:rFonts w:ascii="Arial" w:hAnsi="Arial" w:cs="Arial"/>
                <w:sz w:val="24"/>
                <w:szCs w:val="24"/>
              </w:rPr>
              <w:t>IDENTIFICACIÓN</w:t>
            </w:r>
          </w:p>
        </w:tc>
        <w:tc>
          <w:tcPr>
            <w:tcW w:w="0" w:type="auto"/>
            <w:tcBorders>
              <w:top w:val="single" w:sz="4" w:space="0" w:color="CCCCCC"/>
              <w:left w:val="single" w:sz="4" w:space="0" w:color="CCCCCC"/>
              <w:bottom w:val="single" w:sz="4" w:space="0" w:color="CCCCCC"/>
              <w:right w:val="single" w:sz="4" w:space="0" w:color="CCCCCC"/>
            </w:tcBorders>
          </w:tcPr>
          <w:p w14:paraId="2D2F4AFE" w14:textId="77777777" w:rsidR="009B04A8" w:rsidRPr="00FD2658" w:rsidRDefault="009B04A8" w:rsidP="00523AFF">
            <w:pPr>
              <w:numPr>
                <w:ilvl w:val="0"/>
                <w:numId w:val="4"/>
              </w:numPr>
              <w:tabs>
                <w:tab w:val="left" w:pos="145"/>
              </w:tabs>
              <w:spacing w:before="10"/>
              <w:rPr>
                <w:rFonts w:ascii="Arial" w:hAnsi="Arial" w:cs="Arial"/>
                <w:sz w:val="24"/>
                <w:szCs w:val="24"/>
              </w:rPr>
            </w:pPr>
            <w:r w:rsidRPr="00FD2658">
              <w:rPr>
                <w:rFonts w:ascii="Arial" w:hAnsi="Arial" w:cs="Arial"/>
                <w:sz w:val="24"/>
                <w:szCs w:val="24"/>
              </w:rPr>
              <w:t>NIF</w:t>
            </w:r>
          </w:p>
          <w:p w14:paraId="0A5CC0F4" w14:textId="77777777" w:rsidR="009B04A8" w:rsidRPr="00FD2658" w:rsidRDefault="009B04A8" w:rsidP="00523AFF">
            <w:pPr>
              <w:numPr>
                <w:ilvl w:val="0"/>
                <w:numId w:val="4"/>
              </w:numPr>
              <w:tabs>
                <w:tab w:val="left" w:pos="145"/>
              </w:tabs>
              <w:spacing w:before="10"/>
              <w:rPr>
                <w:rFonts w:ascii="Arial" w:hAnsi="Arial" w:cs="Arial"/>
                <w:sz w:val="24"/>
                <w:szCs w:val="24"/>
              </w:rPr>
            </w:pPr>
            <w:r w:rsidRPr="00FD2658">
              <w:rPr>
                <w:rFonts w:ascii="Arial" w:hAnsi="Arial" w:cs="Arial"/>
                <w:sz w:val="24"/>
                <w:szCs w:val="24"/>
              </w:rPr>
              <w:t>DOMICILIO SOCIAL</w:t>
            </w:r>
          </w:p>
          <w:p w14:paraId="2362F97B" w14:textId="77777777" w:rsidR="009B04A8" w:rsidRPr="00FD2658" w:rsidRDefault="009B04A8" w:rsidP="00523AFF">
            <w:pPr>
              <w:numPr>
                <w:ilvl w:val="0"/>
                <w:numId w:val="4"/>
              </w:numPr>
              <w:tabs>
                <w:tab w:val="left" w:pos="145"/>
              </w:tabs>
              <w:spacing w:before="10"/>
              <w:rPr>
                <w:rFonts w:ascii="Arial" w:hAnsi="Arial" w:cs="Arial"/>
                <w:sz w:val="24"/>
                <w:szCs w:val="24"/>
              </w:rPr>
            </w:pPr>
            <w:r w:rsidRPr="00FD2658">
              <w:rPr>
                <w:rFonts w:ascii="Arial" w:hAnsi="Arial" w:cs="Arial"/>
                <w:sz w:val="24"/>
                <w:szCs w:val="24"/>
              </w:rPr>
              <w:t>DOMICILIO FISCAL</w:t>
            </w:r>
          </w:p>
        </w:tc>
      </w:tr>
      <w:tr w:rsidR="009B04A8" w:rsidRPr="00FD2658" w14:paraId="5AB94364" w14:textId="77777777" w:rsidTr="007155BC">
        <w:trPr>
          <w:trHeight w:val="165"/>
        </w:trPr>
        <w:tc>
          <w:tcPr>
            <w:tcW w:w="0" w:type="auto"/>
            <w:gridSpan w:val="2"/>
            <w:shd w:val="clear" w:color="auto" w:fill="EDEDED"/>
          </w:tcPr>
          <w:p w14:paraId="35F031F5" w14:textId="77777777" w:rsidR="009B04A8" w:rsidRPr="00FD2658" w:rsidRDefault="009B04A8" w:rsidP="007155BC">
            <w:pPr>
              <w:jc w:val="center"/>
              <w:rPr>
                <w:rFonts w:ascii="Arial" w:hAnsi="Arial" w:cs="Arial"/>
                <w:b/>
                <w:bCs/>
                <w:sz w:val="24"/>
                <w:szCs w:val="24"/>
              </w:rPr>
            </w:pPr>
            <w:r w:rsidRPr="00FD2658">
              <w:rPr>
                <w:rFonts w:ascii="Arial" w:hAnsi="Arial" w:cs="Arial"/>
                <w:b/>
                <w:bCs/>
                <w:color w:val="FF0000"/>
                <w:sz w:val="24"/>
                <w:szCs w:val="24"/>
              </w:rPr>
              <w:lastRenderedPageBreak/>
              <w:t>Operación</w:t>
            </w:r>
          </w:p>
        </w:tc>
      </w:tr>
      <w:tr w:rsidR="009B04A8" w:rsidRPr="00FD2658" w14:paraId="1A8C7354" w14:textId="77777777" w:rsidTr="007155BC">
        <w:trPr>
          <w:trHeight w:val="667"/>
        </w:trPr>
        <w:tc>
          <w:tcPr>
            <w:tcW w:w="0" w:type="auto"/>
            <w:tcBorders>
              <w:top w:val="single" w:sz="4" w:space="0" w:color="CCCCCC"/>
              <w:left w:val="single" w:sz="4" w:space="0" w:color="CCCCCC"/>
              <w:bottom w:val="single" w:sz="4" w:space="0" w:color="CCCCCC"/>
              <w:right w:val="single" w:sz="4" w:space="0" w:color="CCCCCC"/>
            </w:tcBorders>
          </w:tcPr>
          <w:p w14:paraId="105B46CC" w14:textId="77777777" w:rsidR="009B04A8" w:rsidRPr="00FD2658" w:rsidRDefault="009B04A8" w:rsidP="007155BC">
            <w:pPr>
              <w:rPr>
                <w:rFonts w:ascii="Arial" w:hAnsi="Arial" w:cs="Arial"/>
                <w:b/>
                <w:sz w:val="24"/>
                <w:szCs w:val="24"/>
              </w:rPr>
            </w:pPr>
          </w:p>
          <w:p w14:paraId="18B7B011" w14:textId="77777777" w:rsidR="009B04A8" w:rsidRPr="00FD2658" w:rsidRDefault="009B04A8" w:rsidP="007155BC">
            <w:pPr>
              <w:ind w:left="40"/>
              <w:rPr>
                <w:rFonts w:ascii="Arial" w:hAnsi="Arial" w:cs="Arial"/>
                <w:sz w:val="24"/>
                <w:szCs w:val="24"/>
              </w:rPr>
            </w:pPr>
            <w:r w:rsidRPr="00FD2658">
              <w:rPr>
                <w:rFonts w:ascii="Arial" w:hAnsi="Arial" w:cs="Arial"/>
                <w:sz w:val="24"/>
                <w:szCs w:val="24"/>
              </w:rPr>
              <w:t>CARACTERÍSTICAS DE LA OPERACIÓN</w:t>
            </w:r>
          </w:p>
        </w:tc>
        <w:tc>
          <w:tcPr>
            <w:tcW w:w="0" w:type="auto"/>
            <w:tcBorders>
              <w:top w:val="single" w:sz="4" w:space="0" w:color="CCCCCC"/>
              <w:left w:val="single" w:sz="4" w:space="0" w:color="CCCCCC"/>
              <w:bottom w:val="single" w:sz="4" w:space="0" w:color="CCCCCC"/>
              <w:right w:val="single" w:sz="4" w:space="0" w:color="CCCCCC"/>
            </w:tcBorders>
          </w:tcPr>
          <w:p w14:paraId="59EA393E" w14:textId="77777777" w:rsidR="009B04A8" w:rsidRPr="00FD2658" w:rsidRDefault="009B04A8" w:rsidP="007155BC">
            <w:pPr>
              <w:spacing w:before="1"/>
              <w:rPr>
                <w:rFonts w:ascii="Arial" w:hAnsi="Arial" w:cs="Arial"/>
                <w:sz w:val="24"/>
                <w:szCs w:val="24"/>
              </w:rPr>
            </w:pPr>
            <w:r w:rsidRPr="00FD2658">
              <w:rPr>
                <w:rFonts w:ascii="Arial" w:hAnsi="Arial" w:cs="Arial"/>
                <w:sz w:val="24"/>
                <w:szCs w:val="24"/>
              </w:rPr>
              <w:t>– ANUAL O BIENAL</w:t>
            </w:r>
          </w:p>
          <w:p w14:paraId="09A2DACA" w14:textId="77777777" w:rsidR="009B04A8" w:rsidRPr="00FD2658" w:rsidRDefault="009B04A8" w:rsidP="007155BC">
            <w:pPr>
              <w:tabs>
                <w:tab w:val="left" w:pos="145"/>
              </w:tabs>
              <w:spacing w:before="10"/>
              <w:rPr>
                <w:rFonts w:ascii="Arial" w:hAnsi="Arial" w:cs="Arial"/>
                <w:sz w:val="24"/>
                <w:szCs w:val="24"/>
              </w:rPr>
            </w:pPr>
            <w:r w:rsidRPr="00FD2658">
              <w:rPr>
                <w:rFonts w:ascii="Arial" w:hAnsi="Arial" w:cs="Arial"/>
                <w:sz w:val="24"/>
                <w:szCs w:val="24"/>
              </w:rPr>
              <w:t>– PRESUPUESTO POR ANUALIDAD</w:t>
            </w:r>
          </w:p>
          <w:p w14:paraId="47B03400" w14:textId="77777777" w:rsidR="009B04A8" w:rsidRPr="00FD2658" w:rsidRDefault="009B04A8" w:rsidP="007155BC">
            <w:pPr>
              <w:tabs>
                <w:tab w:val="left" w:pos="145"/>
              </w:tabs>
              <w:spacing w:before="10"/>
              <w:rPr>
                <w:rFonts w:ascii="Arial" w:hAnsi="Arial" w:cs="Arial"/>
                <w:sz w:val="24"/>
                <w:szCs w:val="24"/>
              </w:rPr>
            </w:pPr>
            <w:r w:rsidRPr="00FD2658">
              <w:rPr>
                <w:rFonts w:ascii="Arial" w:hAnsi="Arial" w:cs="Arial"/>
                <w:sz w:val="24"/>
                <w:szCs w:val="24"/>
              </w:rPr>
              <w:t>– AYUDA POR ANUALIDAD</w:t>
            </w:r>
          </w:p>
          <w:p w14:paraId="4DC7BBD1" w14:textId="77777777" w:rsidR="009B04A8" w:rsidRPr="00FD2658" w:rsidRDefault="009B04A8" w:rsidP="007155BC">
            <w:pPr>
              <w:tabs>
                <w:tab w:val="left" w:pos="145"/>
              </w:tabs>
              <w:spacing w:before="10"/>
              <w:rPr>
                <w:rFonts w:ascii="Arial" w:hAnsi="Arial" w:cs="Arial"/>
                <w:sz w:val="24"/>
                <w:szCs w:val="24"/>
                <w:lang w:val="es-ES"/>
              </w:rPr>
            </w:pPr>
            <w:r w:rsidRPr="00FD2658">
              <w:rPr>
                <w:rFonts w:ascii="Arial" w:hAnsi="Arial" w:cs="Arial"/>
                <w:sz w:val="24"/>
                <w:szCs w:val="24"/>
                <w:lang w:val="es-ES"/>
              </w:rPr>
              <w:t>– PRODUCTOS: SEGÚN ANEXO VII PARTE II.</w:t>
            </w:r>
          </w:p>
          <w:p w14:paraId="027D1646" w14:textId="77777777" w:rsidR="009B04A8" w:rsidRPr="00FD2658" w:rsidRDefault="009B04A8" w:rsidP="007155BC">
            <w:pPr>
              <w:tabs>
                <w:tab w:val="left" w:pos="145"/>
              </w:tabs>
              <w:spacing w:before="10"/>
              <w:rPr>
                <w:rFonts w:ascii="Arial" w:hAnsi="Arial" w:cs="Arial"/>
                <w:sz w:val="24"/>
                <w:szCs w:val="24"/>
                <w:lang w:val="es-ES"/>
              </w:rPr>
            </w:pPr>
            <w:r w:rsidRPr="00FD2658">
              <w:rPr>
                <w:rFonts w:ascii="Arial" w:hAnsi="Arial" w:cs="Arial"/>
                <w:sz w:val="24"/>
                <w:szCs w:val="24"/>
                <w:lang w:val="es-ES"/>
              </w:rPr>
              <w:t>– PRESUPUESTO DESTINADO A OPERACIONES DE CARÁCTER</w:t>
            </w:r>
            <w:r w:rsidRPr="00FD2658">
              <w:rPr>
                <w:rFonts w:ascii="Arial" w:hAnsi="Arial" w:cs="Arial"/>
                <w:spacing w:val="16"/>
                <w:w w:val="85"/>
                <w:sz w:val="24"/>
                <w:szCs w:val="24"/>
                <w:lang w:val="es-ES"/>
              </w:rPr>
              <w:t xml:space="preserve"> </w:t>
            </w:r>
            <w:proofErr w:type="gramStart"/>
            <w:r w:rsidRPr="00FD2658">
              <w:rPr>
                <w:rFonts w:ascii="Arial" w:hAnsi="Arial" w:cs="Arial"/>
                <w:sz w:val="24"/>
                <w:szCs w:val="24"/>
                <w:lang w:val="es-ES"/>
              </w:rPr>
              <w:t>MEDIOAMBIENTAL</w:t>
            </w:r>
            <w:r w:rsidRPr="00FD2658">
              <w:rPr>
                <w:rFonts w:ascii="Arial" w:hAnsi="Arial" w:cs="Arial"/>
                <w:w w:val="85"/>
                <w:position w:val="5"/>
                <w:sz w:val="24"/>
                <w:szCs w:val="24"/>
                <w:vertAlign w:val="superscript"/>
                <w:lang w:val="es-ES"/>
              </w:rPr>
              <w:t>(</w:t>
            </w:r>
            <w:proofErr w:type="gramEnd"/>
            <w:r w:rsidRPr="00FD2658">
              <w:rPr>
                <w:rFonts w:ascii="Arial" w:hAnsi="Arial" w:cs="Arial"/>
                <w:w w:val="85"/>
                <w:position w:val="5"/>
                <w:sz w:val="24"/>
                <w:szCs w:val="24"/>
                <w:vertAlign w:val="superscript"/>
                <w:lang w:val="es-ES"/>
              </w:rPr>
              <w:t>1)</w:t>
            </w:r>
          </w:p>
          <w:p w14:paraId="13CC2AA3" w14:textId="77777777" w:rsidR="009B04A8" w:rsidRPr="00FD2658" w:rsidRDefault="009B04A8" w:rsidP="007155BC">
            <w:pPr>
              <w:tabs>
                <w:tab w:val="left" w:pos="145"/>
              </w:tabs>
              <w:spacing w:before="10"/>
              <w:rPr>
                <w:rFonts w:ascii="Arial" w:hAnsi="Arial" w:cs="Arial"/>
                <w:sz w:val="24"/>
                <w:szCs w:val="24"/>
                <w:lang w:val="es-ES"/>
              </w:rPr>
            </w:pPr>
            <w:r w:rsidRPr="00FD2658">
              <w:rPr>
                <w:rFonts w:ascii="Arial" w:hAnsi="Arial" w:cs="Arial"/>
                <w:sz w:val="24"/>
                <w:szCs w:val="24"/>
                <w:lang w:val="es-ES"/>
              </w:rPr>
              <w:t xml:space="preserve">– CAPACIDAD INSTALADA DE ENERGÍAS </w:t>
            </w:r>
            <w:proofErr w:type="gramStart"/>
            <w:r w:rsidRPr="00FD2658">
              <w:rPr>
                <w:rFonts w:ascii="Arial" w:hAnsi="Arial" w:cs="Arial"/>
                <w:sz w:val="24"/>
                <w:szCs w:val="24"/>
                <w:lang w:val="es-ES"/>
              </w:rPr>
              <w:t>RENOVABLES</w:t>
            </w:r>
            <w:r w:rsidRPr="00FD2658">
              <w:rPr>
                <w:rFonts w:ascii="Arial" w:hAnsi="Arial" w:cs="Arial"/>
                <w:w w:val="85"/>
                <w:position w:val="5"/>
                <w:sz w:val="24"/>
                <w:szCs w:val="24"/>
                <w:vertAlign w:val="superscript"/>
                <w:lang w:val="es-ES"/>
              </w:rPr>
              <w:t>(</w:t>
            </w:r>
            <w:proofErr w:type="gramEnd"/>
            <w:r w:rsidRPr="00FD2658">
              <w:rPr>
                <w:rFonts w:ascii="Arial" w:hAnsi="Arial" w:cs="Arial"/>
                <w:w w:val="85"/>
                <w:position w:val="5"/>
                <w:sz w:val="24"/>
                <w:szCs w:val="24"/>
                <w:vertAlign w:val="superscript"/>
                <w:lang w:val="es-ES"/>
              </w:rPr>
              <w:t>2)</w:t>
            </w:r>
            <w:r w:rsidRPr="00FD2658">
              <w:rPr>
                <w:rFonts w:ascii="Arial" w:hAnsi="Arial" w:cs="Arial"/>
                <w:sz w:val="24"/>
                <w:szCs w:val="24"/>
                <w:lang w:val="es-ES"/>
              </w:rPr>
              <w:t>, INCLUIDA LA BIOMASA (Megavatios).</w:t>
            </w:r>
          </w:p>
        </w:tc>
      </w:tr>
      <w:tr w:rsidR="009B04A8" w:rsidRPr="00FD2658" w14:paraId="344E5A19" w14:textId="77777777" w:rsidTr="00F44C70">
        <w:trPr>
          <w:trHeight w:val="1097"/>
        </w:trPr>
        <w:tc>
          <w:tcPr>
            <w:tcW w:w="0" w:type="auto"/>
            <w:tcBorders>
              <w:top w:val="single" w:sz="4" w:space="0" w:color="CCCCCC"/>
              <w:left w:val="single" w:sz="4" w:space="0" w:color="CCCCCC"/>
              <w:bottom w:val="single" w:sz="4" w:space="0" w:color="CCCCCC"/>
              <w:right w:val="single" w:sz="4" w:space="0" w:color="CCCCCC"/>
            </w:tcBorders>
          </w:tcPr>
          <w:p w14:paraId="19312C45" w14:textId="77777777" w:rsidR="009B04A8" w:rsidRPr="00FD2658" w:rsidRDefault="009B04A8" w:rsidP="007155BC">
            <w:pPr>
              <w:ind w:left="40"/>
              <w:rPr>
                <w:rFonts w:ascii="Arial" w:hAnsi="Arial" w:cs="Arial"/>
                <w:b/>
                <w:sz w:val="24"/>
                <w:szCs w:val="24"/>
              </w:rPr>
            </w:pPr>
            <w:r w:rsidRPr="00FD2658">
              <w:rPr>
                <w:rFonts w:ascii="Arial" w:hAnsi="Arial" w:cs="Arial"/>
                <w:sz w:val="24"/>
                <w:szCs w:val="24"/>
              </w:rPr>
              <w:t>TIPO DE INVERSIÓN</w:t>
            </w:r>
          </w:p>
        </w:tc>
        <w:tc>
          <w:tcPr>
            <w:tcW w:w="0" w:type="auto"/>
            <w:tcBorders>
              <w:top w:val="single" w:sz="4" w:space="0" w:color="CCCCCC"/>
              <w:left w:val="single" w:sz="4" w:space="0" w:color="CCCCCC"/>
              <w:bottom w:val="single" w:sz="4" w:space="0" w:color="CCCCCC"/>
              <w:right w:val="single" w:sz="4" w:space="0" w:color="CCCCCC"/>
            </w:tcBorders>
          </w:tcPr>
          <w:p w14:paraId="0E7C02E0" w14:textId="77777777" w:rsidR="009B04A8" w:rsidRPr="00FD2658" w:rsidRDefault="009B04A8" w:rsidP="007155BC">
            <w:pPr>
              <w:tabs>
                <w:tab w:val="left" w:pos="145"/>
              </w:tabs>
              <w:spacing w:before="10"/>
              <w:rPr>
                <w:rFonts w:ascii="Arial" w:hAnsi="Arial" w:cs="Arial"/>
                <w:sz w:val="24"/>
                <w:szCs w:val="24"/>
                <w:lang w:val="es-ES"/>
              </w:rPr>
            </w:pPr>
            <w:r w:rsidRPr="00FD2658">
              <w:rPr>
                <w:rFonts w:ascii="Arial" w:hAnsi="Arial" w:cs="Arial"/>
                <w:sz w:val="24"/>
                <w:szCs w:val="24"/>
                <w:lang w:val="es-ES"/>
              </w:rPr>
              <w:t>– NUEVA INSTALACIÓN</w:t>
            </w:r>
          </w:p>
          <w:p w14:paraId="4686FA81" w14:textId="77777777" w:rsidR="009B04A8" w:rsidRPr="00FD2658" w:rsidRDefault="009B04A8" w:rsidP="007155BC">
            <w:pPr>
              <w:tabs>
                <w:tab w:val="left" w:pos="145"/>
              </w:tabs>
              <w:spacing w:before="10"/>
              <w:rPr>
                <w:rFonts w:ascii="Arial" w:hAnsi="Arial" w:cs="Arial"/>
                <w:sz w:val="24"/>
                <w:szCs w:val="24"/>
                <w:lang w:val="es-ES"/>
              </w:rPr>
            </w:pPr>
            <w:r w:rsidRPr="00FD2658">
              <w:rPr>
                <w:rFonts w:ascii="Arial" w:hAnsi="Arial" w:cs="Arial"/>
                <w:sz w:val="24"/>
                <w:szCs w:val="24"/>
                <w:lang w:val="es-ES"/>
              </w:rPr>
              <w:t>– AMPLIACIÓN</w:t>
            </w:r>
          </w:p>
          <w:p w14:paraId="43450A5E" w14:textId="77777777" w:rsidR="009B04A8" w:rsidRPr="00FD2658" w:rsidRDefault="009B04A8" w:rsidP="007155BC">
            <w:pPr>
              <w:tabs>
                <w:tab w:val="left" w:pos="145"/>
              </w:tabs>
              <w:spacing w:before="10"/>
              <w:rPr>
                <w:rFonts w:ascii="Arial" w:hAnsi="Arial" w:cs="Arial"/>
                <w:sz w:val="24"/>
                <w:szCs w:val="24"/>
                <w:lang w:val="es-ES"/>
              </w:rPr>
            </w:pPr>
            <w:r w:rsidRPr="00FD2658">
              <w:rPr>
                <w:rFonts w:ascii="Arial" w:hAnsi="Arial" w:cs="Arial"/>
                <w:sz w:val="24"/>
                <w:szCs w:val="24"/>
                <w:lang w:val="es-ES"/>
              </w:rPr>
              <w:t>– MEJORA</w:t>
            </w:r>
          </w:p>
          <w:p w14:paraId="4AAB9A61" w14:textId="77777777" w:rsidR="009B04A8" w:rsidRPr="00FD2658" w:rsidRDefault="009B04A8" w:rsidP="007155BC">
            <w:pPr>
              <w:tabs>
                <w:tab w:val="left" w:pos="145"/>
              </w:tabs>
              <w:spacing w:before="10"/>
              <w:rPr>
                <w:rFonts w:ascii="Arial" w:hAnsi="Arial" w:cs="Arial"/>
                <w:w w:val="90"/>
                <w:sz w:val="24"/>
                <w:szCs w:val="24"/>
                <w:lang w:val="es-ES"/>
              </w:rPr>
            </w:pPr>
            <w:r w:rsidRPr="00FD2658">
              <w:rPr>
                <w:rFonts w:ascii="Arial" w:hAnsi="Arial" w:cs="Arial"/>
                <w:sz w:val="24"/>
                <w:szCs w:val="24"/>
                <w:lang w:val="es-ES"/>
              </w:rPr>
              <w:t>– TRASLADO</w:t>
            </w:r>
          </w:p>
        </w:tc>
      </w:tr>
      <w:tr w:rsidR="009B04A8" w:rsidRPr="00FD2658" w14:paraId="7AA18293" w14:textId="77777777" w:rsidTr="00F224BF">
        <w:trPr>
          <w:trHeight w:val="787"/>
        </w:trPr>
        <w:tc>
          <w:tcPr>
            <w:tcW w:w="0" w:type="auto"/>
            <w:tcBorders>
              <w:top w:val="single" w:sz="4" w:space="0" w:color="CCCCCC"/>
              <w:left w:val="single" w:sz="4" w:space="0" w:color="CCCCCC"/>
              <w:bottom w:val="single" w:sz="4" w:space="0" w:color="CCCCCC"/>
              <w:right w:val="single" w:sz="4" w:space="0" w:color="CCCCCC"/>
            </w:tcBorders>
            <w:vAlign w:val="center"/>
          </w:tcPr>
          <w:p w14:paraId="45EEDBB7" w14:textId="77777777" w:rsidR="009B04A8" w:rsidRPr="00FD2658" w:rsidRDefault="009B53A5" w:rsidP="00F224BF">
            <w:pPr>
              <w:ind w:left="40"/>
              <w:rPr>
                <w:rFonts w:ascii="Arial" w:hAnsi="Arial" w:cs="Arial"/>
                <w:sz w:val="24"/>
                <w:szCs w:val="24"/>
              </w:rPr>
            </w:pPr>
            <w:r w:rsidRPr="00FD2658">
              <w:rPr>
                <w:rFonts w:ascii="Arial" w:hAnsi="Arial" w:cs="Arial"/>
                <w:sz w:val="24"/>
                <w:szCs w:val="24"/>
              </w:rPr>
              <w:t>OBJETIVOS</w:t>
            </w:r>
          </w:p>
          <w:p w14:paraId="3CE34946" w14:textId="19AB368D" w:rsidR="009B53A5" w:rsidRPr="00FD2658" w:rsidRDefault="00F224BF" w:rsidP="00F224BF">
            <w:pPr>
              <w:ind w:left="40"/>
              <w:rPr>
                <w:rFonts w:ascii="Arial" w:hAnsi="Arial" w:cs="Arial"/>
                <w:sz w:val="24"/>
                <w:szCs w:val="24"/>
              </w:rPr>
            </w:pPr>
            <w:r w:rsidRPr="00FD2658">
              <w:rPr>
                <w:rFonts w:ascii="Arial" w:hAnsi="Arial" w:cs="Arial"/>
                <w:sz w:val="24"/>
                <w:szCs w:val="24"/>
              </w:rPr>
              <w:t>ESTRATÉGICOS</w:t>
            </w:r>
          </w:p>
        </w:tc>
        <w:tc>
          <w:tcPr>
            <w:tcW w:w="0" w:type="auto"/>
            <w:tcBorders>
              <w:top w:val="single" w:sz="4" w:space="0" w:color="CCCCCC"/>
              <w:left w:val="single" w:sz="4" w:space="0" w:color="CCCCCC"/>
              <w:bottom w:val="single" w:sz="4" w:space="0" w:color="CCCCCC"/>
              <w:right w:val="single" w:sz="4" w:space="0" w:color="CCCCCC"/>
            </w:tcBorders>
            <w:vAlign w:val="center"/>
          </w:tcPr>
          <w:p w14:paraId="767ED440" w14:textId="436BB939" w:rsidR="009B04A8" w:rsidRPr="00FD2658" w:rsidRDefault="009B04A8" w:rsidP="00F224BF">
            <w:pPr>
              <w:tabs>
                <w:tab w:val="left" w:pos="145"/>
              </w:tabs>
              <w:spacing w:before="10"/>
              <w:rPr>
                <w:rFonts w:ascii="Arial" w:hAnsi="Arial" w:cs="Arial"/>
                <w:sz w:val="24"/>
                <w:szCs w:val="24"/>
              </w:rPr>
            </w:pPr>
            <w:r w:rsidRPr="00FD2658">
              <w:rPr>
                <w:rFonts w:ascii="Arial" w:hAnsi="Arial" w:cs="Arial"/>
                <w:sz w:val="24"/>
                <w:szCs w:val="24"/>
                <w:lang w:val="es-ES"/>
              </w:rPr>
              <w:t>– 1 A 11 SEGÚN ANEXO IX</w:t>
            </w:r>
          </w:p>
        </w:tc>
      </w:tr>
      <w:tr w:rsidR="009B04A8" w:rsidRPr="00FD2658" w14:paraId="34B52B4F" w14:textId="77777777" w:rsidTr="009B53A5">
        <w:trPr>
          <w:trHeight w:val="412"/>
        </w:trPr>
        <w:tc>
          <w:tcPr>
            <w:tcW w:w="0" w:type="auto"/>
            <w:tcBorders>
              <w:top w:val="single" w:sz="4" w:space="0" w:color="CCCCCC"/>
              <w:left w:val="single" w:sz="4" w:space="0" w:color="CCCCCC"/>
              <w:bottom w:val="single" w:sz="4" w:space="0" w:color="CCCCCC"/>
              <w:right w:val="single" w:sz="4" w:space="0" w:color="CCCCCC"/>
            </w:tcBorders>
          </w:tcPr>
          <w:p w14:paraId="211B2DD3" w14:textId="4CAE053F" w:rsidR="009B04A8" w:rsidRPr="00FD2658" w:rsidRDefault="009B04A8" w:rsidP="00F224BF">
            <w:pPr>
              <w:ind w:left="40"/>
              <w:rPr>
                <w:rFonts w:ascii="Arial" w:hAnsi="Arial" w:cs="Arial"/>
                <w:sz w:val="24"/>
                <w:szCs w:val="24"/>
              </w:rPr>
            </w:pPr>
            <w:r w:rsidRPr="00FD2658">
              <w:rPr>
                <w:rFonts w:ascii="Arial" w:hAnsi="Arial" w:cs="Arial"/>
                <w:sz w:val="24"/>
                <w:szCs w:val="24"/>
              </w:rPr>
              <w:t>OBJETIVOS GENERALES</w:t>
            </w:r>
          </w:p>
        </w:tc>
        <w:tc>
          <w:tcPr>
            <w:tcW w:w="0" w:type="auto"/>
            <w:tcBorders>
              <w:top w:val="single" w:sz="4" w:space="0" w:color="CCCCCC"/>
              <w:left w:val="single" w:sz="4" w:space="0" w:color="CCCCCC"/>
              <w:bottom w:val="single" w:sz="4" w:space="0" w:color="CCCCCC"/>
              <w:right w:val="single" w:sz="4" w:space="0" w:color="CCCCCC"/>
            </w:tcBorders>
          </w:tcPr>
          <w:p w14:paraId="2AB9CB33" w14:textId="77777777" w:rsidR="009B04A8" w:rsidRPr="00FD2658" w:rsidRDefault="009B04A8" w:rsidP="00F224BF">
            <w:pPr>
              <w:tabs>
                <w:tab w:val="left" w:pos="145"/>
              </w:tabs>
              <w:spacing w:before="10"/>
              <w:rPr>
                <w:rFonts w:ascii="Arial" w:hAnsi="Arial" w:cs="Arial"/>
                <w:sz w:val="24"/>
                <w:szCs w:val="24"/>
                <w:lang w:val="es-ES"/>
              </w:rPr>
            </w:pPr>
            <w:r w:rsidRPr="00FD2658">
              <w:rPr>
                <w:rFonts w:ascii="Arial" w:hAnsi="Arial" w:cs="Arial"/>
                <w:sz w:val="24"/>
                <w:szCs w:val="24"/>
                <w:lang w:val="es-ES"/>
              </w:rPr>
              <w:t xml:space="preserve"> – SEGÚN ANEXO X U OTROS A ESPECIFICAR</w:t>
            </w:r>
          </w:p>
        </w:tc>
      </w:tr>
    </w:tbl>
    <w:p w14:paraId="7755003C" w14:textId="77777777" w:rsidR="00B543EA" w:rsidRPr="00FD2658" w:rsidRDefault="00B543EA" w:rsidP="009B04A8">
      <w:pPr>
        <w:ind w:firstLine="709"/>
        <w:jc w:val="both"/>
        <w:rPr>
          <w:rFonts w:ascii="Arial" w:eastAsia="MS Mincho" w:hAnsi="Arial" w:cs="Arial"/>
          <w:sz w:val="24"/>
          <w:szCs w:val="24"/>
          <w:lang w:val="es-ES" w:eastAsia="de-DE"/>
        </w:rPr>
      </w:pPr>
    </w:p>
    <w:p w14:paraId="1EC41EA5" w14:textId="77777777" w:rsidR="00B543EA" w:rsidRPr="00FD2658" w:rsidRDefault="00B543EA" w:rsidP="00B543EA">
      <w:pPr>
        <w:pStyle w:val="cita"/>
        <w:shd w:val="clear" w:color="auto" w:fill="FFFFFF"/>
        <w:spacing w:before="60" w:beforeAutospacing="0" w:after="0" w:afterAutospacing="0"/>
        <w:ind w:firstLine="851"/>
        <w:rPr>
          <w:rFonts w:ascii="Arial Narrow" w:hAnsi="Arial Narrow"/>
          <w:color w:val="000000"/>
          <w:sz w:val="18"/>
          <w:szCs w:val="18"/>
        </w:rPr>
      </w:pPr>
      <w:r w:rsidRPr="00FD2658">
        <w:rPr>
          <w:rFonts w:ascii="Arial Narrow" w:hAnsi="Arial Narrow"/>
          <w:color w:val="000000"/>
          <w:sz w:val="18"/>
          <w:szCs w:val="18"/>
          <w:vertAlign w:val="superscript"/>
        </w:rPr>
        <w:t>(1)</w:t>
      </w:r>
      <w:r w:rsidRPr="00FD2658">
        <w:rPr>
          <w:rFonts w:ascii="Arial Narrow" w:hAnsi="Arial Narrow"/>
          <w:color w:val="000000"/>
          <w:sz w:val="18"/>
          <w:szCs w:val="18"/>
        </w:rPr>
        <w:t> Aquellas incluidas en los criterios 2.1, 2.2 y 2.3. del anexo XIII.</w:t>
      </w:r>
    </w:p>
    <w:p w14:paraId="7C07ACE8" w14:textId="20F5DE0B" w:rsidR="00315B35" w:rsidRPr="00FD2658" w:rsidRDefault="00B543EA" w:rsidP="00B543EA">
      <w:pPr>
        <w:pStyle w:val="cita"/>
        <w:shd w:val="clear" w:color="auto" w:fill="FFFFFF"/>
        <w:spacing w:before="60" w:beforeAutospacing="0" w:after="0" w:afterAutospacing="0"/>
        <w:ind w:firstLine="851"/>
        <w:rPr>
          <w:rFonts w:ascii="Arial Narrow" w:hAnsi="Arial Narrow"/>
          <w:color w:val="000000"/>
          <w:sz w:val="18"/>
          <w:szCs w:val="18"/>
        </w:rPr>
      </w:pPr>
      <w:r w:rsidRPr="00FD2658">
        <w:rPr>
          <w:rFonts w:ascii="Arial Narrow" w:hAnsi="Arial Narrow"/>
          <w:color w:val="000000"/>
          <w:sz w:val="18"/>
          <w:szCs w:val="18"/>
          <w:vertAlign w:val="superscript"/>
        </w:rPr>
        <w:t>(2)</w:t>
      </w:r>
      <w:r w:rsidRPr="00FD2658">
        <w:rPr>
          <w:rFonts w:ascii="Arial Narrow" w:hAnsi="Arial Narrow"/>
          <w:color w:val="000000"/>
          <w:sz w:val="18"/>
          <w:szCs w:val="18"/>
        </w:rPr>
        <w:t> Los datos deben reflejar la capacidad instalada y conectada al final del año.</w:t>
      </w:r>
      <w:r w:rsidR="00315B35" w:rsidRPr="00FD2658">
        <w:rPr>
          <w:rFonts w:ascii="Arial" w:eastAsia="MS Mincho" w:hAnsi="Arial" w:cs="Arial"/>
          <w:lang w:eastAsia="de-DE"/>
        </w:rPr>
        <w:t>»</w:t>
      </w:r>
    </w:p>
    <w:p w14:paraId="4F350498" w14:textId="77777777" w:rsidR="00315B35" w:rsidRPr="00B12C63" w:rsidRDefault="00315B35" w:rsidP="00C26E36">
      <w:pPr>
        <w:ind w:firstLine="709"/>
        <w:jc w:val="both"/>
        <w:rPr>
          <w:rFonts w:ascii="Arial" w:eastAsia="MS Mincho" w:hAnsi="Arial" w:cs="Arial"/>
          <w:sz w:val="24"/>
          <w:szCs w:val="24"/>
          <w:highlight w:val="yellow"/>
          <w:lang w:val="es-ES" w:eastAsia="de-DE"/>
        </w:rPr>
      </w:pPr>
    </w:p>
    <w:p w14:paraId="61F6CBC6" w14:textId="445724CC" w:rsidR="00B11DE0" w:rsidRPr="00FD2658" w:rsidRDefault="00622FA1" w:rsidP="00C26E3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Once</w:t>
      </w:r>
      <w:r w:rsidR="00AF7221" w:rsidRPr="00FD2658">
        <w:rPr>
          <w:rFonts w:ascii="Arial" w:eastAsia="MS Mincho" w:hAnsi="Arial" w:cs="Arial"/>
          <w:sz w:val="24"/>
          <w:szCs w:val="24"/>
          <w:lang w:val="es-ES" w:eastAsia="de-DE"/>
        </w:rPr>
        <w:t>. El anexo XXIII queda modificado como sigue:</w:t>
      </w:r>
    </w:p>
    <w:p w14:paraId="3918D154" w14:textId="77777777" w:rsidR="00AF7221" w:rsidRPr="00FD2658" w:rsidRDefault="00AF7221" w:rsidP="00C26E36">
      <w:pPr>
        <w:ind w:firstLine="709"/>
        <w:jc w:val="both"/>
        <w:rPr>
          <w:rFonts w:ascii="Arial" w:eastAsia="MS Mincho" w:hAnsi="Arial" w:cs="Arial"/>
          <w:sz w:val="24"/>
          <w:szCs w:val="24"/>
          <w:lang w:val="es-ES" w:eastAsia="de-DE"/>
        </w:rPr>
      </w:pPr>
    </w:p>
    <w:p w14:paraId="5A3E52FB" w14:textId="77777777" w:rsidR="00FD2658"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 párrafo 3.4 de la sección I se substituye por el siguiente:</w:t>
      </w:r>
    </w:p>
    <w:p w14:paraId="24026032" w14:textId="77777777" w:rsidR="00FD2658" w:rsidRDefault="00FD2658" w:rsidP="00FD2658">
      <w:pPr>
        <w:ind w:firstLine="709"/>
        <w:jc w:val="both"/>
        <w:rPr>
          <w:rFonts w:ascii="Arial" w:eastAsia="MS Mincho" w:hAnsi="Arial" w:cs="Arial"/>
          <w:sz w:val="24"/>
          <w:szCs w:val="24"/>
          <w:lang w:val="es-ES" w:eastAsia="de-DE"/>
        </w:rPr>
      </w:pPr>
    </w:p>
    <w:p w14:paraId="0A311F0E" w14:textId="77777777" w:rsidR="00FD2658"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B613DC">
        <w:rPr>
          <w:rFonts w:ascii="Arial" w:eastAsia="MS Mincho" w:hAnsi="Arial" w:cs="Arial"/>
          <w:sz w:val="24"/>
          <w:szCs w:val="24"/>
          <w:lang w:val="es-ES" w:eastAsia="de-DE"/>
        </w:rPr>
        <w:t xml:space="preserve">3.4 Si se han seleccionado varios organismos de ejecución, indíquese las </w:t>
      </w:r>
      <w:r w:rsidRPr="00B613DC">
        <w:rPr>
          <w:rFonts w:ascii="Arial" w:eastAsia="MS Mincho" w:hAnsi="Arial" w:cs="Arial"/>
          <w:color w:val="FF0000"/>
          <w:sz w:val="24"/>
          <w:szCs w:val="24"/>
          <w:lang w:val="es-ES" w:eastAsia="de-DE"/>
        </w:rPr>
        <w:t xml:space="preserve">acciones o </w:t>
      </w:r>
      <w:proofErr w:type="spellStart"/>
      <w:r w:rsidRPr="00B613DC">
        <w:rPr>
          <w:rFonts w:ascii="Arial" w:eastAsia="MS Mincho" w:hAnsi="Arial" w:cs="Arial"/>
          <w:color w:val="FF0000"/>
          <w:sz w:val="24"/>
          <w:szCs w:val="24"/>
          <w:lang w:val="es-ES" w:eastAsia="de-DE"/>
        </w:rPr>
        <w:t>sub-acciones</w:t>
      </w:r>
      <w:proofErr w:type="spellEnd"/>
      <w:r w:rsidRPr="00B613DC">
        <w:rPr>
          <w:rFonts w:ascii="Arial" w:eastAsia="MS Mincho" w:hAnsi="Arial" w:cs="Arial"/>
          <w:color w:val="FF0000"/>
          <w:sz w:val="24"/>
          <w:szCs w:val="24"/>
          <w:lang w:val="es-ES" w:eastAsia="de-DE"/>
        </w:rPr>
        <w:t xml:space="preserve"> </w:t>
      </w:r>
      <w:r w:rsidRPr="00B613DC">
        <w:rPr>
          <w:rFonts w:ascii="Arial" w:eastAsia="MS Mincho" w:hAnsi="Arial" w:cs="Arial"/>
          <w:sz w:val="24"/>
          <w:szCs w:val="24"/>
          <w:lang w:val="es-ES" w:eastAsia="de-DE"/>
        </w:rPr>
        <w:t>que aplicarán cada uno de ellos.</w:t>
      </w:r>
      <w:r>
        <w:rPr>
          <w:rFonts w:ascii="Arial" w:eastAsia="MS Mincho" w:hAnsi="Arial" w:cs="Arial"/>
          <w:sz w:val="24"/>
          <w:szCs w:val="24"/>
          <w:lang w:val="es-ES" w:eastAsia="de-DE"/>
        </w:rPr>
        <w:t>»</w:t>
      </w:r>
    </w:p>
    <w:p w14:paraId="19811B1A" w14:textId="77777777" w:rsidR="00FD2658" w:rsidRDefault="00FD2658" w:rsidP="00FD2658">
      <w:pPr>
        <w:ind w:firstLine="709"/>
        <w:jc w:val="both"/>
        <w:rPr>
          <w:rFonts w:ascii="Arial" w:eastAsia="MS Mincho" w:hAnsi="Arial" w:cs="Arial"/>
          <w:sz w:val="24"/>
          <w:szCs w:val="24"/>
          <w:lang w:val="es-ES" w:eastAsia="de-DE"/>
        </w:rPr>
      </w:pPr>
    </w:p>
    <w:p w14:paraId="08F98512" w14:textId="77777777" w:rsidR="00FD2658" w:rsidRPr="00C41E8F"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 xml:space="preserve">El párrafo 9.1 del apartado 10 sobre </w:t>
      </w:r>
      <w:r w:rsidRPr="00BB5273">
        <w:rPr>
          <w:rFonts w:ascii="Arial" w:eastAsia="MS Mincho" w:hAnsi="Arial" w:cs="Arial"/>
          <w:i/>
          <w:iCs/>
          <w:sz w:val="24"/>
          <w:szCs w:val="24"/>
          <w:lang w:val="es-ES" w:eastAsia="de-DE"/>
        </w:rPr>
        <w:t>otros costes</w:t>
      </w:r>
      <w:r>
        <w:rPr>
          <w:rFonts w:ascii="Arial" w:eastAsia="MS Mincho" w:hAnsi="Arial" w:cs="Arial"/>
          <w:sz w:val="24"/>
          <w:szCs w:val="24"/>
          <w:lang w:val="es-ES" w:eastAsia="de-DE"/>
        </w:rPr>
        <w:t xml:space="preserve"> de la sección II, se substituye por el siguiente:</w:t>
      </w:r>
    </w:p>
    <w:p w14:paraId="6772C819" w14:textId="77777777" w:rsidR="00FD2658" w:rsidRPr="00C41E8F" w:rsidRDefault="00FD2658" w:rsidP="00FD2658">
      <w:pPr>
        <w:ind w:firstLine="709"/>
        <w:jc w:val="both"/>
        <w:rPr>
          <w:rFonts w:ascii="Arial" w:eastAsia="MS Mincho" w:hAnsi="Arial" w:cs="Arial"/>
          <w:sz w:val="24"/>
          <w:szCs w:val="24"/>
          <w:lang w:val="es-ES" w:eastAsia="de-DE"/>
        </w:rPr>
      </w:pPr>
    </w:p>
    <w:p w14:paraId="397348A4" w14:textId="77777777" w:rsidR="00FD2658" w:rsidRPr="00B96715" w:rsidRDefault="00FD2658" w:rsidP="00FD26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C41E8F">
        <w:rPr>
          <w:rFonts w:ascii="Arial" w:eastAsia="MS Mincho" w:hAnsi="Arial" w:cs="Arial"/>
          <w:sz w:val="24"/>
          <w:szCs w:val="24"/>
          <w:lang w:val="es-ES" w:eastAsia="de-DE"/>
        </w:rPr>
        <w:t>9.1 Cuadro recapitulativo: elaborar u</w:t>
      </w:r>
      <w:r w:rsidRPr="00C41E8F">
        <w:rPr>
          <w:rFonts w:ascii="Arial" w:eastAsiaTheme="minorHAnsi" w:hAnsi="Arial" w:cs="Arial"/>
          <w:color w:val="000000"/>
          <w:sz w:val="24"/>
          <w:szCs w:val="24"/>
          <w:shd w:val="clear" w:color="auto" w:fill="FFFFFF"/>
          <w:lang w:val="es-ES" w:eastAsia="en-US"/>
        </w:rPr>
        <w:t xml:space="preserve">n cuadro para cada una de las </w:t>
      </w:r>
      <w:proofErr w:type="spellStart"/>
      <w:r w:rsidRPr="00C41E8F">
        <w:rPr>
          <w:rFonts w:ascii="Arial" w:eastAsiaTheme="minorHAnsi" w:hAnsi="Arial" w:cs="Arial"/>
          <w:color w:val="000000"/>
          <w:sz w:val="24"/>
          <w:szCs w:val="24"/>
          <w:shd w:val="clear" w:color="auto" w:fill="FFFFFF"/>
          <w:lang w:val="es-ES" w:eastAsia="en-US"/>
        </w:rPr>
        <w:t>sub-acciones</w:t>
      </w:r>
      <w:proofErr w:type="spellEnd"/>
      <w:r w:rsidRPr="00C41E8F">
        <w:rPr>
          <w:rFonts w:ascii="Arial" w:eastAsiaTheme="minorHAnsi" w:hAnsi="Arial" w:cs="Arial"/>
          <w:color w:val="000000"/>
          <w:sz w:val="24"/>
          <w:szCs w:val="24"/>
          <w:shd w:val="clear" w:color="auto" w:fill="FFFFFF"/>
          <w:lang w:val="es-ES" w:eastAsia="en-US"/>
        </w:rPr>
        <w:t>, por país</w:t>
      </w:r>
      <w:r>
        <w:rPr>
          <w:rFonts w:ascii="Arial" w:eastAsiaTheme="minorHAnsi" w:hAnsi="Arial" w:cs="Arial"/>
          <w:color w:val="FF0000"/>
          <w:sz w:val="24"/>
          <w:szCs w:val="24"/>
          <w:shd w:val="clear" w:color="auto" w:fill="FFFFFF"/>
          <w:lang w:val="es-ES" w:eastAsia="en-US"/>
        </w:rPr>
        <w:t xml:space="preserve"> o </w:t>
      </w:r>
      <w:r w:rsidRPr="00C41E8F">
        <w:rPr>
          <w:rFonts w:ascii="Arial" w:eastAsiaTheme="minorHAnsi" w:hAnsi="Arial" w:cs="Arial"/>
          <w:color w:val="FF0000"/>
          <w:sz w:val="24"/>
          <w:szCs w:val="24"/>
          <w:shd w:val="clear" w:color="auto" w:fill="FFFFFF"/>
          <w:lang w:val="es-ES" w:eastAsia="en-US"/>
        </w:rPr>
        <w:t xml:space="preserve">región </w:t>
      </w:r>
      <w:r w:rsidRPr="00C41E8F">
        <w:rPr>
          <w:rFonts w:ascii="Arial" w:eastAsiaTheme="minorHAnsi" w:hAnsi="Arial" w:cs="Arial"/>
          <w:color w:val="000000"/>
          <w:sz w:val="24"/>
          <w:szCs w:val="24"/>
          <w:shd w:val="clear" w:color="auto" w:fill="FFFFFF"/>
          <w:lang w:val="es-ES" w:eastAsia="en-US"/>
        </w:rPr>
        <w:t xml:space="preserve">y mercado de tercer país de destino. Especificar los costes por </w:t>
      </w:r>
      <w:r w:rsidRPr="00C41E8F">
        <w:rPr>
          <w:rFonts w:ascii="Arial" w:eastAsiaTheme="minorHAnsi" w:hAnsi="Arial" w:cs="Arial"/>
          <w:color w:val="FF0000"/>
          <w:sz w:val="24"/>
          <w:szCs w:val="24"/>
          <w:shd w:val="clear" w:color="auto" w:fill="FFFFFF"/>
          <w:lang w:val="es-ES" w:eastAsia="en-US"/>
        </w:rPr>
        <w:t xml:space="preserve">acciones o </w:t>
      </w:r>
      <w:proofErr w:type="spellStart"/>
      <w:r w:rsidRPr="00C41E8F">
        <w:rPr>
          <w:rFonts w:ascii="Arial" w:eastAsiaTheme="minorHAnsi" w:hAnsi="Arial" w:cs="Arial"/>
          <w:color w:val="FF0000"/>
          <w:sz w:val="24"/>
          <w:szCs w:val="24"/>
          <w:shd w:val="clear" w:color="auto" w:fill="FFFFFF"/>
          <w:lang w:val="es-ES" w:eastAsia="en-US"/>
        </w:rPr>
        <w:t>sub-acciones</w:t>
      </w:r>
      <w:proofErr w:type="spellEnd"/>
      <w:r w:rsidRPr="00C41E8F">
        <w:rPr>
          <w:rFonts w:ascii="Arial" w:eastAsiaTheme="minorHAnsi" w:hAnsi="Arial" w:cs="Arial"/>
          <w:color w:val="FF0000"/>
          <w:sz w:val="24"/>
          <w:szCs w:val="24"/>
          <w:shd w:val="clear" w:color="auto" w:fill="FFFFFF"/>
          <w:lang w:val="es-ES" w:eastAsia="en-US"/>
        </w:rPr>
        <w:t xml:space="preserve">, </w:t>
      </w:r>
      <w:r w:rsidRPr="00C41E8F">
        <w:rPr>
          <w:rFonts w:ascii="Arial" w:eastAsiaTheme="minorHAnsi" w:hAnsi="Arial" w:cs="Arial"/>
          <w:color w:val="000000"/>
          <w:sz w:val="24"/>
          <w:szCs w:val="24"/>
          <w:shd w:val="clear" w:color="auto" w:fill="FFFFFF"/>
          <w:lang w:val="es-ES" w:eastAsia="en-US"/>
        </w:rPr>
        <w:t>y país</w:t>
      </w:r>
      <w:r w:rsidRPr="00C41E8F">
        <w:rPr>
          <w:rFonts w:ascii="Arial" w:eastAsiaTheme="minorHAnsi" w:hAnsi="Arial" w:cs="Arial"/>
          <w:color w:val="00B050"/>
          <w:sz w:val="24"/>
          <w:szCs w:val="24"/>
          <w:shd w:val="clear" w:color="auto" w:fill="FFFFFF"/>
          <w:lang w:val="es-ES" w:eastAsia="en-US"/>
        </w:rPr>
        <w:t xml:space="preserve"> </w:t>
      </w:r>
      <w:r w:rsidRPr="00C41E8F">
        <w:rPr>
          <w:rFonts w:ascii="Arial" w:eastAsiaTheme="minorHAnsi" w:hAnsi="Arial" w:cs="Arial"/>
          <w:color w:val="000000"/>
          <w:sz w:val="24"/>
          <w:szCs w:val="24"/>
          <w:shd w:val="clear" w:color="auto" w:fill="FFFFFF"/>
          <w:lang w:val="es-ES" w:eastAsia="en-US"/>
        </w:rPr>
        <w:t>y mercado de tercer país destinatario. Si participan varios países</w:t>
      </w:r>
      <w:r w:rsidRPr="00C41E8F">
        <w:rPr>
          <w:rFonts w:ascii="Arial" w:eastAsiaTheme="minorHAnsi" w:hAnsi="Arial" w:cs="Arial"/>
          <w:color w:val="00B050"/>
          <w:sz w:val="24"/>
          <w:szCs w:val="24"/>
          <w:shd w:val="clear" w:color="auto" w:fill="FFFFFF"/>
          <w:lang w:val="es-ES" w:eastAsia="en-US"/>
        </w:rPr>
        <w:t xml:space="preserve"> </w:t>
      </w:r>
      <w:r w:rsidRPr="00C41E8F">
        <w:rPr>
          <w:rFonts w:ascii="Arial" w:eastAsiaTheme="minorHAnsi" w:hAnsi="Arial" w:cs="Arial"/>
          <w:color w:val="FF0000"/>
          <w:sz w:val="24"/>
          <w:szCs w:val="24"/>
          <w:shd w:val="clear" w:color="auto" w:fill="FFFFFF"/>
          <w:lang w:val="es-ES" w:eastAsia="en-US"/>
        </w:rPr>
        <w:t xml:space="preserve">o regiones </w:t>
      </w:r>
      <w:r w:rsidRPr="00C41E8F">
        <w:rPr>
          <w:rFonts w:ascii="Arial" w:eastAsiaTheme="minorHAnsi" w:hAnsi="Arial" w:cs="Arial"/>
          <w:color w:val="000000"/>
          <w:sz w:val="24"/>
          <w:szCs w:val="24"/>
          <w:shd w:val="clear" w:color="auto" w:fill="FFFFFF"/>
          <w:lang w:val="es-ES" w:eastAsia="en-US"/>
        </w:rPr>
        <w:t>deben presentarse un único presupuesto coordinado que cubra todo el programa.</w:t>
      </w:r>
    </w:p>
    <w:p w14:paraId="16B68217" w14:textId="77777777" w:rsidR="00FD2658" w:rsidRDefault="00FD2658" w:rsidP="00FD2658">
      <w:pPr>
        <w:ind w:firstLine="709"/>
        <w:jc w:val="both"/>
        <w:rPr>
          <w:rFonts w:ascii="Arial" w:eastAsia="MS Mincho" w:hAnsi="Arial" w:cs="Arial"/>
          <w:sz w:val="24"/>
          <w:szCs w:val="24"/>
          <w:lang w:val="es-ES" w:eastAsia="de-DE"/>
        </w:rPr>
      </w:pPr>
    </w:p>
    <w:p w14:paraId="7719CD52" w14:textId="72A95CE8" w:rsidR="00703990" w:rsidRDefault="00FD2658" w:rsidP="00FD2658">
      <w:pPr>
        <w:ind w:firstLine="709"/>
        <w:jc w:val="both"/>
        <w:rPr>
          <w:rFonts w:ascii="Arial" w:eastAsiaTheme="minorHAnsi" w:hAnsi="Arial" w:cs="Arial"/>
          <w:color w:val="000000"/>
          <w:sz w:val="24"/>
          <w:szCs w:val="24"/>
          <w:shd w:val="clear" w:color="auto" w:fill="FFFFFF"/>
          <w:lang w:val="es-ES" w:eastAsia="en-US"/>
        </w:rPr>
      </w:pPr>
      <w:r w:rsidRPr="00B96715">
        <w:rPr>
          <w:rFonts w:ascii="Arial" w:eastAsia="MS Mincho" w:hAnsi="Arial" w:cs="Arial"/>
          <w:sz w:val="24"/>
          <w:szCs w:val="24"/>
          <w:lang w:val="es-ES" w:eastAsia="de-DE"/>
        </w:rPr>
        <w:t>La presentación del presupuesto debe incluir al menos la i</w:t>
      </w:r>
      <w:r w:rsidRPr="00C41E8F">
        <w:rPr>
          <w:rFonts w:ascii="Arial" w:eastAsiaTheme="minorHAnsi" w:hAnsi="Arial" w:cs="Arial"/>
          <w:color w:val="000000"/>
          <w:sz w:val="24"/>
          <w:szCs w:val="24"/>
          <w:shd w:val="clear" w:color="auto" w:fill="FFFFFF"/>
          <w:lang w:val="es-ES" w:eastAsia="en-US"/>
        </w:rPr>
        <w:t>nformación del modelo del punto IV de este anexo presupuesto recapitulativo.</w:t>
      </w:r>
      <w:r>
        <w:rPr>
          <w:rFonts w:ascii="Arial" w:eastAsiaTheme="minorHAnsi" w:hAnsi="Arial" w:cs="Arial"/>
          <w:color w:val="000000"/>
          <w:sz w:val="24"/>
          <w:szCs w:val="24"/>
          <w:shd w:val="clear" w:color="auto" w:fill="FFFFFF"/>
          <w:lang w:val="es-ES" w:eastAsia="en-US"/>
        </w:rPr>
        <w:t>»</w:t>
      </w:r>
    </w:p>
    <w:p w14:paraId="3635B2AF" w14:textId="77777777" w:rsidR="00FD2658" w:rsidRPr="00FD2658" w:rsidRDefault="00FD2658" w:rsidP="00FD2658">
      <w:pPr>
        <w:ind w:firstLine="709"/>
        <w:jc w:val="both"/>
        <w:rPr>
          <w:rFonts w:ascii="Arial" w:eastAsiaTheme="minorHAnsi" w:hAnsi="Arial" w:cs="Arial"/>
          <w:color w:val="000000"/>
          <w:sz w:val="24"/>
          <w:szCs w:val="24"/>
          <w:shd w:val="clear" w:color="auto" w:fill="FFFFFF"/>
          <w:lang w:val="es-ES" w:eastAsia="en-US"/>
        </w:rPr>
      </w:pPr>
    </w:p>
    <w:p w14:paraId="37B671E1" w14:textId="3DB88383" w:rsidR="00703990" w:rsidRPr="00FD2658" w:rsidRDefault="00622FA1" w:rsidP="00B96715">
      <w:pPr>
        <w:ind w:firstLine="709"/>
        <w:jc w:val="both"/>
        <w:rPr>
          <w:rFonts w:ascii="Arial" w:eastAsiaTheme="minorHAnsi" w:hAnsi="Arial" w:cs="Arial"/>
          <w:color w:val="000000"/>
          <w:sz w:val="24"/>
          <w:szCs w:val="24"/>
          <w:shd w:val="clear" w:color="auto" w:fill="FFFFFF"/>
          <w:lang w:val="es-ES" w:eastAsia="en-US"/>
        </w:rPr>
      </w:pPr>
      <w:r>
        <w:rPr>
          <w:rFonts w:ascii="Arial" w:eastAsiaTheme="minorHAnsi" w:hAnsi="Arial" w:cs="Arial"/>
          <w:color w:val="000000"/>
          <w:sz w:val="24"/>
          <w:szCs w:val="24"/>
          <w:shd w:val="clear" w:color="auto" w:fill="FFFFFF"/>
          <w:lang w:val="es-ES" w:eastAsia="en-US"/>
        </w:rPr>
        <w:t>Doce</w:t>
      </w:r>
      <w:r w:rsidR="00703990" w:rsidRPr="00FD2658">
        <w:rPr>
          <w:rFonts w:ascii="Arial" w:eastAsiaTheme="minorHAnsi" w:hAnsi="Arial" w:cs="Arial"/>
          <w:color w:val="000000"/>
          <w:sz w:val="24"/>
          <w:szCs w:val="24"/>
          <w:shd w:val="clear" w:color="auto" w:fill="FFFFFF"/>
          <w:lang w:val="es-ES" w:eastAsia="en-US"/>
        </w:rPr>
        <w:t xml:space="preserve">. La letra b) del anexo </w:t>
      </w:r>
      <w:bookmarkStart w:id="24" w:name="_Hlk141094275"/>
      <w:r w:rsidR="00703990" w:rsidRPr="00FD2658">
        <w:rPr>
          <w:rFonts w:ascii="Arial" w:eastAsiaTheme="minorHAnsi" w:hAnsi="Arial" w:cs="Arial"/>
          <w:color w:val="000000"/>
          <w:sz w:val="24"/>
          <w:szCs w:val="24"/>
          <w:shd w:val="clear" w:color="auto" w:fill="FFFFFF"/>
          <w:lang w:val="es-ES" w:eastAsia="en-US"/>
        </w:rPr>
        <w:t>XXVII</w:t>
      </w:r>
      <w:bookmarkEnd w:id="24"/>
      <w:r w:rsidR="00703990" w:rsidRPr="00FD2658">
        <w:rPr>
          <w:rFonts w:ascii="Arial" w:eastAsiaTheme="minorHAnsi" w:hAnsi="Arial" w:cs="Arial"/>
          <w:color w:val="000000"/>
          <w:sz w:val="24"/>
          <w:szCs w:val="24"/>
          <w:shd w:val="clear" w:color="auto" w:fill="FFFFFF"/>
          <w:lang w:val="es-ES" w:eastAsia="en-US"/>
        </w:rPr>
        <w:t xml:space="preserve"> queda redactada del siguiente modo:</w:t>
      </w:r>
    </w:p>
    <w:p w14:paraId="0285C901" w14:textId="77777777" w:rsidR="00703990" w:rsidRPr="00FD2658" w:rsidRDefault="00703990" w:rsidP="00B96715">
      <w:pPr>
        <w:ind w:firstLine="709"/>
        <w:jc w:val="both"/>
        <w:rPr>
          <w:rFonts w:ascii="Arial" w:eastAsiaTheme="minorHAnsi" w:hAnsi="Arial" w:cs="Arial"/>
          <w:color w:val="000000"/>
          <w:sz w:val="24"/>
          <w:szCs w:val="24"/>
          <w:shd w:val="clear" w:color="auto" w:fill="FFFFFF"/>
          <w:lang w:val="es-ES" w:eastAsia="en-US"/>
        </w:rPr>
      </w:pPr>
    </w:p>
    <w:p w14:paraId="46A4091D" w14:textId="77777777" w:rsidR="00FD2658" w:rsidRDefault="00FD2658" w:rsidP="00FD2658">
      <w:pPr>
        <w:ind w:firstLine="709"/>
        <w:jc w:val="both"/>
        <w:rPr>
          <w:rFonts w:ascii="Arial" w:eastAsiaTheme="minorHAnsi" w:hAnsi="Arial" w:cs="Arial"/>
          <w:color w:val="000000"/>
          <w:sz w:val="24"/>
          <w:szCs w:val="24"/>
          <w:shd w:val="clear" w:color="auto" w:fill="FFFFFF"/>
          <w:lang w:val="es-ES" w:eastAsia="en-US"/>
        </w:rPr>
      </w:pPr>
      <w:r>
        <w:rPr>
          <w:rFonts w:ascii="Arial" w:eastAsiaTheme="minorHAnsi" w:hAnsi="Arial" w:cs="Arial"/>
          <w:color w:val="000000"/>
          <w:sz w:val="24"/>
          <w:szCs w:val="24"/>
          <w:shd w:val="clear" w:color="auto" w:fill="FFFFFF"/>
          <w:lang w:val="es-ES" w:eastAsia="en-US"/>
        </w:rPr>
        <w:lastRenderedPageBreak/>
        <w:t>«</w:t>
      </w:r>
      <w:r w:rsidRPr="00703990">
        <w:rPr>
          <w:rFonts w:ascii="Arial" w:eastAsiaTheme="minorHAnsi" w:hAnsi="Arial" w:cs="Arial"/>
          <w:color w:val="000000"/>
          <w:sz w:val="24"/>
          <w:szCs w:val="24"/>
          <w:shd w:val="clear" w:color="auto" w:fill="FFFFFF"/>
          <w:lang w:val="es-ES" w:eastAsia="en-US"/>
        </w:rPr>
        <w:t>b) Gastos administrativos: serán subvencionables hasta un límite de un 4 por ciento de los costes subvencionables e incluirán, en su caso, los gastos correspondientes al certificado de los estados financieros, recogido en el artículo 70.8. Estos gastos para ser subvencionables deberán estar contemplados como una partida específica en el presupuesto recapitulativo del programa. Se justificarán mediante un certificado del beneficiario que acredite esos gastos de administración y gestión del programa aprobado.</w:t>
      </w:r>
      <w:r>
        <w:rPr>
          <w:rFonts w:ascii="Arial" w:eastAsiaTheme="minorHAnsi" w:hAnsi="Arial" w:cs="Arial"/>
          <w:color w:val="000000"/>
          <w:sz w:val="24"/>
          <w:szCs w:val="24"/>
          <w:shd w:val="clear" w:color="auto" w:fill="FFFFFF"/>
          <w:lang w:val="es-ES" w:eastAsia="en-US"/>
        </w:rPr>
        <w:t>»</w:t>
      </w:r>
    </w:p>
    <w:p w14:paraId="6A8C9DE2" w14:textId="77777777" w:rsidR="00622FA1" w:rsidRDefault="00622FA1" w:rsidP="00FD2658">
      <w:pPr>
        <w:ind w:firstLine="709"/>
        <w:jc w:val="both"/>
        <w:rPr>
          <w:rFonts w:ascii="Arial" w:eastAsiaTheme="minorHAnsi" w:hAnsi="Arial" w:cs="Arial"/>
          <w:color w:val="000000"/>
          <w:sz w:val="24"/>
          <w:szCs w:val="24"/>
          <w:shd w:val="clear" w:color="auto" w:fill="FFFFFF"/>
          <w:lang w:val="es-ES" w:eastAsia="en-US"/>
        </w:rPr>
      </w:pPr>
    </w:p>
    <w:p w14:paraId="1DFE6B63" w14:textId="77777777" w:rsidR="00FD2658" w:rsidRPr="00C41E8F" w:rsidRDefault="00FD2658" w:rsidP="00FD2658">
      <w:pPr>
        <w:ind w:firstLine="709"/>
        <w:jc w:val="both"/>
        <w:rPr>
          <w:rFonts w:ascii="Arial" w:eastAsiaTheme="minorHAnsi" w:hAnsi="Arial" w:cs="Arial"/>
          <w:color w:val="000000"/>
          <w:sz w:val="24"/>
          <w:szCs w:val="24"/>
          <w:shd w:val="clear" w:color="auto" w:fill="FFFFFF"/>
          <w:lang w:val="es-ES" w:eastAsia="en-US"/>
        </w:rPr>
      </w:pPr>
    </w:p>
    <w:p w14:paraId="4592A752" w14:textId="77777777" w:rsidR="00AF7221" w:rsidRDefault="00AF7221" w:rsidP="00C26E36">
      <w:pPr>
        <w:ind w:firstLine="709"/>
        <w:jc w:val="both"/>
        <w:rPr>
          <w:rFonts w:ascii="Arial" w:eastAsia="MS Mincho" w:hAnsi="Arial" w:cs="Arial"/>
          <w:sz w:val="24"/>
          <w:szCs w:val="24"/>
          <w:lang w:val="es-ES" w:eastAsia="de-DE"/>
        </w:rPr>
      </w:pPr>
    </w:p>
    <w:p w14:paraId="2D7A728C" w14:textId="35BFA893" w:rsidR="00B11DE0" w:rsidRPr="00EB6245" w:rsidRDefault="00B11DE0" w:rsidP="00C26E36">
      <w:pPr>
        <w:ind w:firstLine="709"/>
        <w:jc w:val="both"/>
        <w:rPr>
          <w:rFonts w:ascii="Arial" w:eastAsia="MS Mincho" w:hAnsi="Arial" w:cs="Arial"/>
          <w:sz w:val="24"/>
          <w:szCs w:val="24"/>
          <w:lang w:val="es-ES" w:eastAsia="de-DE"/>
        </w:rPr>
      </w:pPr>
      <w:r w:rsidRPr="00EB6245">
        <w:rPr>
          <w:rFonts w:ascii="Arial" w:eastAsia="MS Mincho" w:hAnsi="Arial" w:cs="Arial"/>
          <w:b/>
          <w:bCs/>
          <w:sz w:val="24"/>
          <w:szCs w:val="24"/>
          <w:lang w:val="es-ES" w:eastAsia="de-DE"/>
        </w:rPr>
        <w:t>Artículo quinto</w:t>
      </w:r>
      <w:r w:rsidRPr="00EB6245">
        <w:rPr>
          <w:rFonts w:ascii="Arial" w:eastAsia="MS Mincho" w:hAnsi="Arial" w:cs="Arial"/>
          <w:sz w:val="24"/>
          <w:szCs w:val="24"/>
          <w:lang w:val="es-ES" w:eastAsia="de-DE"/>
        </w:rPr>
        <w:t xml:space="preserve">. </w:t>
      </w:r>
      <w:r w:rsidRPr="00EB6245">
        <w:rPr>
          <w:rFonts w:ascii="Arial" w:eastAsia="MS Mincho" w:hAnsi="Arial" w:cs="Arial"/>
          <w:i/>
          <w:iCs/>
          <w:sz w:val="24"/>
          <w:szCs w:val="24"/>
          <w:lang w:val="es-ES" w:eastAsia="de-DE"/>
        </w:rPr>
        <w:t>Modificación de</w:t>
      </w:r>
      <w:r w:rsidRPr="00EB6245">
        <w:rPr>
          <w:rFonts w:ascii="Arial" w:eastAsia="MS Mincho" w:hAnsi="Arial" w:cs="Arial"/>
          <w:sz w:val="24"/>
          <w:szCs w:val="24"/>
          <w:lang w:val="es-ES" w:eastAsia="de-DE"/>
        </w:rPr>
        <w:t>l Real Decreto 906/2022, de 25 de octubre, por el que se regula la Intervención Sectorial Apícola en el marco del Plan Estratégico de la Política Agrícola Común.</w:t>
      </w:r>
    </w:p>
    <w:p w14:paraId="2FFDF1F0" w14:textId="77777777" w:rsidR="00B11DE0" w:rsidRPr="00EB6245" w:rsidRDefault="00B11DE0" w:rsidP="00C26E36">
      <w:pPr>
        <w:ind w:firstLine="709"/>
        <w:jc w:val="both"/>
        <w:rPr>
          <w:rFonts w:ascii="Arial" w:eastAsia="MS Mincho" w:hAnsi="Arial" w:cs="Arial"/>
          <w:sz w:val="24"/>
          <w:szCs w:val="24"/>
          <w:lang w:val="es-ES" w:eastAsia="de-DE"/>
        </w:rPr>
      </w:pPr>
    </w:p>
    <w:p w14:paraId="04D0CCD4" w14:textId="731786C3" w:rsidR="002E7C76" w:rsidRDefault="002E7C76" w:rsidP="002E7C76">
      <w:pPr>
        <w:ind w:firstLine="709"/>
        <w:jc w:val="both"/>
        <w:rPr>
          <w:rFonts w:ascii="Arial" w:eastAsia="MS Mincho" w:hAnsi="Arial" w:cs="Arial"/>
          <w:sz w:val="24"/>
          <w:szCs w:val="24"/>
          <w:lang w:val="es-ES" w:eastAsia="de-DE"/>
        </w:rPr>
      </w:pPr>
      <w:r w:rsidRPr="00EB6245">
        <w:rPr>
          <w:rFonts w:ascii="Arial" w:eastAsia="MS Mincho" w:hAnsi="Arial" w:cs="Arial"/>
          <w:sz w:val="24"/>
          <w:szCs w:val="24"/>
          <w:lang w:val="es-ES" w:eastAsia="de-DE"/>
        </w:rPr>
        <w:t>El Real Decreto 906/2022, de 25</w:t>
      </w:r>
      <w:r w:rsidRPr="002E7C76">
        <w:rPr>
          <w:rFonts w:ascii="Arial" w:eastAsia="MS Mincho" w:hAnsi="Arial" w:cs="Arial"/>
          <w:sz w:val="24"/>
          <w:szCs w:val="24"/>
          <w:lang w:val="es-ES" w:eastAsia="de-DE"/>
        </w:rPr>
        <w:t xml:space="preserve"> de octubre, por el que se regula la Intervención Sectorial Apícola en el marco del Plan Estratégico de la Política Agrícola Común</w:t>
      </w:r>
      <w:r w:rsidRPr="00434EE3">
        <w:rPr>
          <w:rFonts w:ascii="Arial" w:eastAsia="MS Mincho" w:hAnsi="Arial" w:cs="Arial"/>
          <w:sz w:val="24"/>
          <w:szCs w:val="24"/>
          <w:lang w:val="es-ES" w:eastAsia="de-DE"/>
        </w:rPr>
        <w:t>, queda modificado como sigue:</w:t>
      </w:r>
    </w:p>
    <w:p w14:paraId="6F842DE1" w14:textId="77777777" w:rsidR="002E7C76" w:rsidRDefault="002E7C76" w:rsidP="002E7C76">
      <w:pPr>
        <w:ind w:firstLine="709"/>
        <w:jc w:val="both"/>
        <w:rPr>
          <w:rFonts w:ascii="Arial" w:eastAsia="MS Mincho" w:hAnsi="Arial" w:cs="Arial"/>
          <w:sz w:val="24"/>
          <w:szCs w:val="24"/>
          <w:lang w:val="es-ES" w:eastAsia="de-DE"/>
        </w:rPr>
      </w:pPr>
    </w:p>
    <w:p w14:paraId="2208D73A" w14:textId="1AC8A0EB" w:rsidR="002E7C76" w:rsidRDefault="002E7C76" w:rsidP="002E7C7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Uno. La letra b) del apartado 1 del artículo 2,</w:t>
      </w:r>
      <w:r w:rsidR="002E4BE4" w:rsidRPr="002E4BE4">
        <w:rPr>
          <w:rFonts w:ascii="Arial" w:eastAsia="MS Mincho" w:hAnsi="Arial" w:cs="Arial"/>
          <w:sz w:val="24"/>
          <w:szCs w:val="24"/>
          <w:lang w:val="es-ES" w:eastAsia="de-DE"/>
        </w:rPr>
        <w:t xml:space="preserve"> </w:t>
      </w:r>
      <w:r w:rsidR="002E4BE4" w:rsidRPr="002E7C76">
        <w:rPr>
          <w:rFonts w:ascii="Arial" w:eastAsia="MS Mincho" w:hAnsi="Arial" w:cs="Arial"/>
          <w:sz w:val="24"/>
          <w:szCs w:val="24"/>
          <w:lang w:val="es-ES" w:eastAsia="de-DE"/>
        </w:rPr>
        <w:t>se sustituye por la siguiente</w:t>
      </w:r>
    </w:p>
    <w:p w14:paraId="1D5E9F5C" w14:textId="77777777" w:rsidR="002E4BE4" w:rsidRDefault="002E4BE4" w:rsidP="002E7C76">
      <w:pPr>
        <w:ind w:firstLine="709"/>
        <w:jc w:val="both"/>
        <w:rPr>
          <w:rFonts w:ascii="Arial" w:eastAsia="MS Mincho" w:hAnsi="Arial" w:cs="Arial"/>
          <w:sz w:val="24"/>
          <w:szCs w:val="24"/>
          <w:lang w:val="es-ES" w:eastAsia="de-DE"/>
        </w:rPr>
      </w:pPr>
    </w:p>
    <w:p w14:paraId="588836A6" w14:textId="77777777" w:rsidR="00FD2658" w:rsidRPr="002E7C76" w:rsidRDefault="00FD2658" w:rsidP="00FD2658">
      <w:pPr>
        <w:ind w:firstLine="709"/>
        <w:jc w:val="both"/>
        <w:rPr>
          <w:rFonts w:ascii="Arial" w:eastAsia="MS Mincho" w:hAnsi="Arial" w:cs="Arial"/>
          <w:sz w:val="24"/>
          <w:szCs w:val="24"/>
          <w:lang w:val="es-ES" w:eastAsia="de-DE"/>
        </w:rPr>
      </w:pPr>
      <w:r w:rsidRPr="002E7C76">
        <w:rPr>
          <w:rFonts w:ascii="Arial" w:eastAsia="MS Mincho" w:hAnsi="Arial" w:cs="Arial"/>
          <w:sz w:val="24"/>
          <w:szCs w:val="24"/>
          <w:lang w:val="es-ES" w:eastAsia="de-DE"/>
        </w:rPr>
        <w:t>«</w:t>
      </w:r>
      <w:r>
        <w:rPr>
          <w:rFonts w:ascii="Arial" w:eastAsia="MS Mincho" w:hAnsi="Arial" w:cs="Arial"/>
          <w:sz w:val="24"/>
          <w:szCs w:val="24"/>
          <w:lang w:val="es-ES" w:eastAsia="de-DE"/>
        </w:rPr>
        <w:t xml:space="preserve">b) </w:t>
      </w:r>
      <w:bookmarkStart w:id="25" w:name="_Hlk141175292"/>
      <w:bookmarkStart w:id="26" w:name="_Hlk141175160"/>
      <w:r w:rsidRPr="002E7C76">
        <w:rPr>
          <w:rFonts w:ascii="Arial" w:eastAsia="MS Mincho" w:hAnsi="Arial" w:cs="Arial"/>
          <w:sz w:val="24"/>
          <w:szCs w:val="24"/>
          <w:lang w:val="es-ES" w:eastAsia="de-DE"/>
        </w:rPr>
        <w:t xml:space="preserve">Campaña apícola: </w:t>
      </w:r>
      <w:bookmarkEnd w:id="25"/>
      <w:r w:rsidRPr="002E7C76">
        <w:rPr>
          <w:rFonts w:ascii="Arial" w:eastAsia="MS Mincho" w:hAnsi="Arial" w:cs="Arial"/>
          <w:sz w:val="24"/>
          <w:szCs w:val="24"/>
          <w:lang w:val="es-ES" w:eastAsia="de-DE"/>
        </w:rPr>
        <w:t xml:space="preserve">período de doce meses consecutivos comprendidos entre el 1 de agosto de un año y el 31 de julio del siguiente, a excepción de la primera campaña de aplicación de la Intervención Sectorial Apícola, que tendrá una duración comprendida entre el 1 de enero y el 31 de julio de 2023. </w:t>
      </w:r>
      <w:proofErr w:type="gramStart"/>
      <w:r w:rsidRPr="002E7C76">
        <w:rPr>
          <w:rFonts w:ascii="Arial" w:eastAsia="MS Mincho" w:hAnsi="Arial" w:cs="Arial"/>
          <w:sz w:val="24"/>
          <w:szCs w:val="24"/>
          <w:lang w:val="es-ES" w:eastAsia="de-DE"/>
        </w:rPr>
        <w:t>Será de aplicación</w:t>
      </w:r>
      <w:proofErr w:type="gramEnd"/>
      <w:r w:rsidRPr="002E7C76">
        <w:rPr>
          <w:rFonts w:ascii="Arial" w:eastAsia="MS Mincho" w:hAnsi="Arial" w:cs="Arial"/>
          <w:sz w:val="24"/>
          <w:szCs w:val="24"/>
          <w:lang w:val="es-ES" w:eastAsia="de-DE"/>
        </w:rPr>
        <w:t xml:space="preserve"> a todas las intervenciones</w:t>
      </w:r>
      <w:bookmarkEnd w:id="26"/>
      <w:r w:rsidRPr="002E7C76">
        <w:rPr>
          <w:rFonts w:ascii="Arial" w:eastAsia="MS Mincho" w:hAnsi="Arial" w:cs="Arial"/>
          <w:sz w:val="24"/>
          <w:szCs w:val="24"/>
          <w:lang w:val="es-ES" w:eastAsia="de-DE"/>
        </w:rPr>
        <w:t>.»</w:t>
      </w:r>
    </w:p>
    <w:p w14:paraId="519D5EFE" w14:textId="77777777" w:rsidR="002E4BE4" w:rsidRDefault="002E4BE4" w:rsidP="002E7C76">
      <w:pPr>
        <w:ind w:firstLine="709"/>
        <w:jc w:val="both"/>
        <w:rPr>
          <w:rFonts w:ascii="Arial" w:eastAsia="MS Mincho" w:hAnsi="Arial" w:cs="Arial"/>
          <w:sz w:val="24"/>
          <w:szCs w:val="24"/>
          <w:lang w:val="es-ES" w:eastAsia="de-DE"/>
        </w:rPr>
      </w:pPr>
    </w:p>
    <w:p w14:paraId="6944EC3F" w14:textId="02263A28" w:rsidR="002E7C76" w:rsidRPr="002E7C76" w:rsidRDefault="002E4BE4" w:rsidP="002E7C7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 xml:space="preserve">Dos. </w:t>
      </w:r>
      <w:r w:rsidR="002E7C76" w:rsidRPr="002E7C76">
        <w:rPr>
          <w:rFonts w:ascii="Arial" w:eastAsia="MS Mincho" w:hAnsi="Arial" w:cs="Arial"/>
          <w:sz w:val="24"/>
          <w:szCs w:val="24"/>
          <w:lang w:val="es-ES" w:eastAsia="de-DE"/>
        </w:rPr>
        <w:t>La redacción del apartado 2, del artículo 5, se sustituye por:</w:t>
      </w:r>
    </w:p>
    <w:p w14:paraId="677242E1" w14:textId="77777777" w:rsidR="002E4BE4" w:rsidRDefault="002E4BE4" w:rsidP="002E7C76">
      <w:pPr>
        <w:ind w:firstLine="709"/>
        <w:jc w:val="both"/>
        <w:rPr>
          <w:rFonts w:ascii="Arial" w:eastAsia="MS Mincho" w:hAnsi="Arial" w:cs="Arial"/>
          <w:sz w:val="24"/>
          <w:szCs w:val="24"/>
          <w:lang w:val="es-ES" w:eastAsia="de-DE"/>
        </w:rPr>
      </w:pPr>
    </w:p>
    <w:p w14:paraId="69CDE911" w14:textId="78A255E2" w:rsidR="00F64869" w:rsidRDefault="00F64869" w:rsidP="00F64869">
      <w:pPr>
        <w:ind w:firstLine="709"/>
        <w:jc w:val="both"/>
        <w:rPr>
          <w:rFonts w:ascii="Arial" w:hAnsi="Arial" w:cs="Arial"/>
          <w:color w:val="000000"/>
          <w:sz w:val="24"/>
          <w:szCs w:val="24"/>
          <w:lang w:val="es-ES"/>
        </w:rPr>
      </w:pPr>
      <w:bookmarkStart w:id="27" w:name="_Hlk146196032"/>
      <w:r>
        <w:rPr>
          <w:rFonts w:ascii="Arial" w:hAnsi="Arial" w:cs="Arial"/>
          <w:sz w:val="24"/>
          <w:szCs w:val="24"/>
          <w:lang w:eastAsia="de-DE"/>
        </w:rPr>
        <w:t>«</w:t>
      </w:r>
      <w:bookmarkStart w:id="28" w:name="_Hlk146196293"/>
      <w:r>
        <w:rPr>
          <w:rFonts w:ascii="Arial" w:hAnsi="Arial" w:cs="Arial"/>
          <w:color w:val="000000"/>
          <w:sz w:val="24"/>
          <w:szCs w:val="24"/>
        </w:rPr>
        <w:t xml:space="preserve">2. El Ministerio de Agricultura, Pesca y Alimentación contribuirá a la financiación del sistema hasta un máximo del 25% del coste total de los tipos de intervención a realizar, dentro de las disponibilidades presupuestarias, para los tipos de intervención recogidas en el artículo 3, a excepción de la señalada en el apartado 1.e), en la que esta contribución se podrá elevar hasta el 50% del coste total de la medida. </w:t>
      </w:r>
      <w:r>
        <w:rPr>
          <w:rFonts w:ascii="Arial" w:hAnsi="Arial" w:cs="Arial"/>
          <w:color w:val="FF0000"/>
          <w:sz w:val="24"/>
          <w:szCs w:val="24"/>
        </w:rPr>
        <w:t>Por su parte, las comunidades autónomas contribuirán con el coste restante, excepto la Comunidad Autónoma del País Vasco y la Comunidad Foral de Navarra que aportarán íntegramente la parte nacional de este régimen de ayudas dado su régimen específico de financiación, hasta alcanzar la financiación máxima para cada ejercicio financiero establecida en el citado anexo X del Reglamento (UE) 2021/2115, del Parlamento Europeo y del Consejo, de 2 de diciembre de 2021.</w:t>
      </w:r>
    </w:p>
    <w:p w14:paraId="1B731D00" w14:textId="77777777" w:rsidR="00F64869" w:rsidRDefault="00F64869" w:rsidP="00F64869">
      <w:pPr>
        <w:pStyle w:val="parrafo"/>
        <w:shd w:val="clear" w:color="auto" w:fill="FFFFFF"/>
        <w:spacing w:before="180" w:beforeAutospacing="0" w:after="180" w:afterAutospacing="0"/>
        <w:ind w:firstLine="709"/>
        <w:jc w:val="both"/>
        <w:rPr>
          <w:rFonts w:ascii="Arial" w:hAnsi="Arial" w:cs="Arial"/>
          <w:color w:val="000000"/>
        </w:rPr>
      </w:pPr>
      <w:r>
        <w:rPr>
          <w:rFonts w:ascii="Arial" w:hAnsi="Arial" w:cs="Arial"/>
          <w:color w:val="000000"/>
        </w:rPr>
        <w:t>Para ello, el Ministerio de Agricultura, Pesca y Alimentación transferirá a las comunidades autónomas, salvo a la Comunidad Autónoma del País Vasco y a la Comunidad Foral de Navarra dado su régimen específico de financiación, las cantidades que correspondan para atender el pago de las subvenciones reguladas por este real decreto, conforme a lo establecido en el artículo 86 de la Ley 47/2003, de 26 de noviembre, General Presupuestaria.</w:t>
      </w:r>
    </w:p>
    <w:p w14:paraId="2A2C4B17" w14:textId="77777777" w:rsidR="00F64869" w:rsidRDefault="00F64869" w:rsidP="00F64869">
      <w:pPr>
        <w:pStyle w:val="parrafo"/>
        <w:shd w:val="clear" w:color="auto" w:fill="FFFFFF"/>
        <w:spacing w:before="180" w:beforeAutospacing="0" w:after="180" w:afterAutospacing="0"/>
        <w:ind w:firstLine="709"/>
        <w:jc w:val="both"/>
        <w:rPr>
          <w:rFonts w:ascii="Arial" w:hAnsi="Arial" w:cs="Arial"/>
          <w:color w:val="000000"/>
        </w:rPr>
      </w:pPr>
      <w:r>
        <w:rPr>
          <w:rFonts w:ascii="Arial" w:hAnsi="Arial" w:cs="Arial"/>
          <w:color w:val="000000"/>
        </w:rPr>
        <w:lastRenderedPageBreak/>
        <w:t xml:space="preserve">Los criterios objetivos que sirvan de base para la distribución territorial se fijarán por la Conferencia Sectorial correspondiente al comienzo del ejercicio económico y contemplarán, principalmente, el censo de colmenas de cada comunidad autónoma y, además, la puesta en marcha, por parte de las autoridades competentes de las comunidades autónomas, de un programa oficial de vigilancia de agresiones y enfermedades de las colmenas y, particularmente, de </w:t>
      </w:r>
      <w:proofErr w:type="spellStart"/>
      <w:r>
        <w:rPr>
          <w:rFonts w:ascii="Arial" w:hAnsi="Arial" w:cs="Arial"/>
          <w:color w:val="000000"/>
        </w:rPr>
        <w:t>varroosis</w:t>
      </w:r>
      <w:proofErr w:type="spellEnd"/>
      <w:r>
        <w:rPr>
          <w:rFonts w:ascii="Arial" w:hAnsi="Arial" w:cs="Arial"/>
          <w:color w:val="000000"/>
        </w:rPr>
        <w:t>.</w:t>
      </w:r>
    </w:p>
    <w:p w14:paraId="083FE852" w14:textId="00496CC7" w:rsidR="00AF0BBC" w:rsidRDefault="00F64869" w:rsidP="00F64869">
      <w:pPr>
        <w:ind w:firstLine="709"/>
        <w:jc w:val="both"/>
        <w:rPr>
          <w:rFonts w:ascii="Arial" w:hAnsi="Arial" w:cs="Arial"/>
          <w:color w:val="000000"/>
          <w:sz w:val="24"/>
          <w:szCs w:val="24"/>
          <w:lang w:val="es-ES"/>
        </w:rPr>
      </w:pPr>
      <w:r w:rsidRPr="00F64869">
        <w:rPr>
          <w:rFonts w:ascii="Arial" w:hAnsi="Arial" w:cs="Arial"/>
          <w:color w:val="000000"/>
          <w:sz w:val="24"/>
          <w:szCs w:val="24"/>
          <w:lang w:val="es-ES"/>
        </w:rPr>
        <w:t>La distribución territorial de los fondos queda condicionada al cumplimiento, por parte de la autoridad competente, de los requisitos de este real decreto</w:t>
      </w:r>
      <w:bookmarkEnd w:id="28"/>
      <w:r w:rsidRPr="00F64869">
        <w:rPr>
          <w:rFonts w:ascii="Arial" w:hAnsi="Arial" w:cs="Arial"/>
          <w:color w:val="000000"/>
          <w:sz w:val="24"/>
          <w:szCs w:val="24"/>
          <w:lang w:val="es-ES"/>
        </w:rPr>
        <w:t>.»</w:t>
      </w:r>
      <w:bookmarkEnd w:id="27"/>
    </w:p>
    <w:p w14:paraId="3D0D4E44" w14:textId="77777777" w:rsidR="00F64869" w:rsidRPr="00F64869" w:rsidRDefault="00F64869" w:rsidP="00F64869">
      <w:pPr>
        <w:ind w:firstLine="709"/>
        <w:jc w:val="both"/>
        <w:rPr>
          <w:rFonts w:ascii="Arial" w:hAnsi="Arial" w:cs="Arial"/>
          <w:color w:val="000000"/>
          <w:sz w:val="24"/>
          <w:szCs w:val="24"/>
          <w:lang w:val="es-ES"/>
        </w:rPr>
      </w:pPr>
    </w:p>
    <w:p w14:paraId="5B6276DA" w14:textId="12CB9411" w:rsidR="00AF0BBC" w:rsidRPr="002E7C76" w:rsidRDefault="00AF0BBC" w:rsidP="002E7C7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Tres. La letra b) del artículo 13 queda sin contenido.</w:t>
      </w:r>
    </w:p>
    <w:p w14:paraId="62C42F22" w14:textId="77777777" w:rsidR="002E7C76" w:rsidRPr="002E7C76" w:rsidRDefault="002E7C76" w:rsidP="002E7C76">
      <w:pPr>
        <w:ind w:firstLine="709"/>
        <w:jc w:val="both"/>
        <w:rPr>
          <w:rFonts w:ascii="Arial" w:eastAsia="MS Mincho" w:hAnsi="Arial" w:cs="Arial"/>
          <w:sz w:val="24"/>
          <w:szCs w:val="24"/>
          <w:lang w:val="es-ES" w:eastAsia="de-DE"/>
        </w:rPr>
      </w:pPr>
    </w:p>
    <w:p w14:paraId="75AF97D0" w14:textId="58605DB2" w:rsidR="002E7C76" w:rsidRPr="002E7C76" w:rsidRDefault="00B01418" w:rsidP="002E7C7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Cuatro. El artículo 15 queda modificado como sigue:</w:t>
      </w:r>
    </w:p>
    <w:p w14:paraId="43D12118" w14:textId="77777777" w:rsidR="00B01418" w:rsidRDefault="00B01418" w:rsidP="002E7C76">
      <w:pPr>
        <w:ind w:firstLine="709"/>
        <w:jc w:val="both"/>
        <w:rPr>
          <w:rFonts w:ascii="Arial" w:eastAsia="MS Mincho" w:hAnsi="Arial" w:cs="Arial"/>
          <w:sz w:val="24"/>
          <w:szCs w:val="24"/>
          <w:lang w:val="es-ES" w:eastAsia="de-DE"/>
        </w:rPr>
      </w:pPr>
    </w:p>
    <w:p w14:paraId="4102653C" w14:textId="3BBCC470" w:rsidR="00B01418" w:rsidRDefault="00B01418" w:rsidP="002E7C7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w:t>
      </w:r>
      <w:r w:rsidR="002E7C76" w:rsidRPr="002E7C76">
        <w:rPr>
          <w:rFonts w:ascii="Arial" w:eastAsia="MS Mincho" w:hAnsi="Arial" w:cs="Arial"/>
          <w:sz w:val="24"/>
          <w:szCs w:val="24"/>
          <w:lang w:val="es-ES" w:eastAsia="de-DE"/>
        </w:rPr>
        <w:t xml:space="preserve"> apartado 1 se sustituye por </w:t>
      </w:r>
      <w:r w:rsidR="00C25B81">
        <w:rPr>
          <w:rFonts w:ascii="Arial" w:eastAsia="MS Mincho" w:hAnsi="Arial" w:cs="Arial"/>
          <w:sz w:val="24"/>
          <w:szCs w:val="24"/>
          <w:lang w:val="es-ES" w:eastAsia="de-DE"/>
        </w:rPr>
        <w:t>el</w:t>
      </w:r>
      <w:r w:rsidR="002E7C76" w:rsidRPr="002E7C76">
        <w:rPr>
          <w:rFonts w:ascii="Arial" w:eastAsia="MS Mincho" w:hAnsi="Arial" w:cs="Arial"/>
          <w:sz w:val="24"/>
          <w:szCs w:val="24"/>
          <w:lang w:val="es-ES" w:eastAsia="de-DE"/>
        </w:rPr>
        <w:t xml:space="preserve"> siguiente: </w:t>
      </w:r>
    </w:p>
    <w:p w14:paraId="5909570D" w14:textId="77777777" w:rsidR="00B01418" w:rsidRDefault="00B01418" w:rsidP="002E7C76">
      <w:pPr>
        <w:ind w:firstLine="709"/>
        <w:jc w:val="both"/>
        <w:rPr>
          <w:rFonts w:ascii="Arial" w:eastAsia="MS Mincho" w:hAnsi="Arial" w:cs="Arial"/>
          <w:sz w:val="24"/>
          <w:szCs w:val="24"/>
          <w:lang w:val="es-ES" w:eastAsia="de-DE"/>
        </w:rPr>
      </w:pPr>
    </w:p>
    <w:p w14:paraId="5EB2C704" w14:textId="77777777" w:rsidR="00AC4384" w:rsidRPr="002E7C76" w:rsidRDefault="00AC4384" w:rsidP="00AC4384">
      <w:pPr>
        <w:ind w:firstLine="709"/>
        <w:jc w:val="both"/>
        <w:rPr>
          <w:rFonts w:ascii="Arial" w:eastAsia="MS Mincho" w:hAnsi="Arial" w:cs="Arial"/>
          <w:sz w:val="24"/>
          <w:szCs w:val="24"/>
          <w:lang w:val="es-ES" w:eastAsia="de-DE"/>
        </w:rPr>
      </w:pPr>
      <w:r w:rsidRPr="002E7C76">
        <w:rPr>
          <w:rFonts w:ascii="Arial" w:eastAsia="MS Mincho" w:hAnsi="Arial" w:cs="Arial"/>
          <w:sz w:val="24"/>
          <w:szCs w:val="24"/>
          <w:lang w:val="es-ES" w:eastAsia="de-DE"/>
        </w:rPr>
        <w:t>«</w:t>
      </w:r>
      <w:bookmarkStart w:id="29" w:name="_Hlk141176709"/>
      <w:r>
        <w:rPr>
          <w:rFonts w:ascii="Arial" w:eastAsia="MS Mincho" w:hAnsi="Arial" w:cs="Arial"/>
          <w:sz w:val="24"/>
          <w:szCs w:val="24"/>
          <w:lang w:val="es-ES" w:eastAsia="de-DE"/>
        </w:rPr>
        <w:t xml:space="preserve">1. </w:t>
      </w:r>
      <w:r w:rsidRPr="002E7C76">
        <w:rPr>
          <w:rFonts w:ascii="Arial" w:eastAsia="MS Mincho" w:hAnsi="Arial" w:cs="Arial"/>
          <w:sz w:val="24"/>
          <w:szCs w:val="24"/>
          <w:lang w:val="es-ES" w:eastAsia="de-DE"/>
        </w:rPr>
        <w:t xml:space="preserve">El </w:t>
      </w:r>
      <w:bookmarkStart w:id="30" w:name="_Hlk141176996"/>
      <w:r w:rsidRPr="002E7C76">
        <w:rPr>
          <w:rFonts w:ascii="Arial" w:eastAsia="MS Mincho" w:hAnsi="Arial" w:cs="Arial"/>
          <w:sz w:val="24"/>
          <w:szCs w:val="24"/>
          <w:lang w:val="es-ES" w:eastAsia="de-DE"/>
        </w:rPr>
        <w:t xml:space="preserve">Ministerio de Agricultura, Pesca y Alimentación </w:t>
      </w:r>
      <w:r w:rsidRPr="005E5A50">
        <w:rPr>
          <w:rFonts w:ascii="Arial" w:eastAsia="MS Mincho" w:hAnsi="Arial" w:cs="Arial"/>
          <w:color w:val="FF0000"/>
          <w:sz w:val="24"/>
          <w:szCs w:val="24"/>
          <w:lang w:val="es-ES" w:eastAsia="de-DE"/>
        </w:rPr>
        <w:t xml:space="preserve">recabará la información necesaria para la elaboración </w:t>
      </w:r>
      <w:r w:rsidRPr="002E7C76">
        <w:rPr>
          <w:rFonts w:ascii="Arial" w:eastAsia="MS Mincho" w:hAnsi="Arial" w:cs="Arial"/>
          <w:sz w:val="24"/>
          <w:szCs w:val="24"/>
          <w:lang w:val="es-ES" w:eastAsia="de-DE"/>
        </w:rPr>
        <w:t xml:space="preserve">de los indicadores de </w:t>
      </w:r>
      <w:r w:rsidRPr="00915D47">
        <w:rPr>
          <w:rFonts w:ascii="Arial" w:eastAsia="MS Mincho" w:hAnsi="Arial" w:cs="Arial"/>
          <w:color w:val="FF0000"/>
          <w:sz w:val="24"/>
          <w:szCs w:val="24"/>
          <w:lang w:val="es-ES" w:eastAsia="de-DE"/>
        </w:rPr>
        <w:t>realización</w:t>
      </w:r>
      <w:r w:rsidRPr="002E7C76">
        <w:rPr>
          <w:rFonts w:ascii="Arial" w:eastAsia="MS Mincho" w:hAnsi="Arial" w:cs="Arial"/>
          <w:sz w:val="24"/>
          <w:szCs w:val="24"/>
          <w:lang w:val="es-ES" w:eastAsia="de-DE"/>
        </w:rPr>
        <w:t xml:space="preserve">, </w:t>
      </w:r>
      <w:r w:rsidRPr="006C6EB4">
        <w:rPr>
          <w:rFonts w:ascii="Arial" w:eastAsia="MS Mincho" w:hAnsi="Arial" w:cs="Arial"/>
          <w:color w:val="FF0000"/>
          <w:sz w:val="24"/>
          <w:szCs w:val="24"/>
          <w:lang w:val="es-ES" w:eastAsia="de-DE"/>
        </w:rPr>
        <w:t xml:space="preserve">resultados, </w:t>
      </w:r>
      <w:r w:rsidRPr="002E7C76">
        <w:rPr>
          <w:rFonts w:ascii="Arial" w:eastAsia="MS Mincho" w:hAnsi="Arial" w:cs="Arial"/>
          <w:sz w:val="24"/>
          <w:szCs w:val="24"/>
          <w:lang w:val="es-ES" w:eastAsia="de-DE"/>
        </w:rPr>
        <w:t xml:space="preserve">impacto y contexto según establece el artículo 7.1 </w:t>
      </w:r>
      <w:bookmarkStart w:id="31" w:name="_Hlk138853471"/>
      <w:r w:rsidRPr="002E7C76">
        <w:rPr>
          <w:rFonts w:ascii="Arial" w:eastAsia="MS Mincho" w:hAnsi="Arial" w:cs="Arial"/>
          <w:sz w:val="24"/>
          <w:szCs w:val="24"/>
          <w:lang w:val="es-ES" w:eastAsia="de-DE"/>
        </w:rPr>
        <w:t>del Reglamento (UE) 2021/2115 del Parlamento Europeo y del Consejo, de 2 de diciembre de 2021</w:t>
      </w:r>
      <w:bookmarkEnd w:id="30"/>
      <w:bookmarkEnd w:id="31"/>
      <w:r w:rsidRPr="002E7C76">
        <w:rPr>
          <w:rFonts w:ascii="Arial" w:eastAsia="MS Mincho" w:hAnsi="Arial" w:cs="Arial"/>
          <w:sz w:val="24"/>
          <w:szCs w:val="24"/>
          <w:lang w:val="es-ES" w:eastAsia="de-DE"/>
        </w:rPr>
        <w:t xml:space="preserve">, </w:t>
      </w:r>
      <w:r w:rsidRPr="005E5A50">
        <w:rPr>
          <w:rFonts w:ascii="Arial" w:eastAsia="MS Mincho" w:hAnsi="Arial" w:cs="Arial"/>
          <w:color w:val="FF0000"/>
          <w:sz w:val="24"/>
          <w:szCs w:val="24"/>
          <w:lang w:val="es-ES" w:eastAsia="de-DE"/>
        </w:rPr>
        <w:t xml:space="preserve">necesarios para la realización de los informes anuales del rendimiento, conforme a lo establecido en el artículo 134 del reglamento del Reglamento (UE) 2021/2115 del Parlamento Europeo y del Consejo, de 2 de diciembre de 2021, cuya información servirá de base para el examen bienal de rendimiento por parte de la Comisión, contemplado en el artículo 135 del citado reglamento, así como para la liquidación del rendimiento establecida en el Reglamento (UE) 2021/2116 del Parlamento Europeo y del Consejo de 2 de diciembre de 2021sobre la financiación, la gestión y el seguimiento de la política agrícola común y por el que se deroga el Reglamento (UE) </w:t>
      </w:r>
      <w:proofErr w:type="spellStart"/>
      <w:r w:rsidRPr="005E5A50">
        <w:rPr>
          <w:rFonts w:ascii="Arial" w:eastAsia="MS Mincho" w:hAnsi="Arial" w:cs="Arial"/>
          <w:color w:val="FF0000"/>
          <w:sz w:val="24"/>
          <w:szCs w:val="24"/>
          <w:lang w:val="es-ES" w:eastAsia="de-DE"/>
        </w:rPr>
        <w:t>nº</w:t>
      </w:r>
      <w:proofErr w:type="spellEnd"/>
      <w:r w:rsidRPr="005E5A50">
        <w:rPr>
          <w:rFonts w:ascii="Arial" w:eastAsia="MS Mincho" w:hAnsi="Arial" w:cs="Arial"/>
          <w:color w:val="FF0000"/>
          <w:sz w:val="24"/>
          <w:szCs w:val="24"/>
          <w:lang w:val="es-ES" w:eastAsia="de-DE"/>
        </w:rPr>
        <w:t xml:space="preserve"> 1306/2013</w:t>
      </w:r>
      <w:bookmarkEnd w:id="29"/>
      <w:r w:rsidRPr="002E7C76">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011B8FD9" w14:textId="77777777" w:rsidR="002E7C76" w:rsidRPr="002E7C76" w:rsidRDefault="002E7C76" w:rsidP="002E7C76">
      <w:pPr>
        <w:ind w:firstLine="709"/>
        <w:jc w:val="both"/>
        <w:rPr>
          <w:rFonts w:ascii="Arial" w:eastAsia="MS Mincho" w:hAnsi="Arial" w:cs="Arial"/>
          <w:sz w:val="24"/>
          <w:szCs w:val="24"/>
          <w:lang w:val="es-ES" w:eastAsia="de-DE"/>
        </w:rPr>
      </w:pPr>
    </w:p>
    <w:p w14:paraId="50058AF1" w14:textId="77777777" w:rsidR="00915D47" w:rsidRDefault="00915D47" w:rsidP="002E7C7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w:t>
      </w:r>
      <w:r w:rsidR="002E7C76" w:rsidRPr="002E7C76">
        <w:rPr>
          <w:rFonts w:ascii="Arial" w:eastAsia="MS Mincho" w:hAnsi="Arial" w:cs="Arial"/>
          <w:sz w:val="24"/>
          <w:szCs w:val="24"/>
          <w:lang w:val="es-ES" w:eastAsia="de-DE"/>
        </w:rPr>
        <w:t>l apartado 3</w:t>
      </w:r>
      <w:r>
        <w:rPr>
          <w:rFonts w:ascii="Arial" w:eastAsia="MS Mincho" w:hAnsi="Arial" w:cs="Arial"/>
          <w:sz w:val="24"/>
          <w:szCs w:val="24"/>
          <w:lang w:val="es-ES" w:eastAsia="de-DE"/>
        </w:rPr>
        <w:t xml:space="preserve"> queda redactado</w:t>
      </w:r>
      <w:r w:rsidR="002E7C76" w:rsidRPr="002E7C76">
        <w:rPr>
          <w:rFonts w:ascii="Arial" w:eastAsia="MS Mincho" w:hAnsi="Arial" w:cs="Arial"/>
          <w:sz w:val="24"/>
          <w:szCs w:val="24"/>
          <w:lang w:val="es-ES" w:eastAsia="de-DE"/>
        </w:rPr>
        <w:t xml:space="preserve"> de la siguiente </w:t>
      </w:r>
      <w:r>
        <w:rPr>
          <w:rFonts w:ascii="Arial" w:eastAsia="MS Mincho" w:hAnsi="Arial" w:cs="Arial"/>
          <w:sz w:val="24"/>
          <w:szCs w:val="24"/>
          <w:lang w:val="es-ES" w:eastAsia="de-DE"/>
        </w:rPr>
        <w:t>forma</w:t>
      </w:r>
      <w:r w:rsidR="002E7C76" w:rsidRPr="002E7C76">
        <w:rPr>
          <w:rFonts w:ascii="Arial" w:eastAsia="MS Mincho" w:hAnsi="Arial" w:cs="Arial"/>
          <w:sz w:val="24"/>
          <w:szCs w:val="24"/>
          <w:lang w:val="es-ES" w:eastAsia="de-DE"/>
        </w:rPr>
        <w:t xml:space="preserve">: </w:t>
      </w:r>
    </w:p>
    <w:p w14:paraId="22C7D79F" w14:textId="77777777" w:rsidR="00915D47" w:rsidRDefault="00915D47" w:rsidP="002E7C76">
      <w:pPr>
        <w:ind w:firstLine="709"/>
        <w:jc w:val="both"/>
        <w:rPr>
          <w:rFonts w:ascii="Arial" w:eastAsia="MS Mincho" w:hAnsi="Arial" w:cs="Arial"/>
          <w:sz w:val="24"/>
          <w:szCs w:val="24"/>
          <w:lang w:val="es-ES" w:eastAsia="de-DE"/>
        </w:rPr>
      </w:pPr>
    </w:p>
    <w:p w14:paraId="73216E29" w14:textId="77777777" w:rsidR="00AC4384" w:rsidRDefault="00AC4384" w:rsidP="00AC4384">
      <w:pPr>
        <w:ind w:firstLine="709"/>
        <w:jc w:val="both"/>
        <w:rPr>
          <w:rFonts w:ascii="Arial" w:eastAsia="MS Mincho" w:hAnsi="Arial" w:cs="Arial"/>
          <w:sz w:val="24"/>
          <w:szCs w:val="24"/>
          <w:lang w:val="es-ES" w:eastAsia="de-DE"/>
        </w:rPr>
      </w:pPr>
      <w:r w:rsidRPr="002E7C76">
        <w:rPr>
          <w:rFonts w:ascii="Arial" w:eastAsia="MS Mincho" w:hAnsi="Arial" w:cs="Arial"/>
          <w:sz w:val="24"/>
          <w:szCs w:val="24"/>
          <w:lang w:val="es-ES" w:eastAsia="de-DE"/>
        </w:rPr>
        <w:t>«</w:t>
      </w:r>
      <w:bookmarkStart w:id="32" w:name="_Hlk141177091"/>
      <w:r w:rsidRPr="002E7C76">
        <w:rPr>
          <w:rFonts w:ascii="Arial" w:eastAsia="MS Mincho" w:hAnsi="Arial" w:cs="Arial"/>
          <w:sz w:val="24"/>
          <w:szCs w:val="24"/>
          <w:lang w:val="es-ES" w:eastAsia="de-DE"/>
        </w:rPr>
        <w:t xml:space="preserve">3. A los efectos de poder cumplir con las obligaciones mencionadas en los apartados anteriores, las comunidades autónomas comunicarán al Ministerio de Agricultura, Pesca y Alimentación la información relativa a los indicadores de </w:t>
      </w:r>
      <w:r w:rsidRPr="006C6EB4">
        <w:rPr>
          <w:rFonts w:ascii="Arial" w:eastAsia="MS Mincho" w:hAnsi="Arial" w:cs="Arial"/>
          <w:color w:val="FF0000"/>
          <w:sz w:val="24"/>
          <w:szCs w:val="24"/>
          <w:lang w:val="es-ES" w:eastAsia="de-DE"/>
        </w:rPr>
        <w:t xml:space="preserve">realización y de resultados </w:t>
      </w:r>
      <w:r w:rsidRPr="002E7C76">
        <w:rPr>
          <w:rFonts w:ascii="Arial" w:eastAsia="MS Mincho" w:hAnsi="Arial" w:cs="Arial"/>
          <w:sz w:val="24"/>
          <w:szCs w:val="24"/>
          <w:lang w:val="es-ES" w:eastAsia="de-DE"/>
        </w:rPr>
        <w:t xml:space="preserve">de la ejecución de la Intervención Sectorial Apícola en su ámbito territorial </w:t>
      </w:r>
      <w:r w:rsidRPr="00A643D8">
        <w:rPr>
          <w:rFonts w:ascii="Arial" w:eastAsia="MS Mincho" w:hAnsi="Arial" w:cs="Arial"/>
          <w:color w:val="FF0000"/>
          <w:sz w:val="24"/>
          <w:szCs w:val="24"/>
          <w:lang w:val="es-ES" w:eastAsia="de-DE"/>
        </w:rPr>
        <w:t>durante</w:t>
      </w:r>
      <w:r w:rsidRPr="002E7C76">
        <w:rPr>
          <w:rFonts w:ascii="Arial" w:eastAsia="MS Mincho" w:hAnsi="Arial" w:cs="Arial"/>
          <w:sz w:val="24"/>
          <w:szCs w:val="24"/>
          <w:lang w:val="es-ES" w:eastAsia="de-DE"/>
        </w:rPr>
        <w:t xml:space="preserve"> cada </w:t>
      </w:r>
      <w:r w:rsidRPr="00A643D8">
        <w:rPr>
          <w:rFonts w:ascii="Arial" w:eastAsia="MS Mincho" w:hAnsi="Arial" w:cs="Arial"/>
          <w:color w:val="FF0000"/>
          <w:sz w:val="24"/>
          <w:szCs w:val="24"/>
          <w:lang w:val="es-ES" w:eastAsia="de-DE"/>
        </w:rPr>
        <w:t>ejercicio financiero</w:t>
      </w:r>
      <w:r w:rsidRPr="002E7C76">
        <w:rPr>
          <w:rFonts w:ascii="Arial" w:eastAsia="MS Mincho" w:hAnsi="Arial" w:cs="Arial"/>
          <w:sz w:val="24"/>
          <w:szCs w:val="24"/>
          <w:lang w:val="es-ES" w:eastAsia="de-DE"/>
        </w:rPr>
        <w:t xml:space="preserve">. Dicha comunicación consistirá, al menos, en las informaciones que se detallan en el anexo III, y </w:t>
      </w:r>
      <w:r w:rsidRPr="00A643D8">
        <w:rPr>
          <w:rFonts w:ascii="Arial" w:eastAsia="MS Mincho" w:hAnsi="Arial" w:cs="Arial"/>
          <w:color w:val="FF0000"/>
          <w:sz w:val="24"/>
          <w:szCs w:val="24"/>
          <w:lang w:val="es-ES" w:eastAsia="de-DE"/>
        </w:rPr>
        <w:t xml:space="preserve">se transmitirán </w:t>
      </w:r>
      <w:r w:rsidRPr="002E7C76">
        <w:rPr>
          <w:rFonts w:ascii="Arial" w:eastAsia="MS Mincho" w:hAnsi="Arial" w:cs="Arial"/>
          <w:sz w:val="24"/>
          <w:szCs w:val="24"/>
          <w:lang w:val="es-ES" w:eastAsia="de-DE"/>
        </w:rPr>
        <w:t xml:space="preserve">a </w:t>
      </w:r>
      <w:r w:rsidRPr="00A643D8">
        <w:rPr>
          <w:rFonts w:ascii="Arial" w:eastAsia="MS Mincho" w:hAnsi="Arial" w:cs="Arial"/>
          <w:color w:val="FF0000"/>
          <w:sz w:val="24"/>
          <w:szCs w:val="24"/>
          <w:lang w:val="es-ES" w:eastAsia="de-DE"/>
        </w:rPr>
        <w:t>través del sistema electrónico de información dispuesto por el FEGA O.A. al efecto, en cumplimiento del artículo 130 del Reglamento (UE) 2021/2115 del Parlamento Europeo y del Consejo, de 2 de diciembre de 2021</w:t>
      </w:r>
      <w:bookmarkEnd w:id="32"/>
      <w:r w:rsidRPr="002E7C76">
        <w:rPr>
          <w:rFonts w:ascii="Arial" w:eastAsia="MS Mincho" w:hAnsi="Arial" w:cs="Arial"/>
          <w:sz w:val="24"/>
          <w:szCs w:val="24"/>
          <w:lang w:val="es-ES" w:eastAsia="de-DE"/>
        </w:rPr>
        <w:t xml:space="preserve">.» </w:t>
      </w:r>
    </w:p>
    <w:p w14:paraId="345E27E6" w14:textId="77777777" w:rsidR="00C25B81" w:rsidRDefault="00C25B81" w:rsidP="002E7C76">
      <w:pPr>
        <w:ind w:firstLine="709"/>
        <w:jc w:val="both"/>
        <w:rPr>
          <w:rFonts w:ascii="Arial" w:eastAsia="MS Mincho" w:hAnsi="Arial" w:cs="Arial"/>
          <w:sz w:val="24"/>
          <w:szCs w:val="24"/>
          <w:lang w:val="es-ES" w:eastAsia="de-DE"/>
        </w:rPr>
      </w:pPr>
    </w:p>
    <w:p w14:paraId="66A6F446" w14:textId="3ED7494A" w:rsidR="00C25B81" w:rsidRDefault="00C25B81" w:rsidP="00C25B81">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 xml:space="preserve">Cinco. El </w:t>
      </w:r>
      <w:r w:rsidR="00072CF6" w:rsidRPr="002E7C76">
        <w:rPr>
          <w:rFonts w:ascii="Arial" w:eastAsia="MS Mincho" w:hAnsi="Arial" w:cs="Arial"/>
          <w:sz w:val="24"/>
          <w:szCs w:val="24"/>
          <w:lang w:val="es-ES" w:eastAsia="de-DE"/>
        </w:rPr>
        <w:t>apartado 2.5.2</w:t>
      </w:r>
      <w:r w:rsidR="00072CF6">
        <w:rPr>
          <w:rFonts w:ascii="Arial" w:eastAsia="MS Mincho" w:hAnsi="Arial" w:cs="Arial"/>
          <w:sz w:val="24"/>
          <w:szCs w:val="24"/>
          <w:lang w:val="es-ES" w:eastAsia="de-DE"/>
        </w:rPr>
        <w:t xml:space="preserve"> del </w:t>
      </w:r>
      <w:r>
        <w:rPr>
          <w:rFonts w:ascii="Arial" w:eastAsia="MS Mincho" w:hAnsi="Arial" w:cs="Arial"/>
          <w:sz w:val="24"/>
          <w:szCs w:val="24"/>
          <w:lang w:val="es-ES" w:eastAsia="de-DE"/>
        </w:rPr>
        <w:t>anexo I queda modificado como sigue:</w:t>
      </w:r>
    </w:p>
    <w:p w14:paraId="3E51386D" w14:textId="77777777" w:rsidR="00072CF6" w:rsidRDefault="00072CF6" w:rsidP="00C25B81">
      <w:pPr>
        <w:ind w:firstLine="709"/>
        <w:jc w:val="both"/>
        <w:rPr>
          <w:rFonts w:ascii="Arial" w:eastAsia="MS Mincho" w:hAnsi="Arial" w:cs="Arial"/>
          <w:sz w:val="24"/>
          <w:szCs w:val="24"/>
          <w:lang w:val="es-ES" w:eastAsia="de-DE"/>
        </w:rPr>
      </w:pPr>
    </w:p>
    <w:p w14:paraId="2912F175" w14:textId="77777777" w:rsidR="00AC4384" w:rsidRPr="002E7C76" w:rsidRDefault="00AC4384" w:rsidP="00AC4384">
      <w:pPr>
        <w:ind w:firstLine="709"/>
        <w:jc w:val="both"/>
        <w:rPr>
          <w:rFonts w:ascii="Arial" w:eastAsia="MS Mincho" w:hAnsi="Arial" w:cs="Arial"/>
          <w:sz w:val="24"/>
          <w:szCs w:val="24"/>
          <w:lang w:val="es-ES" w:eastAsia="de-DE"/>
        </w:rPr>
      </w:pPr>
      <w:r w:rsidRPr="002E7C76">
        <w:rPr>
          <w:rFonts w:ascii="Arial" w:eastAsia="MS Mincho" w:hAnsi="Arial" w:cs="Arial"/>
          <w:sz w:val="24"/>
          <w:szCs w:val="24"/>
          <w:lang w:val="es-ES" w:eastAsia="de-DE"/>
        </w:rPr>
        <w:t>«</w:t>
      </w:r>
      <w:bookmarkStart w:id="33" w:name="_Hlk141177827"/>
      <w:r>
        <w:rPr>
          <w:rFonts w:ascii="Arial" w:eastAsia="MS Mincho" w:hAnsi="Arial" w:cs="Arial"/>
          <w:sz w:val="24"/>
          <w:szCs w:val="24"/>
          <w:lang w:val="es-ES" w:eastAsia="de-DE"/>
        </w:rPr>
        <w:t xml:space="preserve">2.5.2. </w:t>
      </w:r>
      <w:r w:rsidRPr="002E7C76">
        <w:rPr>
          <w:rFonts w:ascii="Arial" w:eastAsia="MS Mincho" w:hAnsi="Arial" w:cs="Arial"/>
          <w:sz w:val="24"/>
          <w:szCs w:val="24"/>
          <w:lang w:val="es-ES" w:eastAsia="de-DE"/>
        </w:rPr>
        <w:t xml:space="preserve">Inversiones para la mejora y acondicionamiento de asentamientos, caminos sendas, que </w:t>
      </w:r>
      <w:r w:rsidRPr="00072CF6">
        <w:rPr>
          <w:rFonts w:ascii="Arial" w:eastAsia="MS Mincho" w:hAnsi="Arial" w:cs="Arial"/>
          <w:color w:val="FF0000"/>
          <w:sz w:val="24"/>
          <w:szCs w:val="24"/>
          <w:lang w:val="es-ES" w:eastAsia="de-DE"/>
        </w:rPr>
        <w:t xml:space="preserve">podrán incluir </w:t>
      </w:r>
      <w:r w:rsidRPr="002E7C76">
        <w:rPr>
          <w:rFonts w:ascii="Arial" w:eastAsia="MS Mincho" w:hAnsi="Arial" w:cs="Arial"/>
          <w:sz w:val="24"/>
          <w:szCs w:val="24"/>
          <w:lang w:val="es-ES" w:eastAsia="de-DE"/>
        </w:rPr>
        <w:t>especies florales beneficiosas para la actividad de las abejas melíferas y otros polinizadores</w:t>
      </w:r>
      <w:bookmarkEnd w:id="33"/>
      <w:r w:rsidRPr="002E7C76">
        <w:rPr>
          <w:rFonts w:ascii="Arial" w:eastAsia="MS Mincho" w:hAnsi="Arial" w:cs="Arial"/>
          <w:sz w:val="24"/>
          <w:szCs w:val="24"/>
          <w:lang w:val="es-ES" w:eastAsia="de-DE"/>
        </w:rPr>
        <w:t>.»</w:t>
      </w:r>
    </w:p>
    <w:p w14:paraId="38DF3953" w14:textId="77777777" w:rsidR="00C25B81" w:rsidRPr="002E7C76" w:rsidRDefault="00C25B81" w:rsidP="002E7C76">
      <w:pPr>
        <w:ind w:firstLine="709"/>
        <w:jc w:val="both"/>
        <w:rPr>
          <w:rFonts w:ascii="Arial" w:eastAsia="MS Mincho" w:hAnsi="Arial" w:cs="Arial"/>
          <w:sz w:val="24"/>
          <w:szCs w:val="24"/>
          <w:lang w:val="es-ES" w:eastAsia="de-DE"/>
        </w:rPr>
      </w:pPr>
    </w:p>
    <w:p w14:paraId="61F640A4" w14:textId="77777777" w:rsidR="002E7C76" w:rsidRDefault="002E7C76" w:rsidP="00C26E36">
      <w:pPr>
        <w:ind w:firstLine="709"/>
        <w:jc w:val="both"/>
        <w:rPr>
          <w:rFonts w:ascii="Arial" w:eastAsia="MS Mincho" w:hAnsi="Arial" w:cs="Arial"/>
          <w:sz w:val="24"/>
          <w:szCs w:val="24"/>
          <w:lang w:val="es-ES" w:eastAsia="de-DE"/>
        </w:rPr>
      </w:pPr>
    </w:p>
    <w:p w14:paraId="38885D26" w14:textId="5B4FD285" w:rsidR="0083510A" w:rsidRPr="004E3EFD" w:rsidRDefault="004E3EFD" w:rsidP="0083510A">
      <w:pPr>
        <w:ind w:firstLine="709"/>
        <w:jc w:val="both"/>
        <w:rPr>
          <w:rFonts w:ascii="Arial" w:eastAsia="MS Mincho" w:hAnsi="Arial" w:cs="Arial"/>
          <w:i/>
          <w:iCs/>
          <w:sz w:val="24"/>
          <w:szCs w:val="24"/>
          <w:lang w:val="es-ES" w:eastAsia="de-DE"/>
        </w:rPr>
      </w:pPr>
      <w:r w:rsidRPr="001B0F4F">
        <w:rPr>
          <w:rFonts w:ascii="Arial" w:eastAsia="MS Mincho" w:hAnsi="Arial" w:cs="Arial"/>
          <w:b/>
          <w:bCs/>
          <w:sz w:val="24"/>
          <w:szCs w:val="24"/>
          <w:lang w:val="es-ES" w:eastAsia="de-DE"/>
        </w:rPr>
        <w:t xml:space="preserve">Artículo </w:t>
      </w:r>
      <w:r w:rsidR="00BC19CA">
        <w:rPr>
          <w:rFonts w:ascii="Arial" w:eastAsia="MS Mincho" w:hAnsi="Arial" w:cs="Arial"/>
          <w:b/>
          <w:bCs/>
          <w:sz w:val="24"/>
          <w:szCs w:val="24"/>
          <w:lang w:val="es-ES" w:eastAsia="de-DE"/>
        </w:rPr>
        <w:t>sexto</w:t>
      </w:r>
      <w:r w:rsidRPr="001B0F4F">
        <w:rPr>
          <w:rFonts w:ascii="Arial" w:eastAsia="MS Mincho" w:hAnsi="Arial" w:cs="Arial"/>
          <w:sz w:val="24"/>
          <w:szCs w:val="24"/>
          <w:lang w:val="es-ES" w:eastAsia="de-DE"/>
        </w:rPr>
        <w:t xml:space="preserve">. </w:t>
      </w:r>
      <w:r w:rsidRPr="001B0F4F">
        <w:rPr>
          <w:rFonts w:ascii="Arial" w:eastAsia="MS Mincho" w:hAnsi="Arial" w:cs="Arial"/>
          <w:i/>
          <w:iCs/>
          <w:sz w:val="24"/>
          <w:szCs w:val="24"/>
          <w:lang w:val="es-ES" w:eastAsia="de-DE"/>
        </w:rPr>
        <w:t>Modificación del</w:t>
      </w:r>
      <w:r w:rsidR="0083510A" w:rsidRPr="001B0F4F">
        <w:rPr>
          <w:rFonts w:ascii="Arial" w:eastAsia="MS Mincho" w:hAnsi="Arial" w:cs="Arial"/>
          <w:i/>
          <w:iCs/>
          <w:sz w:val="24"/>
          <w:szCs w:val="24"/>
          <w:lang w:val="es-ES" w:eastAsia="de-DE"/>
        </w:rPr>
        <w:t xml:space="preserve"> Real Decreto 1051/2022, de 27 de diciembre, por el que se establecen normas para la nutrición sostenible en los suelos agrarios.</w:t>
      </w:r>
    </w:p>
    <w:p w14:paraId="626A540B" w14:textId="77777777" w:rsidR="0083510A" w:rsidRDefault="0083510A" w:rsidP="0083510A">
      <w:pPr>
        <w:ind w:firstLine="709"/>
        <w:jc w:val="both"/>
        <w:rPr>
          <w:rFonts w:ascii="Arial" w:eastAsia="MS Mincho" w:hAnsi="Arial" w:cs="Arial"/>
          <w:sz w:val="24"/>
          <w:szCs w:val="24"/>
          <w:lang w:val="es-ES" w:eastAsia="de-DE"/>
        </w:rPr>
      </w:pPr>
    </w:p>
    <w:p w14:paraId="39B07ACB" w14:textId="7F42F04A" w:rsidR="006567D1" w:rsidRDefault="006567D1" w:rsidP="006567D1">
      <w:pPr>
        <w:ind w:firstLine="709"/>
        <w:jc w:val="both"/>
        <w:rPr>
          <w:rFonts w:ascii="Arial" w:eastAsia="MS Mincho" w:hAnsi="Arial" w:cs="Arial"/>
          <w:sz w:val="24"/>
          <w:szCs w:val="24"/>
          <w:lang w:val="es-ES" w:eastAsia="de-DE"/>
        </w:rPr>
      </w:pPr>
      <w:r w:rsidRPr="009F0B19">
        <w:rPr>
          <w:rFonts w:ascii="Arial" w:eastAsia="MS Mincho" w:hAnsi="Arial" w:cs="Arial"/>
          <w:sz w:val="24"/>
          <w:szCs w:val="24"/>
          <w:lang w:val="es-ES" w:eastAsia="de-DE"/>
        </w:rPr>
        <w:t xml:space="preserve">El </w:t>
      </w:r>
      <w:r w:rsidRPr="006567D1">
        <w:rPr>
          <w:rFonts w:ascii="Arial" w:eastAsia="MS Mincho" w:hAnsi="Arial" w:cs="Arial"/>
          <w:sz w:val="24"/>
          <w:szCs w:val="24"/>
          <w:lang w:val="es-ES" w:eastAsia="de-DE"/>
        </w:rPr>
        <w:t>Real Decreto 1051/2022, de 27 de diciembre, por el que se establecen normas para la nutrición sostenible en los suelos agrarios</w:t>
      </w:r>
      <w:r w:rsidRPr="009F0B19">
        <w:rPr>
          <w:rFonts w:ascii="Arial" w:eastAsia="MS Mincho" w:hAnsi="Arial" w:cs="Arial"/>
          <w:sz w:val="24"/>
          <w:szCs w:val="24"/>
          <w:lang w:val="es-ES" w:eastAsia="de-DE"/>
        </w:rPr>
        <w:t>, queda modificado como sigue:</w:t>
      </w:r>
    </w:p>
    <w:p w14:paraId="1E1FC5D9" w14:textId="77777777" w:rsidR="004E3EFD" w:rsidRDefault="004E3EFD" w:rsidP="0083510A">
      <w:pPr>
        <w:ind w:firstLine="709"/>
        <w:jc w:val="both"/>
        <w:rPr>
          <w:rFonts w:ascii="Arial" w:eastAsia="MS Mincho" w:hAnsi="Arial" w:cs="Arial"/>
          <w:sz w:val="24"/>
          <w:szCs w:val="24"/>
          <w:lang w:val="es-ES" w:eastAsia="de-DE"/>
        </w:rPr>
      </w:pPr>
    </w:p>
    <w:p w14:paraId="07562EFE" w14:textId="77777777" w:rsidR="00394078" w:rsidRDefault="005640BE" w:rsidP="0083510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Uno.</w:t>
      </w:r>
      <w:r w:rsidR="00394078">
        <w:rPr>
          <w:rFonts w:ascii="Arial" w:eastAsia="MS Mincho" w:hAnsi="Arial" w:cs="Arial"/>
          <w:sz w:val="24"/>
          <w:szCs w:val="24"/>
          <w:lang w:val="es-ES" w:eastAsia="de-DE"/>
        </w:rPr>
        <w:t xml:space="preserve"> La letra d) del artículo 3 se substituye por la siguiente:</w:t>
      </w:r>
    </w:p>
    <w:p w14:paraId="3AC4E591" w14:textId="77777777" w:rsidR="00394078" w:rsidRPr="00394078" w:rsidRDefault="00394078" w:rsidP="0083510A">
      <w:pPr>
        <w:ind w:firstLine="709"/>
        <w:jc w:val="both"/>
        <w:rPr>
          <w:rFonts w:ascii="Arial" w:eastAsia="MS Mincho" w:hAnsi="Arial" w:cs="Arial"/>
          <w:sz w:val="24"/>
          <w:szCs w:val="24"/>
          <w:lang w:val="es-ES" w:eastAsia="de-DE"/>
        </w:rPr>
      </w:pPr>
    </w:p>
    <w:p w14:paraId="5529FBA4" w14:textId="77777777" w:rsidR="00AC4384" w:rsidRPr="00394078" w:rsidRDefault="00AC4384" w:rsidP="00AC4384">
      <w:pPr>
        <w:ind w:firstLine="709"/>
        <w:jc w:val="both"/>
        <w:rPr>
          <w:rFonts w:ascii="Arial" w:hAnsi="Arial" w:cs="Arial"/>
          <w:sz w:val="24"/>
          <w:szCs w:val="24"/>
        </w:rPr>
      </w:pPr>
      <w:r>
        <w:rPr>
          <w:rFonts w:ascii="Arial" w:hAnsi="Arial" w:cs="Arial"/>
          <w:sz w:val="24"/>
          <w:szCs w:val="24"/>
        </w:rPr>
        <w:t>«</w:t>
      </w:r>
      <w:r w:rsidRPr="00394078">
        <w:rPr>
          <w:rFonts w:ascii="Arial" w:hAnsi="Arial" w:cs="Arial"/>
          <w:sz w:val="24"/>
          <w:szCs w:val="24"/>
        </w:rPr>
        <w:t xml:space="preserve">d) Compost:  </w:t>
      </w:r>
      <w:r w:rsidRPr="00331C03">
        <w:rPr>
          <w:rFonts w:ascii="Arial" w:hAnsi="Arial" w:cs="Arial"/>
          <w:sz w:val="24"/>
          <w:szCs w:val="24"/>
        </w:rPr>
        <w:t xml:space="preserve">material </w:t>
      </w:r>
      <w:r w:rsidRPr="00394078">
        <w:rPr>
          <w:rFonts w:ascii="Arial" w:hAnsi="Arial" w:cs="Arial"/>
          <w:color w:val="FF0000"/>
          <w:sz w:val="24"/>
          <w:szCs w:val="24"/>
        </w:rPr>
        <w:t>obtenido a partir del tratamiento biológico aerobio y termófilo de residuos biodegradables recogidos separadamente, que cuando se obtiene</w:t>
      </w:r>
      <w:r w:rsidRPr="00394078">
        <w:rPr>
          <w:rFonts w:ascii="Arial" w:hAnsi="Arial" w:cs="Arial"/>
          <w:sz w:val="24"/>
          <w:szCs w:val="24"/>
        </w:rPr>
        <w:t xml:space="preserve"> por compostaje aerobio conforme a los requisitos de la Categoría de Material Componente 3 (CMC3) del Anexo II del Reglamento (UE) 2019/1009 </w:t>
      </w:r>
      <w:r w:rsidRPr="00394078">
        <w:rPr>
          <w:rFonts w:ascii="Arial" w:hAnsi="Arial" w:cs="Arial"/>
          <w:color w:val="FF0000"/>
          <w:sz w:val="24"/>
          <w:szCs w:val="24"/>
        </w:rPr>
        <w:t>puede alcanzar el fin de condición de residuo</w:t>
      </w:r>
      <w:r w:rsidRPr="00394078">
        <w:rPr>
          <w:rFonts w:ascii="Arial" w:hAnsi="Arial" w:cs="Arial"/>
          <w:sz w:val="24"/>
          <w:szCs w:val="24"/>
        </w:rPr>
        <w:t>.</w:t>
      </w:r>
      <w:r>
        <w:rPr>
          <w:rFonts w:ascii="Arial" w:hAnsi="Arial" w:cs="Arial"/>
          <w:sz w:val="24"/>
          <w:szCs w:val="24"/>
        </w:rPr>
        <w:t>»</w:t>
      </w:r>
    </w:p>
    <w:p w14:paraId="44350A70" w14:textId="10557DB9" w:rsidR="00394078" w:rsidRPr="00394078" w:rsidRDefault="005640BE" w:rsidP="0083510A">
      <w:pPr>
        <w:ind w:firstLine="709"/>
        <w:jc w:val="both"/>
        <w:rPr>
          <w:rFonts w:ascii="Arial" w:eastAsia="MS Mincho" w:hAnsi="Arial" w:cs="Arial"/>
          <w:sz w:val="24"/>
          <w:szCs w:val="24"/>
          <w:lang w:val="es-ES" w:eastAsia="de-DE"/>
        </w:rPr>
      </w:pPr>
      <w:r w:rsidRPr="00394078">
        <w:rPr>
          <w:rFonts w:ascii="Arial" w:eastAsia="MS Mincho" w:hAnsi="Arial" w:cs="Arial"/>
          <w:sz w:val="24"/>
          <w:szCs w:val="24"/>
          <w:lang w:val="es-ES" w:eastAsia="de-DE"/>
        </w:rPr>
        <w:t xml:space="preserve"> </w:t>
      </w:r>
    </w:p>
    <w:p w14:paraId="49E32AB4" w14:textId="39F60ECF" w:rsidR="005640BE" w:rsidRPr="00B64031" w:rsidRDefault="00394078" w:rsidP="0083510A">
      <w:pPr>
        <w:ind w:firstLine="709"/>
        <w:jc w:val="both"/>
        <w:rPr>
          <w:rFonts w:ascii="Arial" w:eastAsia="MS Mincho" w:hAnsi="Arial" w:cs="Arial"/>
          <w:sz w:val="24"/>
          <w:szCs w:val="24"/>
          <w:lang w:val="es-ES" w:eastAsia="de-DE"/>
        </w:rPr>
      </w:pPr>
      <w:r w:rsidRPr="00B64031">
        <w:rPr>
          <w:rFonts w:ascii="Arial" w:eastAsia="MS Mincho" w:hAnsi="Arial" w:cs="Arial"/>
          <w:sz w:val="24"/>
          <w:szCs w:val="24"/>
          <w:lang w:val="es-ES" w:eastAsia="de-DE"/>
        </w:rPr>
        <w:t xml:space="preserve">Dos. </w:t>
      </w:r>
      <w:r w:rsidR="005640BE" w:rsidRPr="00B64031">
        <w:rPr>
          <w:rFonts w:ascii="Arial" w:eastAsia="MS Mincho" w:hAnsi="Arial" w:cs="Arial"/>
          <w:sz w:val="24"/>
          <w:szCs w:val="24"/>
          <w:lang w:val="es-ES" w:eastAsia="de-DE"/>
        </w:rPr>
        <w:t>El artículo 4 queda modificado como sigue:</w:t>
      </w:r>
    </w:p>
    <w:p w14:paraId="1EF413E6" w14:textId="77777777" w:rsidR="00B64031" w:rsidRPr="00B64031" w:rsidRDefault="00B64031" w:rsidP="0083510A">
      <w:pPr>
        <w:ind w:firstLine="709"/>
        <w:jc w:val="both"/>
        <w:rPr>
          <w:rFonts w:ascii="Arial" w:eastAsia="MS Mincho" w:hAnsi="Arial" w:cs="Arial"/>
          <w:sz w:val="24"/>
          <w:szCs w:val="24"/>
          <w:lang w:val="es-ES" w:eastAsia="de-DE"/>
        </w:rPr>
      </w:pPr>
    </w:p>
    <w:p w14:paraId="261BBD6D" w14:textId="77777777" w:rsidR="00B64031" w:rsidRPr="00B64031" w:rsidRDefault="00B64031" w:rsidP="00B64031">
      <w:pPr>
        <w:ind w:firstLine="709"/>
        <w:jc w:val="both"/>
        <w:rPr>
          <w:rFonts w:ascii="Arial" w:hAnsi="Arial" w:cs="Arial"/>
          <w:sz w:val="24"/>
          <w:szCs w:val="24"/>
        </w:rPr>
      </w:pPr>
      <w:r w:rsidRPr="00B64031">
        <w:rPr>
          <w:rFonts w:ascii="Arial" w:hAnsi="Arial" w:cs="Arial"/>
          <w:sz w:val="24"/>
          <w:szCs w:val="24"/>
        </w:rPr>
        <w:t>El apartado 2 queda redactado como sigue:</w:t>
      </w:r>
    </w:p>
    <w:p w14:paraId="113ED6B7" w14:textId="77777777" w:rsidR="00B64031" w:rsidRPr="00B64031" w:rsidRDefault="00B64031" w:rsidP="00B64031">
      <w:pPr>
        <w:ind w:firstLine="709"/>
        <w:jc w:val="both"/>
        <w:rPr>
          <w:rFonts w:ascii="Arial" w:hAnsi="Arial" w:cs="Arial"/>
          <w:sz w:val="24"/>
          <w:szCs w:val="24"/>
        </w:rPr>
      </w:pPr>
    </w:p>
    <w:p w14:paraId="2E51152B" w14:textId="77777777" w:rsidR="00AC4384" w:rsidRPr="00746BCC" w:rsidRDefault="00AC4384" w:rsidP="00AC4384">
      <w:pPr>
        <w:ind w:firstLine="709"/>
        <w:jc w:val="both"/>
        <w:rPr>
          <w:rFonts w:ascii="Arial" w:eastAsia="MS Mincho" w:hAnsi="Arial" w:cs="Arial"/>
          <w:sz w:val="24"/>
          <w:szCs w:val="24"/>
          <w:lang w:val="es-ES" w:eastAsia="de-DE"/>
        </w:rPr>
      </w:pPr>
      <w:bookmarkStart w:id="34" w:name="_Hlk140923595"/>
      <w:r>
        <w:rPr>
          <w:rFonts w:ascii="Arial" w:hAnsi="Arial" w:cs="Arial"/>
          <w:sz w:val="24"/>
          <w:szCs w:val="24"/>
        </w:rPr>
        <w:t>«</w:t>
      </w:r>
      <w:r w:rsidRPr="00B64031">
        <w:rPr>
          <w:rFonts w:ascii="Arial" w:hAnsi="Arial" w:cs="Arial"/>
          <w:sz w:val="24"/>
          <w:szCs w:val="24"/>
        </w:rPr>
        <w:t xml:space="preserve">2. Asimismo, será responsable de la elaboración y aplicación de un plan de abonado en cada unidad de producción integrante de la explotación de la que es titular, a partir del 1 de septiembre de 2024. Se exceptúa de esta obligación a las unidades de producción </w:t>
      </w:r>
      <w:r w:rsidRPr="00B64031">
        <w:rPr>
          <w:rFonts w:ascii="Arial" w:hAnsi="Arial" w:cs="Arial"/>
          <w:color w:val="FF0000"/>
          <w:sz w:val="24"/>
          <w:szCs w:val="24"/>
        </w:rPr>
        <w:t xml:space="preserve">destinadas únicamente a pastos que no se fertilicen y aquellas </w:t>
      </w:r>
      <w:r w:rsidRPr="00B64031">
        <w:rPr>
          <w:rFonts w:ascii="Arial" w:hAnsi="Arial" w:cs="Arial"/>
          <w:sz w:val="24"/>
          <w:szCs w:val="24"/>
        </w:rPr>
        <w:t xml:space="preserve">que no superen las 10 hectáreas de superficie, siempre que sean de secano o estén dedicadas únicamente a pastos o cultivos forrajeros para autoconsumo. El plan </w:t>
      </w:r>
      <w:r w:rsidRPr="00746BCC">
        <w:rPr>
          <w:rFonts w:ascii="Arial" w:eastAsia="MS Mincho" w:hAnsi="Arial" w:cs="Arial"/>
          <w:sz w:val="24"/>
          <w:szCs w:val="24"/>
          <w:lang w:val="es-ES" w:eastAsia="de-DE"/>
        </w:rPr>
        <w:t>de abonado tendrá el contenido mínimo y los requisitos recogidos en el artículo 6.</w:t>
      </w:r>
      <w:bookmarkEnd w:id="34"/>
      <w:r w:rsidRPr="00746BCC">
        <w:rPr>
          <w:rFonts w:ascii="Arial" w:eastAsia="MS Mincho" w:hAnsi="Arial" w:cs="Arial"/>
          <w:sz w:val="24"/>
          <w:szCs w:val="24"/>
          <w:lang w:val="es-ES" w:eastAsia="de-DE"/>
        </w:rPr>
        <w:t>»</w:t>
      </w:r>
    </w:p>
    <w:p w14:paraId="40F7A353" w14:textId="77777777" w:rsidR="00746BCC" w:rsidRDefault="00746BCC" w:rsidP="0083510A">
      <w:pPr>
        <w:ind w:firstLine="709"/>
        <w:jc w:val="both"/>
        <w:rPr>
          <w:rFonts w:ascii="Arial" w:eastAsia="MS Mincho" w:hAnsi="Arial" w:cs="Arial"/>
          <w:sz w:val="24"/>
          <w:szCs w:val="24"/>
          <w:lang w:val="es-ES" w:eastAsia="de-DE"/>
        </w:rPr>
      </w:pPr>
    </w:p>
    <w:p w14:paraId="27199E34" w14:textId="0CD776DD" w:rsidR="005640BE" w:rsidRPr="00746BCC" w:rsidRDefault="005640BE" w:rsidP="0083510A">
      <w:pPr>
        <w:ind w:firstLine="709"/>
        <w:jc w:val="both"/>
        <w:rPr>
          <w:rFonts w:ascii="Arial" w:eastAsia="MS Mincho" w:hAnsi="Arial" w:cs="Arial"/>
          <w:sz w:val="24"/>
          <w:szCs w:val="24"/>
          <w:lang w:val="es-ES" w:eastAsia="de-DE"/>
        </w:rPr>
      </w:pPr>
      <w:r w:rsidRPr="00746BCC">
        <w:rPr>
          <w:rFonts w:ascii="Arial" w:eastAsia="MS Mincho" w:hAnsi="Arial" w:cs="Arial"/>
          <w:sz w:val="24"/>
          <w:szCs w:val="24"/>
          <w:lang w:val="es-ES" w:eastAsia="de-DE"/>
        </w:rPr>
        <w:t>El apartado 5 se substituye por el siguiente:</w:t>
      </w:r>
    </w:p>
    <w:p w14:paraId="6F68BF2F" w14:textId="77777777" w:rsidR="005640BE" w:rsidRPr="00746BCC" w:rsidRDefault="005640BE" w:rsidP="0083510A">
      <w:pPr>
        <w:ind w:firstLine="709"/>
        <w:jc w:val="both"/>
        <w:rPr>
          <w:rFonts w:ascii="Arial" w:eastAsia="MS Mincho" w:hAnsi="Arial" w:cs="Arial"/>
          <w:sz w:val="24"/>
          <w:szCs w:val="24"/>
          <w:lang w:val="es-ES" w:eastAsia="de-DE"/>
        </w:rPr>
      </w:pPr>
    </w:p>
    <w:p w14:paraId="2EF5DCD8" w14:textId="77777777" w:rsidR="00AC4384" w:rsidRPr="00746BCC" w:rsidRDefault="00AC4384" w:rsidP="00AC4384">
      <w:pPr>
        <w:ind w:firstLine="709"/>
        <w:jc w:val="both"/>
        <w:rPr>
          <w:rFonts w:ascii="Arial" w:hAnsi="Arial" w:cs="Arial"/>
          <w:sz w:val="24"/>
          <w:szCs w:val="24"/>
        </w:rPr>
      </w:pPr>
      <w:r w:rsidRPr="00746BCC">
        <w:rPr>
          <w:rFonts w:ascii="Arial" w:hAnsi="Arial" w:cs="Arial"/>
          <w:sz w:val="24"/>
          <w:szCs w:val="24"/>
        </w:rPr>
        <w:t>«5. Salvo que se disponga de sistemas de riego localizado o se utilicen técnicas de agricultura de precisión según se define en el Real Decreto 948/2021, de 2 de noviembre, destinadas a la adecuación del aporte de nutrientes a las necesidades del cultivo a lo largo del tiempo, se deben respetar, además, los periodos de prohibición de fertilización nitrogenada que figuran en el anexo II. No obstante, las comunidades autónomas podrán establecer periodos distintos a los del mencionado anexo</w:t>
      </w:r>
      <w:r w:rsidRPr="00746BCC">
        <w:rPr>
          <w:sz w:val="24"/>
          <w:szCs w:val="24"/>
        </w:rPr>
        <w:t xml:space="preserve"> </w:t>
      </w:r>
      <w:r w:rsidRPr="00746BCC">
        <w:rPr>
          <w:rFonts w:ascii="Arial" w:hAnsi="Arial" w:cs="Arial"/>
          <w:color w:val="FF0000"/>
          <w:sz w:val="24"/>
          <w:szCs w:val="24"/>
        </w:rPr>
        <w:t xml:space="preserve">de forma justificada siempre que no afecte al </w:t>
      </w:r>
      <w:r w:rsidRPr="00746BCC">
        <w:rPr>
          <w:rFonts w:ascii="Arial" w:hAnsi="Arial" w:cs="Arial"/>
          <w:sz w:val="24"/>
          <w:szCs w:val="24"/>
        </w:rPr>
        <w:t xml:space="preserve">impacto ambiental de los productos fertilizantes y, en especial, respecto sus emisiones de amoniaco y de gases de efecto invernadero, así como </w:t>
      </w:r>
      <w:r w:rsidRPr="00746BCC">
        <w:rPr>
          <w:rFonts w:ascii="Arial" w:hAnsi="Arial" w:cs="Arial"/>
          <w:color w:val="FF0000"/>
          <w:sz w:val="24"/>
          <w:szCs w:val="24"/>
        </w:rPr>
        <w:t>a dar cumplimiento al Real Decreto 47/2022, de 18 de enero,</w:t>
      </w:r>
      <w:r w:rsidRPr="00746BCC">
        <w:rPr>
          <w:rFonts w:ascii="Arial" w:hAnsi="Arial" w:cs="Arial"/>
          <w:sz w:val="24"/>
          <w:szCs w:val="24"/>
        </w:rPr>
        <w:t xml:space="preserve"> y los efectos sobre la biodiversidad del suelo.</w:t>
      </w:r>
      <w:r>
        <w:rPr>
          <w:rFonts w:ascii="Arial" w:hAnsi="Arial" w:cs="Arial"/>
          <w:sz w:val="24"/>
          <w:szCs w:val="24"/>
        </w:rPr>
        <w:t>»</w:t>
      </w:r>
    </w:p>
    <w:p w14:paraId="0BAFE66D" w14:textId="77777777" w:rsidR="005640BE" w:rsidRPr="00423AEB" w:rsidRDefault="005640BE" w:rsidP="005640BE">
      <w:pPr>
        <w:jc w:val="both"/>
        <w:rPr>
          <w:rFonts w:ascii="Arial" w:hAnsi="Arial" w:cs="Arial"/>
          <w:sz w:val="24"/>
          <w:szCs w:val="24"/>
        </w:rPr>
      </w:pPr>
    </w:p>
    <w:p w14:paraId="6D4A451C" w14:textId="77777777" w:rsidR="00134C6C" w:rsidRDefault="005640BE" w:rsidP="00134C6C">
      <w:pPr>
        <w:pStyle w:val="parrafo1"/>
        <w:spacing w:before="0" w:after="0"/>
        <w:ind w:firstLine="709"/>
        <w:rPr>
          <w:rFonts w:ascii="Arial" w:hAnsi="Arial" w:cs="Arial"/>
        </w:rPr>
      </w:pPr>
      <w:r w:rsidRPr="00423AEB">
        <w:rPr>
          <w:rFonts w:ascii="Arial" w:hAnsi="Arial" w:cs="Arial"/>
        </w:rPr>
        <w:t xml:space="preserve">El apartado 9 queda redactado </w:t>
      </w:r>
      <w:r w:rsidR="00134C6C">
        <w:rPr>
          <w:rFonts w:ascii="Arial" w:hAnsi="Arial" w:cs="Arial"/>
        </w:rPr>
        <w:t>en los siguientes términos:</w:t>
      </w:r>
    </w:p>
    <w:p w14:paraId="67E14550" w14:textId="77777777" w:rsidR="005640BE" w:rsidRPr="00423AEB" w:rsidRDefault="005640BE" w:rsidP="005640BE">
      <w:pPr>
        <w:jc w:val="both"/>
        <w:rPr>
          <w:rFonts w:ascii="Arial" w:hAnsi="Arial" w:cs="Arial"/>
          <w:sz w:val="24"/>
          <w:szCs w:val="24"/>
        </w:rPr>
      </w:pPr>
    </w:p>
    <w:p w14:paraId="482D0593" w14:textId="4C8E6680" w:rsidR="005640BE" w:rsidRDefault="00AC4384" w:rsidP="00134C6C">
      <w:pPr>
        <w:ind w:firstLine="709"/>
        <w:jc w:val="both"/>
        <w:rPr>
          <w:rFonts w:ascii="Arial" w:hAnsi="Arial" w:cs="Arial"/>
          <w:sz w:val="24"/>
          <w:szCs w:val="24"/>
        </w:rPr>
      </w:pPr>
      <w:r>
        <w:rPr>
          <w:rFonts w:ascii="Arial" w:hAnsi="Arial" w:cs="Arial"/>
          <w:sz w:val="24"/>
          <w:szCs w:val="24"/>
        </w:rPr>
        <w:lastRenderedPageBreak/>
        <w:t>«</w:t>
      </w:r>
      <w:r w:rsidRPr="00423AEB">
        <w:rPr>
          <w:rFonts w:ascii="Arial" w:hAnsi="Arial" w:cs="Arial"/>
          <w:sz w:val="24"/>
          <w:szCs w:val="24"/>
        </w:rPr>
        <w:t xml:space="preserve">9. No se podrán aplicar a los suelos agrarios ni a los cultivos, materiales para los que no puedan determinarse los valores a los que hacen referencia </w:t>
      </w:r>
      <w:r w:rsidRPr="00423AEB">
        <w:rPr>
          <w:rFonts w:ascii="Arial" w:hAnsi="Arial" w:cs="Arial"/>
          <w:color w:val="FF0000"/>
          <w:sz w:val="24"/>
          <w:szCs w:val="24"/>
        </w:rPr>
        <w:t xml:space="preserve">la sección C de la parte I del anexo III del Real Decreto 1311/2012, de 14 de septiembre, según indica el </w:t>
      </w:r>
      <w:r w:rsidRPr="00423AEB">
        <w:rPr>
          <w:rFonts w:ascii="Arial" w:hAnsi="Arial" w:cs="Arial"/>
          <w:sz w:val="24"/>
          <w:szCs w:val="24"/>
        </w:rPr>
        <w:t>anexo I, ya sea a través de analíticas, o estimación por procedimiento autorizado o aplicación de estándares reconocidos por las autoridades competentes, salvo aquellos materiales exceptuados en el artículo 16</w:t>
      </w:r>
      <w:r>
        <w:rPr>
          <w:rFonts w:ascii="Arial" w:hAnsi="Arial" w:cs="Arial"/>
          <w:sz w:val="24"/>
          <w:szCs w:val="24"/>
        </w:rPr>
        <w:t>.»</w:t>
      </w:r>
    </w:p>
    <w:p w14:paraId="20C5BA88" w14:textId="77777777" w:rsidR="00F03040" w:rsidRDefault="00F03040" w:rsidP="00134C6C">
      <w:pPr>
        <w:ind w:firstLine="709"/>
        <w:jc w:val="both"/>
        <w:rPr>
          <w:rFonts w:ascii="Arial" w:hAnsi="Arial" w:cs="Arial"/>
          <w:sz w:val="24"/>
          <w:szCs w:val="24"/>
        </w:rPr>
      </w:pPr>
    </w:p>
    <w:p w14:paraId="5C14EE41" w14:textId="45A0AFA8" w:rsidR="00F03040" w:rsidRDefault="00F60EA9" w:rsidP="00134C6C">
      <w:pPr>
        <w:ind w:firstLine="709"/>
        <w:jc w:val="both"/>
        <w:rPr>
          <w:rFonts w:ascii="Arial" w:hAnsi="Arial" w:cs="Arial"/>
          <w:sz w:val="24"/>
          <w:szCs w:val="24"/>
        </w:rPr>
      </w:pPr>
      <w:r>
        <w:rPr>
          <w:rFonts w:ascii="Arial" w:hAnsi="Arial" w:cs="Arial"/>
          <w:sz w:val="24"/>
          <w:szCs w:val="24"/>
        </w:rPr>
        <w:t>Tres</w:t>
      </w:r>
      <w:r w:rsidR="00F03040">
        <w:rPr>
          <w:rFonts w:ascii="Arial" w:hAnsi="Arial" w:cs="Arial"/>
          <w:sz w:val="24"/>
          <w:szCs w:val="24"/>
        </w:rPr>
        <w:t>. El artículo 5 queda modificado como sigue:</w:t>
      </w:r>
    </w:p>
    <w:p w14:paraId="5891204C" w14:textId="77777777" w:rsidR="00F03040" w:rsidRDefault="00F03040" w:rsidP="00134C6C">
      <w:pPr>
        <w:ind w:firstLine="709"/>
        <w:jc w:val="both"/>
        <w:rPr>
          <w:rFonts w:ascii="Arial" w:hAnsi="Arial" w:cs="Arial"/>
          <w:sz w:val="24"/>
          <w:szCs w:val="24"/>
        </w:rPr>
      </w:pPr>
    </w:p>
    <w:p w14:paraId="2935CA3E" w14:textId="77777777" w:rsidR="00AC4384" w:rsidRPr="00423AEB" w:rsidRDefault="00AC4384" w:rsidP="00AC4384">
      <w:pPr>
        <w:ind w:firstLine="708"/>
        <w:jc w:val="both"/>
        <w:rPr>
          <w:rFonts w:ascii="Arial" w:hAnsi="Arial" w:cs="Arial"/>
          <w:sz w:val="24"/>
          <w:szCs w:val="24"/>
        </w:rPr>
      </w:pPr>
      <w:r w:rsidRPr="00423AEB">
        <w:rPr>
          <w:rFonts w:ascii="Arial" w:hAnsi="Arial" w:cs="Arial"/>
          <w:sz w:val="24"/>
          <w:szCs w:val="24"/>
        </w:rPr>
        <w:t xml:space="preserve">La letra a) </w:t>
      </w:r>
      <w:r w:rsidRPr="00F8446F">
        <w:rPr>
          <w:rFonts w:ascii="Arial" w:hAnsi="Arial" w:cs="Arial"/>
          <w:sz w:val="24"/>
          <w:szCs w:val="24"/>
        </w:rPr>
        <w:t>se substituye por l</w:t>
      </w:r>
      <w:r>
        <w:rPr>
          <w:rFonts w:ascii="Arial" w:hAnsi="Arial" w:cs="Arial"/>
          <w:sz w:val="24"/>
          <w:szCs w:val="24"/>
        </w:rPr>
        <w:t>a</w:t>
      </w:r>
      <w:r w:rsidRPr="00F8446F">
        <w:rPr>
          <w:rFonts w:ascii="Arial" w:hAnsi="Arial" w:cs="Arial"/>
          <w:sz w:val="24"/>
          <w:szCs w:val="24"/>
        </w:rPr>
        <w:t xml:space="preserve"> siguiente</w:t>
      </w:r>
      <w:r w:rsidRPr="00423AEB">
        <w:rPr>
          <w:rFonts w:ascii="Arial" w:hAnsi="Arial" w:cs="Arial"/>
          <w:sz w:val="24"/>
          <w:szCs w:val="24"/>
        </w:rPr>
        <w:t>:</w:t>
      </w:r>
    </w:p>
    <w:p w14:paraId="0F9C7056" w14:textId="77777777" w:rsidR="00AC4384" w:rsidRPr="00423AEB" w:rsidRDefault="00AC4384" w:rsidP="00AC4384">
      <w:pPr>
        <w:jc w:val="both"/>
        <w:rPr>
          <w:rFonts w:ascii="Arial" w:hAnsi="Arial" w:cs="Arial"/>
          <w:sz w:val="24"/>
          <w:szCs w:val="24"/>
        </w:rPr>
      </w:pPr>
    </w:p>
    <w:p w14:paraId="7F8E557A" w14:textId="77777777" w:rsidR="00AC4384" w:rsidRPr="00423AEB" w:rsidRDefault="00AC4384" w:rsidP="00AC4384">
      <w:pPr>
        <w:ind w:firstLine="709"/>
        <w:jc w:val="both"/>
        <w:rPr>
          <w:rFonts w:ascii="Arial" w:hAnsi="Arial" w:cs="Arial"/>
          <w:sz w:val="24"/>
          <w:szCs w:val="24"/>
        </w:rPr>
      </w:pPr>
      <w:r>
        <w:rPr>
          <w:rFonts w:ascii="Arial" w:hAnsi="Arial" w:cs="Arial"/>
          <w:sz w:val="24"/>
          <w:szCs w:val="24"/>
        </w:rPr>
        <w:t>«</w:t>
      </w:r>
      <w:r w:rsidRPr="00423AEB">
        <w:rPr>
          <w:rFonts w:ascii="Arial" w:hAnsi="Arial" w:cs="Arial"/>
          <w:sz w:val="24"/>
          <w:szCs w:val="24"/>
        </w:rPr>
        <w:t xml:space="preserve">a) El plan de abonado previsto en el artículo 6, cuando sea obligatoria su elaboración, </w:t>
      </w:r>
      <w:bookmarkStart w:id="35" w:name="_Hlk141258173"/>
      <w:r w:rsidRPr="00423AEB">
        <w:rPr>
          <w:rFonts w:ascii="Arial" w:hAnsi="Arial" w:cs="Arial"/>
          <w:color w:val="FF0000"/>
          <w:sz w:val="24"/>
          <w:szCs w:val="24"/>
        </w:rPr>
        <w:t xml:space="preserve">incluyendo los datos relevantes en el </w:t>
      </w:r>
      <w:bookmarkEnd w:id="35"/>
      <w:r w:rsidRPr="00423AEB">
        <w:rPr>
          <w:rFonts w:ascii="Arial" w:hAnsi="Arial" w:cs="Arial"/>
          <w:sz w:val="24"/>
          <w:szCs w:val="24"/>
        </w:rPr>
        <w:t>cuaderno de explotación al inicio de la campaña agrícola.</w:t>
      </w:r>
      <w:r>
        <w:rPr>
          <w:rFonts w:ascii="Arial" w:hAnsi="Arial" w:cs="Arial"/>
          <w:sz w:val="24"/>
          <w:szCs w:val="24"/>
        </w:rPr>
        <w:t>»</w:t>
      </w:r>
    </w:p>
    <w:p w14:paraId="1272190B" w14:textId="77777777" w:rsidR="00AC4384" w:rsidRPr="00423AEB" w:rsidRDefault="00AC4384" w:rsidP="00AC4384">
      <w:pPr>
        <w:jc w:val="both"/>
        <w:rPr>
          <w:rFonts w:ascii="Arial" w:hAnsi="Arial" w:cs="Arial"/>
          <w:sz w:val="24"/>
          <w:szCs w:val="24"/>
        </w:rPr>
      </w:pPr>
    </w:p>
    <w:p w14:paraId="3E3767E1" w14:textId="77777777" w:rsidR="00AC4384" w:rsidRDefault="00AC4384" w:rsidP="00AC4384">
      <w:pPr>
        <w:pStyle w:val="parrafo1"/>
        <w:spacing w:before="0" w:after="0"/>
        <w:ind w:firstLine="709"/>
        <w:rPr>
          <w:rFonts w:ascii="Arial" w:hAnsi="Arial" w:cs="Arial"/>
        </w:rPr>
      </w:pPr>
      <w:r w:rsidRPr="00423AEB">
        <w:rPr>
          <w:rFonts w:ascii="Arial" w:hAnsi="Arial" w:cs="Arial"/>
        </w:rPr>
        <w:t>La letra d)</w:t>
      </w:r>
      <w:r>
        <w:rPr>
          <w:rFonts w:ascii="Arial" w:hAnsi="Arial" w:cs="Arial"/>
        </w:rPr>
        <w:t xml:space="preserve"> queda redactada</w:t>
      </w:r>
      <w:r w:rsidRPr="00423AEB">
        <w:rPr>
          <w:rFonts w:ascii="Arial" w:hAnsi="Arial" w:cs="Arial"/>
        </w:rPr>
        <w:t xml:space="preserve"> </w:t>
      </w:r>
      <w:r>
        <w:rPr>
          <w:rFonts w:ascii="Arial" w:hAnsi="Arial" w:cs="Arial"/>
        </w:rPr>
        <w:t>en los siguientes términos:</w:t>
      </w:r>
    </w:p>
    <w:p w14:paraId="6E98F502" w14:textId="77777777" w:rsidR="00AC4384" w:rsidRPr="00423AEB" w:rsidRDefault="00AC4384" w:rsidP="00AC4384">
      <w:pPr>
        <w:ind w:firstLine="708"/>
        <w:jc w:val="both"/>
        <w:rPr>
          <w:rFonts w:ascii="Arial" w:hAnsi="Arial" w:cs="Arial"/>
          <w:sz w:val="24"/>
          <w:szCs w:val="24"/>
        </w:rPr>
      </w:pPr>
    </w:p>
    <w:p w14:paraId="7CFC387F" w14:textId="77777777" w:rsidR="00AC4384" w:rsidRPr="00423AEB" w:rsidRDefault="00AC4384" w:rsidP="00AC4384">
      <w:pPr>
        <w:ind w:firstLine="708"/>
        <w:jc w:val="both"/>
        <w:rPr>
          <w:rFonts w:ascii="Arial" w:hAnsi="Arial" w:cs="Arial"/>
          <w:sz w:val="24"/>
          <w:szCs w:val="24"/>
        </w:rPr>
      </w:pPr>
      <w:r>
        <w:rPr>
          <w:rFonts w:ascii="Arial" w:hAnsi="Arial" w:cs="Arial"/>
          <w:sz w:val="24"/>
          <w:szCs w:val="24"/>
        </w:rPr>
        <w:t>«</w:t>
      </w:r>
      <w:r w:rsidRPr="00423AEB">
        <w:rPr>
          <w:rFonts w:ascii="Arial" w:hAnsi="Arial" w:cs="Arial"/>
          <w:sz w:val="24"/>
          <w:szCs w:val="24"/>
        </w:rPr>
        <w:t xml:space="preserve">d) Las dosis y las fechas en las que se realicen los aportes al suelo de cualquier fertilizante o material, así como la información requerida </w:t>
      </w:r>
      <w:r w:rsidRPr="00423AEB">
        <w:rPr>
          <w:rFonts w:ascii="Arial" w:hAnsi="Arial" w:cs="Arial"/>
          <w:color w:val="FF0000"/>
          <w:sz w:val="24"/>
          <w:szCs w:val="24"/>
        </w:rPr>
        <w:t>en la sección C de la parte II del anexo III del Real Decreto 1311/2012, de 14 de septiembre, según indica el anexo I</w:t>
      </w:r>
      <w:r>
        <w:rPr>
          <w:rFonts w:ascii="Arial" w:hAnsi="Arial" w:cs="Arial"/>
          <w:sz w:val="24"/>
          <w:szCs w:val="24"/>
        </w:rPr>
        <w:t>.»</w:t>
      </w:r>
    </w:p>
    <w:p w14:paraId="73105A31" w14:textId="77777777" w:rsidR="00AC4384" w:rsidRPr="00423AEB" w:rsidRDefault="00AC4384" w:rsidP="00AC4384">
      <w:pPr>
        <w:jc w:val="both"/>
        <w:rPr>
          <w:rFonts w:ascii="Arial" w:hAnsi="Arial" w:cs="Arial"/>
          <w:sz w:val="24"/>
          <w:szCs w:val="24"/>
        </w:rPr>
      </w:pPr>
    </w:p>
    <w:p w14:paraId="556105F5" w14:textId="77777777" w:rsidR="00AC4384" w:rsidRPr="00423AEB" w:rsidRDefault="00AC4384" w:rsidP="00AC4384">
      <w:pPr>
        <w:ind w:firstLine="708"/>
        <w:jc w:val="both"/>
        <w:rPr>
          <w:rFonts w:ascii="Arial" w:hAnsi="Arial" w:cs="Arial"/>
          <w:sz w:val="24"/>
          <w:szCs w:val="24"/>
        </w:rPr>
      </w:pPr>
      <w:r w:rsidRPr="00423AEB">
        <w:rPr>
          <w:rFonts w:ascii="Arial" w:hAnsi="Arial" w:cs="Arial"/>
          <w:sz w:val="24"/>
          <w:szCs w:val="24"/>
        </w:rPr>
        <w:t xml:space="preserve">La letra e) queda redactada como sigue: </w:t>
      </w:r>
    </w:p>
    <w:p w14:paraId="062E6119" w14:textId="77777777" w:rsidR="00AC4384" w:rsidRPr="00423AEB" w:rsidRDefault="00AC4384" w:rsidP="00AC4384">
      <w:pPr>
        <w:jc w:val="both"/>
        <w:rPr>
          <w:rFonts w:ascii="Arial" w:hAnsi="Arial" w:cs="Arial"/>
          <w:sz w:val="24"/>
          <w:szCs w:val="24"/>
        </w:rPr>
      </w:pPr>
    </w:p>
    <w:p w14:paraId="3C4FAE6F" w14:textId="77777777" w:rsidR="00AC4384" w:rsidRPr="00B567CD" w:rsidRDefault="00AC4384" w:rsidP="00AC4384">
      <w:pPr>
        <w:ind w:firstLine="708"/>
        <w:jc w:val="both"/>
        <w:rPr>
          <w:rFonts w:ascii="Arial" w:hAnsi="Arial" w:cs="Arial"/>
          <w:sz w:val="24"/>
          <w:szCs w:val="24"/>
        </w:rPr>
      </w:pPr>
      <w:r>
        <w:rPr>
          <w:rFonts w:ascii="Arial" w:hAnsi="Arial" w:cs="Arial"/>
          <w:sz w:val="24"/>
          <w:szCs w:val="24"/>
        </w:rPr>
        <w:t>«</w:t>
      </w:r>
      <w:r w:rsidRPr="00423AEB">
        <w:rPr>
          <w:rFonts w:ascii="Arial" w:hAnsi="Arial" w:cs="Arial"/>
          <w:sz w:val="24"/>
          <w:szCs w:val="24"/>
        </w:rPr>
        <w:t xml:space="preserve">e) Las dosis y las fechas en las que se realicen los riegos, así como la información requerida </w:t>
      </w:r>
      <w:r w:rsidRPr="00423AEB">
        <w:rPr>
          <w:rFonts w:ascii="Arial" w:hAnsi="Arial" w:cs="Arial"/>
          <w:color w:val="FF0000"/>
          <w:sz w:val="24"/>
          <w:szCs w:val="24"/>
        </w:rPr>
        <w:t>en la sección C de la parte I del anexo III del Real Decreto 1311/2012, de 14 de septiembre, según indica el anexo I</w:t>
      </w:r>
      <w:r w:rsidRPr="00423AEB">
        <w:rPr>
          <w:rFonts w:ascii="Arial" w:hAnsi="Arial" w:cs="Arial"/>
          <w:sz w:val="24"/>
          <w:szCs w:val="24"/>
        </w:rPr>
        <w:t xml:space="preserve">, que deberán anotarse antes de un mes </w:t>
      </w:r>
      <w:r w:rsidRPr="00B567CD">
        <w:rPr>
          <w:rFonts w:ascii="Arial" w:hAnsi="Arial" w:cs="Arial"/>
          <w:sz w:val="24"/>
          <w:szCs w:val="24"/>
        </w:rPr>
        <w:t>tras su realización.»</w:t>
      </w:r>
    </w:p>
    <w:p w14:paraId="44F57CEC" w14:textId="77777777" w:rsidR="00AC4384" w:rsidRDefault="00AC4384" w:rsidP="0083510A">
      <w:pPr>
        <w:ind w:firstLine="709"/>
        <w:jc w:val="both"/>
        <w:rPr>
          <w:rFonts w:ascii="Arial" w:eastAsia="MS Mincho" w:hAnsi="Arial" w:cs="Arial"/>
          <w:sz w:val="24"/>
          <w:szCs w:val="24"/>
          <w:lang w:val="es-ES" w:eastAsia="de-DE"/>
        </w:rPr>
      </w:pPr>
    </w:p>
    <w:p w14:paraId="69ED31C2" w14:textId="77777777" w:rsidR="00AC4384" w:rsidRDefault="00AC4384" w:rsidP="00AC4384">
      <w:pPr>
        <w:ind w:firstLine="709"/>
        <w:jc w:val="both"/>
        <w:rPr>
          <w:rFonts w:ascii="Arial" w:eastAsia="MS Mincho" w:hAnsi="Arial" w:cs="Arial"/>
          <w:sz w:val="24"/>
          <w:szCs w:val="24"/>
          <w:lang w:val="es-ES" w:eastAsia="de-DE"/>
        </w:rPr>
      </w:pPr>
      <w:r w:rsidRPr="00B567CD">
        <w:rPr>
          <w:rFonts w:ascii="Arial" w:eastAsia="MS Mincho" w:hAnsi="Arial" w:cs="Arial"/>
          <w:sz w:val="24"/>
          <w:szCs w:val="24"/>
          <w:lang w:val="es-ES" w:eastAsia="de-DE"/>
        </w:rPr>
        <w:t xml:space="preserve">Cuatro. El artículo 6 </w:t>
      </w:r>
      <w:r>
        <w:rPr>
          <w:rFonts w:ascii="Arial" w:eastAsia="MS Mincho" w:hAnsi="Arial" w:cs="Arial"/>
          <w:sz w:val="24"/>
          <w:szCs w:val="24"/>
          <w:lang w:val="es-ES" w:eastAsia="de-DE"/>
        </w:rPr>
        <w:t>queda modificado como sigue</w:t>
      </w:r>
      <w:r w:rsidRPr="00B567CD">
        <w:rPr>
          <w:rFonts w:ascii="Arial" w:eastAsia="MS Mincho" w:hAnsi="Arial" w:cs="Arial"/>
          <w:sz w:val="24"/>
          <w:szCs w:val="24"/>
          <w:lang w:val="es-ES" w:eastAsia="de-DE"/>
        </w:rPr>
        <w:t>:</w:t>
      </w:r>
    </w:p>
    <w:p w14:paraId="4B9ACA19" w14:textId="77777777" w:rsidR="00AC4384" w:rsidRDefault="00AC4384" w:rsidP="00AC4384">
      <w:pPr>
        <w:ind w:firstLine="709"/>
        <w:jc w:val="both"/>
        <w:rPr>
          <w:rFonts w:ascii="Arial" w:eastAsia="MS Mincho" w:hAnsi="Arial" w:cs="Arial"/>
          <w:sz w:val="24"/>
          <w:szCs w:val="24"/>
          <w:lang w:val="es-ES" w:eastAsia="de-DE"/>
        </w:rPr>
      </w:pPr>
    </w:p>
    <w:p w14:paraId="0C480D22" w14:textId="77777777" w:rsidR="00AC4384" w:rsidRDefault="00AC4384" w:rsidP="00AC4384">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 apartado 2 queda redactado como sigue:</w:t>
      </w:r>
    </w:p>
    <w:p w14:paraId="432C81FB" w14:textId="77777777" w:rsidR="00AC4384" w:rsidRDefault="00AC4384" w:rsidP="00AC4384">
      <w:pPr>
        <w:ind w:firstLine="709"/>
        <w:jc w:val="both"/>
        <w:rPr>
          <w:rFonts w:ascii="Arial" w:eastAsia="MS Mincho" w:hAnsi="Arial" w:cs="Arial"/>
          <w:sz w:val="24"/>
          <w:szCs w:val="24"/>
          <w:lang w:val="es-ES" w:eastAsia="de-DE"/>
        </w:rPr>
      </w:pPr>
    </w:p>
    <w:p w14:paraId="1D834F9B" w14:textId="77777777" w:rsidR="00AC4384" w:rsidRDefault="00AC4384" w:rsidP="00AC4384">
      <w:pPr>
        <w:ind w:firstLine="708"/>
        <w:jc w:val="both"/>
        <w:rPr>
          <w:rFonts w:ascii="Arial" w:hAnsi="Arial" w:cs="Arial"/>
          <w:sz w:val="24"/>
          <w:szCs w:val="24"/>
        </w:rPr>
      </w:pPr>
      <w:r>
        <w:rPr>
          <w:rFonts w:ascii="Arial" w:hAnsi="Arial" w:cs="Arial"/>
          <w:sz w:val="24"/>
          <w:szCs w:val="24"/>
        </w:rPr>
        <w:t>«</w:t>
      </w:r>
      <w:r w:rsidRPr="00423AEB">
        <w:rPr>
          <w:rFonts w:ascii="Arial" w:hAnsi="Arial" w:cs="Arial"/>
          <w:sz w:val="24"/>
          <w:szCs w:val="24"/>
        </w:rPr>
        <w:t xml:space="preserve">2. El plan debe incluir datos del suelo de los recintos, o al menos, de un recinto representativo por cada hoja de cultivo. Los datos se referirán, al menos a los valores de los contenidos en materia orgánica, nutrientes y, en su caso contaminantes, que figuran en el </w:t>
      </w:r>
      <w:r w:rsidRPr="00423AEB">
        <w:rPr>
          <w:rFonts w:ascii="Arial" w:hAnsi="Arial" w:cs="Arial"/>
          <w:color w:val="FF0000"/>
          <w:sz w:val="24"/>
          <w:szCs w:val="24"/>
        </w:rPr>
        <w:t>punto 3</w:t>
      </w:r>
      <w:r w:rsidRPr="00423AEB">
        <w:rPr>
          <w:rFonts w:ascii="Arial" w:hAnsi="Arial" w:cs="Arial"/>
          <w:sz w:val="24"/>
          <w:szCs w:val="24"/>
        </w:rPr>
        <w:t xml:space="preserve"> de la parte I del anexo III del Real Decreto 1311/2012, de 14 de septiembre</w:t>
      </w:r>
      <w:r>
        <w:rPr>
          <w:rFonts w:ascii="Arial" w:hAnsi="Arial" w:cs="Arial"/>
          <w:sz w:val="24"/>
          <w:szCs w:val="24"/>
        </w:rPr>
        <w:t>.»</w:t>
      </w:r>
    </w:p>
    <w:p w14:paraId="5191A37B" w14:textId="77777777" w:rsidR="00AC4384" w:rsidRDefault="00AC4384" w:rsidP="00AC4384">
      <w:pPr>
        <w:ind w:firstLine="708"/>
        <w:jc w:val="both"/>
        <w:rPr>
          <w:rFonts w:ascii="Arial" w:hAnsi="Arial" w:cs="Arial"/>
          <w:sz w:val="24"/>
          <w:szCs w:val="24"/>
        </w:rPr>
      </w:pPr>
    </w:p>
    <w:p w14:paraId="5B398C09" w14:textId="77777777" w:rsidR="00AC4384" w:rsidRDefault="00AC4384" w:rsidP="00AC4384">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 apartado 4 se substituye por el siguiente:</w:t>
      </w:r>
    </w:p>
    <w:p w14:paraId="49BE13C1" w14:textId="77777777" w:rsidR="00AC4384" w:rsidRDefault="00AC4384" w:rsidP="00AC4384">
      <w:pPr>
        <w:ind w:firstLine="709"/>
        <w:jc w:val="both"/>
        <w:rPr>
          <w:rFonts w:ascii="Arial" w:eastAsia="MS Mincho" w:hAnsi="Arial" w:cs="Arial"/>
          <w:sz w:val="24"/>
          <w:szCs w:val="24"/>
          <w:lang w:val="es-ES" w:eastAsia="de-DE"/>
        </w:rPr>
      </w:pPr>
    </w:p>
    <w:p w14:paraId="1C08AED4" w14:textId="77777777" w:rsidR="00AC4384" w:rsidRPr="00475227" w:rsidRDefault="00AC4384" w:rsidP="00AC4384">
      <w:pPr>
        <w:tabs>
          <w:tab w:val="left" w:pos="709"/>
          <w:tab w:val="left" w:pos="8080"/>
        </w:tabs>
        <w:jc w:val="both"/>
        <w:rPr>
          <w:rFonts w:ascii="Arial" w:hAnsi="Arial" w:cs="Arial"/>
          <w:sz w:val="24"/>
          <w:szCs w:val="24"/>
        </w:rPr>
      </w:pPr>
      <w:bookmarkStart w:id="36" w:name="_Hlk145108104"/>
      <w:r>
        <w:rPr>
          <w:rFonts w:ascii="Arial" w:hAnsi="Arial" w:cs="Arial"/>
          <w:sz w:val="24"/>
          <w:szCs w:val="24"/>
        </w:rPr>
        <w:tab/>
      </w:r>
      <w:r w:rsidRPr="0061015F">
        <w:rPr>
          <w:rFonts w:ascii="Arial" w:hAnsi="Arial" w:cs="Arial"/>
          <w:sz w:val="24"/>
          <w:szCs w:val="24"/>
        </w:rPr>
        <w:t>«</w:t>
      </w:r>
      <w:r w:rsidRPr="00475227">
        <w:rPr>
          <w:rFonts w:ascii="Arial" w:hAnsi="Arial" w:cs="Arial"/>
          <w:sz w:val="24"/>
          <w:szCs w:val="24"/>
        </w:rPr>
        <w:t xml:space="preserve">4. El plan incluirá </w:t>
      </w:r>
      <w:r w:rsidRPr="00475227">
        <w:rPr>
          <w:rFonts w:ascii="Arial" w:hAnsi="Arial" w:cs="Arial"/>
          <w:color w:val="FF0000"/>
          <w:sz w:val="24"/>
          <w:szCs w:val="24"/>
        </w:rPr>
        <w:t xml:space="preserve">la dosis recomendada de los distintos nutrientes, </w:t>
      </w:r>
      <w:r w:rsidRPr="00475227">
        <w:rPr>
          <w:rFonts w:ascii="Arial" w:hAnsi="Arial" w:cs="Arial"/>
          <w:sz w:val="24"/>
          <w:szCs w:val="24"/>
        </w:rPr>
        <w:t>el momento en el que se pretenden aportar, así como el tipo de abono o material, la forma de aplicación y la maquinaria de distribución</w:t>
      </w:r>
      <w:bookmarkEnd w:id="36"/>
      <w:r>
        <w:rPr>
          <w:rFonts w:ascii="Arial" w:hAnsi="Arial" w:cs="Arial"/>
          <w:sz w:val="24"/>
          <w:szCs w:val="24"/>
        </w:rPr>
        <w:t>.»</w:t>
      </w:r>
    </w:p>
    <w:p w14:paraId="3736A8CC" w14:textId="77777777" w:rsidR="00C7296C" w:rsidRDefault="00C7296C" w:rsidP="00E2588F">
      <w:pPr>
        <w:ind w:firstLine="708"/>
        <w:jc w:val="both"/>
        <w:rPr>
          <w:rFonts w:ascii="Arial" w:hAnsi="Arial" w:cs="Arial"/>
          <w:sz w:val="24"/>
          <w:szCs w:val="24"/>
        </w:rPr>
      </w:pPr>
    </w:p>
    <w:p w14:paraId="78BF57F4" w14:textId="1E6F5936" w:rsidR="00C7296C" w:rsidRDefault="00C7296C" w:rsidP="00E2588F">
      <w:pPr>
        <w:ind w:firstLine="708"/>
        <w:jc w:val="both"/>
        <w:rPr>
          <w:rFonts w:ascii="Arial" w:hAnsi="Arial" w:cs="Arial"/>
          <w:sz w:val="24"/>
          <w:szCs w:val="24"/>
        </w:rPr>
      </w:pPr>
      <w:r>
        <w:rPr>
          <w:rFonts w:ascii="Arial" w:hAnsi="Arial" w:cs="Arial"/>
          <w:sz w:val="24"/>
          <w:szCs w:val="24"/>
        </w:rPr>
        <w:t>C</w:t>
      </w:r>
      <w:r w:rsidR="00B567CD">
        <w:rPr>
          <w:rFonts w:ascii="Arial" w:hAnsi="Arial" w:cs="Arial"/>
          <w:sz w:val="24"/>
          <w:szCs w:val="24"/>
        </w:rPr>
        <w:t>inco</w:t>
      </w:r>
      <w:r>
        <w:rPr>
          <w:rFonts w:ascii="Arial" w:hAnsi="Arial" w:cs="Arial"/>
          <w:sz w:val="24"/>
          <w:szCs w:val="24"/>
        </w:rPr>
        <w:t>. La letra g) del apartado 2 del artículo 9 queda redactada como sigue:</w:t>
      </w:r>
    </w:p>
    <w:p w14:paraId="2DCC45E7" w14:textId="77777777" w:rsidR="00C7296C" w:rsidRDefault="00C7296C" w:rsidP="00E2588F">
      <w:pPr>
        <w:ind w:firstLine="708"/>
        <w:jc w:val="both"/>
        <w:rPr>
          <w:rFonts w:ascii="Arial" w:hAnsi="Arial" w:cs="Arial"/>
          <w:sz w:val="24"/>
          <w:szCs w:val="24"/>
        </w:rPr>
      </w:pPr>
    </w:p>
    <w:p w14:paraId="1EDEC553" w14:textId="77777777" w:rsidR="00AC4384" w:rsidRPr="00423AEB" w:rsidRDefault="00AC4384" w:rsidP="00AC4384">
      <w:pPr>
        <w:ind w:firstLine="708"/>
        <w:jc w:val="both"/>
        <w:rPr>
          <w:rFonts w:ascii="Arial" w:hAnsi="Arial" w:cs="Arial"/>
          <w:sz w:val="24"/>
          <w:szCs w:val="24"/>
        </w:rPr>
      </w:pPr>
      <w:r>
        <w:rPr>
          <w:rFonts w:ascii="Arial" w:hAnsi="Arial" w:cs="Arial"/>
          <w:sz w:val="24"/>
          <w:szCs w:val="24"/>
        </w:rPr>
        <w:t>«</w:t>
      </w:r>
      <w:r w:rsidRPr="00423AEB">
        <w:rPr>
          <w:rFonts w:ascii="Arial" w:hAnsi="Arial" w:cs="Arial"/>
          <w:sz w:val="24"/>
          <w:szCs w:val="24"/>
        </w:rPr>
        <w:t xml:space="preserve">g) </w:t>
      </w:r>
      <w:r w:rsidRPr="00507D97">
        <w:rPr>
          <w:rFonts w:ascii="Arial" w:hAnsi="Arial" w:cs="Arial"/>
          <w:sz w:val="24"/>
          <w:szCs w:val="24"/>
        </w:rPr>
        <w:t xml:space="preserve">Las pilas no podrán permanecer en los recintos más de </w:t>
      </w:r>
      <w:r w:rsidRPr="00507D97">
        <w:rPr>
          <w:rFonts w:ascii="Arial" w:hAnsi="Arial" w:cs="Arial"/>
          <w:color w:val="FF0000"/>
          <w:sz w:val="24"/>
          <w:szCs w:val="24"/>
        </w:rPr>
        <w:t>diez</w:t>
      </w:r>
      <w:r w:rsidRPr="00507D97">
        <w:rPr>
          <w:rFonts w:ascii="Arial" w:hAnsi="Arial" w:cs="Arial"/>
          <w:sz w:val="24"/>
          <w:szCs w:val="24"/>
        </w:rPr>
        <w:t xml:space="preserve"> días</w:t>
      </w:r>
      <w:bookmarkStart w:id="37" w:name="_Hlk140168789"/>
      <w:r w:rsidRPr="00507D97">
        <w:rPr>
          <w:rFonts w:ascii="Arial" w:hAnsi="Arial" w:cs="Arial"/>
          <w:color w:val="FF0000"/>
          <w:sz w:val="24"/>
          <w:szCs w:val="24"/>
        </w:rPr>
        <w:t>, con carácter general. En el caso de que el material apilado tenga más de un 40% de materia seca y un contenido de nitrógeno amoniacal inferior al 0,6%, expresado en nitrógeno (N) respecto al peso fresco del material, se podrá ampliar dicho periodo hasta 20 días</w:t>
      </w:r>
      <w:bookmarkEnd w:id="37"/>
      <w:r w:rsidRPr="00507D97">
        <w:rPr>
          <w:rFonts w:ascii="Arial" w:hAnsi="Arial" w:cs="Arial"/>
          <w:sz w:val="24"/>
          <w:szCs w:val="24"/>
        </w:rPr>
        <w:t>. Se exceptuará de esta obligación aquellos recintos cuyo acceso por la maquinaria quede imposibilitado por las lluvias hasta que cese esta circunstancia</w:t>
      </w:r>
      <w:r>
        <w:rPr>
          <w:rFonts w:ascii="Arial" w:hAnsi="Arial" w:cs="Arial"/>
          <w:sz w:val="24"/>
          <w:szCs w:val="24"/>
        </w:rPr>
        <w:t>.»</w:t>
      </w:r>
    </w:p>
    <w:p w14:paraId="45097BCC" w14:textId="77777777" w:rsidR="00C7296C" w:rsidRPr="00423AEB" w:rsidRDefault="00C7296C" w:rsidP="00E2588F">
      <w:pPr>
        <w:ind w:firstLine="708"/>
        <w:jc w:val="both"/>
        <w:rPr>
          <w:rFonts w:ascii="Arial" w:hAnsi="Arial" w:cs="Arial"/>
          <w:sz w:val="24"/>
          <w:szCs w:val="24"/>
        </w:rPr>
      </w:pPr>
    </w:p>
    <w:p w14:paraId="4703C956" w14:textId="7CC59D5E" w:rsidR="00E2588F" w:rsidRDefault="00377D66" w:rsidP="0083510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Seis</w:t>
      </w:r>
      <w:r w:rsidR="00B301E2">
        <w:rPr>
          <w:rFonts w:ascii="Arial" w:eastAsia="MS Mincho" w:hAnsi="Arial" w:cs="Arial"/>
          <w:sz w:val="24"/>
          <w:szCs w:val="24"/>
          <w:lang w:val="es-ES" w:eastAsia="de-DE"/>
        </w:rPr>
        <w:t xml:space="preserve">. El último párrafo del apartado 3 del artículo 10 se substituye por el siguiente: </w:t>
      </w:r>
    </w:p>
    <w:p w14:paraId="7B118C3B" w14:textId="77777777" w:rsidR="00B301E2" w:rsidRPr="00423AEB" w:rsidRDefault="00B301E2" w:rsidP="00B301E2">
      <w:pPr>
        <w:jc w:val="both"/>
        <w:rPr>
          <w:rFonts w:ascii="Arial" w:hAnsi="Arial" w:cs="Arial"/>
          <w:sz w:val="24"/>
          <w:szCs w:val="24"/>
          <w:u w:val="single"/>
        </w:rPr>
      </w:pPr>
    </w:p>
    <w:p w14:paraId="5D694BCB" w14:textId="77777777" w:rsidR="00AC4384" w:rsidRPr="00423AEB" w:rsidRDefault="00AC4384" w:rsidP="00AC4384">
      <w:pPr>
        <w:ind w:firstLine="708"/>
        <w:jc w:val="both"/>
        <w:rPr>
          <w:rFonts w:ascii="Arial" w:hAnsi="Arial" w:cs="Arial"/>
          <w:sz w:val="24"/>
          <w:szCs w:val="24"/>
        </w:rPr>
      </w:pPr>
      <w:r>
        <w:rPr>
          <w:rFonts w:ascii="Arial" w:hAnsi="Arial" w:cs="Arial"/>
          <w:sz w:val="24"/>
          <w:szCs w:val="24"/>
        </w:rPr>
        <w:t>«</w:t>
      </w:r>
      <w:r w:rsidRPr="00423AEB">
        <w:rPr>
          <w:rFonts w:ascii="Arial" w:hAnsi="Arial" w:cs="Arial"/>
          <w:sz w:val="24"/>
          <w:szCs w:val="24"/>
        </w:rPr>
        <w:t xml:space="preserve">Las autoridades competentes de las comunidades autónomas, atendiendo a las características agroclimáticas de sus territorios </w:t>
      </w:r>
      <w:r w:rsidRPr="00423AEB">
        <w:rPr>
          <w:rFonts w:ascii="Arial" w:hAnsi="Arial" w:cs="Arial"/>
          <w:color w:val="FF0000"/>
          <w:sz w:val="24"/>
          <w:szCs w:val="24"/>
        </w:rPr>
        <w:t>y a la tipología de material aplicado</w:t>
      </w:r>
      <w:r w:rsidRPr="00423AEB">
        <w:rPr>
          <w:rFonts w:ascii="Arial" w:hAnsi="Arial" w:cs="Arial"/>
          <w:sz w:val="24"/>
          <w:szCs w:val="24"/>
        </w:rPr>
        <w:t>, podrán establecer un plazo de tiempo máximo inferior a las 12 horas para llevar a cabo este enterrado cuando sea obligatorio.</w:t>
      </w:r>
      <w:r>
        <w:rPr>
          <w:rFonts w:ascii="Arial" w:hAnsi="Arial" w:cs="Arial"/>
          <w:sz w:val="24"/>
          <w:szCs w:val="24"/>
        </w:rPr>
        <w:t>»</w:t>
      </w:r>
    </w:p>
    <w:p w14:paraId="0A48937A" w14:textId="77777777" w:rsidR="00B301E2" w:rsidRPr="00423AEB" w:rsidRDefault="00B301E2" w:rsidP="00B301E2">
      <w:pPr>
        <w:jc w:val="both"/>
        <w:rPr>
          <w:rFonts w:ascii="Arial" w:hAnsi="Arial" w:cs="Arial"/>
          <w:sz w:val="24"/>
          <w:szCs w:val="24"/>
        </w:rPr>
      </w:pPr>
    </w:p>
    <w:p w14:paraId="41C75246" w14:textId="22D52978" w:rsidR="00B301E2" w:rsidRPr="00423AEB" w:rsidRDefault="002D038F" w:rsidP="002D038F">
      <w:pPr>
        <w:ind w:firstLine="708"/>
        <w:jc w:val="both"/>
        <w:rPr>
          <w:rFonts w:ascii="Arial" w:hAnsi="Arial" w:cs="Arial"/>
          <w:sz w:val="24"/>
          <w:szCs w:val="24"/>
        </w:rPr>
      </w:pPr>
      <w:r>
        <w:rPr>
          <w:rFonts w:ascii="Arial" w:hAnsi="Arial" w:cs="Arial"/>
          <w:sz w:val="24"/>
          <w:szCs w:val="24"/>
        </w:rPr>
        <w:t>S</w:t>
      </w:r>
      <w:r w:rsidR="00BE2060">
        <w:rPr>
          <w:rFonts w:ascii="Arial" w:hAnsi="Arial" w:cs="Arial"/>
          <w:sz w:val="24"/>
          <w:szCs w:val="24"/>
        </w:rPr>
        <w:t>iete</w:t>
      </w:r>
      <w:r>
        <w:rPr>
          <w:rFonts w:ascii="Arial" w:hAnsi="Arial" w:cs="Arial"/>
          <w:sz w:val="24"/>
          <w:szCs w:val="24"/>
        </w:rPr>
        <w:t xml:space="preserve">. </w:t>
      </w:r>
      <w:r w:rsidR="00B301E2" w:rsidRPr="00423AEB">
        <w:rPr>
          <w:rFonts w:ascii="Arial" w:hAnsi="Arial" w:cs="Arial"/>
          <w:sz w:val="24"/>
          <w:szCs w:val="24"/>
        </w:rPr>
        <w:t xml:space="preserve">El apartado 1 </w:t>
      </w:r>
      <w:r w:rsidRPr="002D038F">
        <w:rPr>
          <w:rFonts w:ascii="Arial" w:hAnsi="Arial" w:cs="Arial"/>
          <w:sz w:val="24"/>
          <w:szCs w:val="24"/>
        </w:rPr>
        <w:t>artículo 11</w:t>
      </w:r>
      <w:r>
        <w:rPr>
          <w:rFonts w:ascii="Arial" w:hAnsi="Arial" w:cs="Arial"/>
          <w:sz w:val="24"/>
          <w:szCs w:val="24"/>
        </w:rPr>
        <w:t xml:space="preserve"> </w:t>
      </w:r>
      <w:r w:rsidR="00B301E2" w:rsidRPr="00423AEB">
        <w:rPr>
          <w:rFonts w:ascii="Arial" w:hAnsi="Arial" w:cs="Arial"/>
          <w:sz w:val="24"/>
          <w:szCs w:val="24"/>
        </w:rPr>
        <w:t>queda redactado como sigue:</w:t>
      </w:r>
    </w:p>
    <w:p w14:paraId="16AC101D" w14:textId="77777777" w:rsidR="00B301E2" w:rsidRPr="00423AEB" w:rsidRDefault="00B301E2" w:rsidP="00B301E2">
      <w:pPr>
        <w:jc w:val="both"/>
        <w:rPr>
          <w:rFonts w:ascii="Arial" w:hAnsi="Arial" w:cs="Arial"/>
          <w:sz w:val="24"/>
          <w:szCs w:val="24"/>
        </w:rPr>
      </w:pPr>
    </w:p>
    <w:p w14:paraId="6B7C5490" w14:textId="77777777" w:rsidR="00174021" w:rsidRPr="00423AEB" w:rsidRDefault="00174021" w:rsidP="00174021">
      <w:pPr>
        <w:ind w:firstLine="708"/>
        <w:jc w:val="both"/>
        <w:rPr>
          <w:rFonts w:ascii="Arial" w:hAnsi="Arial" w:cs="Arial"/>
          <w:sz w:val="24"/>
          <w:szCs w:val="24"/>
        </w:rPr>
      </w:pPr>
      <w:r>
        <w:rPr>
          <w:rFonts w:ascii="Arial" w:hAnsi="Arial" w:cs="Arial"/>
          <w:sz w:val="24"/>
          <w:szCs w:val="24"/>
        </w:rPr>
        <w:t xml:space="preserve">«1. </w:t>
      </w:r>
      <w:r w:rsidRPr="00423AEB">
        <w:rPr>
          <w:rFonts w:ascii="Arial" w:hAnsi="Arial" w:cs="Arial"/>
          <w:sz w:val="24"/>
          <w:szCs w:val="24"/>
        </w:rPr>
        <w:t xml:space="preserve">Sólo son productos fertilizantes y se pueden etiquetar como tales, </w:t>
      </w:r>
      <w:bookmarkStart w:id="38" w:name="_Hlk140146774"/>
      <w:r w:rsidRPr="00423AEB">
        <w:rPr>
          <w:rFonts w:ascii="Arial" w:hAnsi="Arial" w:cs="Arial"/>
          <w:sz w:val="24"/>
          <w:szCs w:val="24"/>
        </w:rPr>
        <w:t xml:space="preserve">aquellos productos que se ajustan a la definición </w:t>
      </w:r>
      <w:r w:rsidRPr="00423AEB">
        <w:rPr>
          <w:rFonts w:ascii="Arial" w:hAnsi="Arial" w:cs="Arial"/>
          <w:color w:val="FF0000"/>
          <w:sz w:val="24"/>
          <w:szCs w:val="24"/>
        </w:rPr>
        <w:t>p)</w:t>
      </w:r>
      <w:r w:rsidRPr="00423AEB">
        <w:rPr>
          <w:rFonts w:ascii="Arial" w:hAnsi="Arial" w:cs="Arial"/>
          <w:sz w:val="24"/>
          <w:szCs w:val="24"/>
        </w:rPr>
        <w:t xml:space="preserve"> del artículo 3</w:t>
      </w:r>
      <w:bookmarkEnd w:id="38"/>
      <w:r w:rsidRPr="00423AEB">
        <w:rPr>
          <w:rFonts w:ascii="Arial" w:hAnsi="Arial" w:cs="Arial"/>
          <w:sz w:val="24"/>
          <w:szCs w:val="24"/>
        </w:rPr>
        <w:t>.</w:t>
      </w:r>
      <w:r>
        <w:rPr>
          <w:rFonts w:ascii="Arial" w:hAnsi="Arial" w:cs="Arial"/>
          <w:sz w:val="24"/>
          <w:szCs w:val="24"/>
        </w:rPr>
        <w:t>»</w:t>
      </w:r>
    </w:p>
    <w:p w14:paraId="1BC502A3" w14:textId="77777777" w:rsidR="00174021" w:rsidRPr="00423AEB" w:rsidRDefault="00174021" w:rsidP="00174021">
      <w:pPr>
        <w:jc w:val="both"/>
        <w:rPr>
          <w:rFonts w:ascii="Arial" w:hAnsi="Arial" w:cs="Arial"/>
          <w:sz w:val="24"/>
          <w:szCs w:val="24"/>
        </w:rPr>
      </w:pPr>
    </w:p>
    <w:p w14:paraId="7002F776" w14:textId="77777777" w:rsidR="00174021" w:rsidRPr="0079536A" w:rsidRDefault="00174021" w:rsidP="00174021">
      <w:pPr>
        <w:ind w:firstLine="708"/>
        <w:jc w:val="both"/>
        <w:rPr>
          <w:rFonts w:ascii="Arial" w:hAnsi="Arial" w:cs="Arial"/>
          <w:sz w:val="24"/>
          <w:szCs w:val="24"/>
        </w:rPr>
      </w:pPr>
      <w:r>
        <w:rPr>
          <w:rFonts w:ascii="Arial" w:hAnsi="Arial" w:cs="Arial"/>
          <w:sz w:val="24"/>
          <w:szCs w:val="24"/>
        </w:rPr>
        <w:t xml:space="preserve">Ocho. </w:t>
      </w:r>
      <w:r w:rsidRPr="00423AEB">
        <w:rPr>
          <w:rFonts w:ascii="Arial" w:hAnsi="Arial" w:cs="Arial"/>
          <w:sz w:val="24"/>
          <w:szCs w:val="24"/>
        </w:rPr>
        <w:t xml:space="preserve">El </w:t>
      </w:r>
      <w:r>
        <w:rPr>
          <w:rFonts w:ascii="Arial" w:hAnsi="Arial" w:cs="Arial"/>
          <w:sz w:val="24"/>
          <w:szCs w:val="24"/>
        </w:rPr>
        <w:t>apartado</w:t>
      </w:r>
      <w:r w:rsidRPr="00423AEB">
        <w:rPr>
          <w:rFonts w:ascii="Arial" w:hAnsi="Arial" w:cs="Arial"/>
          <w:sz w:val="24"/>
          <w:szCs w:val="24"/>
        </w:rPr>
        <w:t xml:space="preserve"> 3</w:t>
      </w:r>
      <w:r>
        <w:rPr>
          <w:rFonts w:ascii="Arial" w:hAnsi="Arial" w:cs="Arial"/>
          <w:sz w:val="24"/>
          <w:szCs w:val="24"/>
        </w:rPr>
        <w:t xml:space="preserve"> del</w:t>
      </w:r>
      <w:r w:rsidRPr="00423AEB">
        <w:rPr>
          <w:rFonts w:ascii="Arial" w:hAnsi="Arial" w:cs="Arial"/>
          <w:sz w:val="24"/>
          <w:szCs w:val="24"/>
        </w:rPr>
        <w:t xml:space="preserve"> </w:t>
      </w:r>
      <w:r w:rsidRPr="005403BE">
        <w:rPr>
          <w:rFonts w:ascii="Arial" w:hAnsi="Arial" w:cs="Arial"/>
          <w:kern w:val="2"/>
          <w:sz w:val="24"/>
          <w:szCs w:val="24"/>
        </w:rPr>
        <w:t>artículo 12</w:t>
      </w:r>
      <w:r>
        <w:rPr>
          <w:rFonts w:ascii="Arial" w:hAnsi="Arial" w:cs="Arial"/>
          <w:kern w:val="2"/>
          <w:sz w:val="24"/>
          <w:szCs w:val="24"/>
        </w:rPr>
        <w:t xml:space="preserve"> </w:t>
      </w:r>
      <w:r w:rsidRPr="00423AEB">
        <w:rPr>
          <w:rFonts w:ascii="Arial" w:hAnsi="Arial" w:cs="Arial"/>
          <w:sz w:val="24"/>
          <w:szCs w:val="24"/>
        </w:rPr>
        <w:t>queda redactado como sigue:</w:t>
      </w:r>
    </w:p>
    <w:p w14:paraId="3CDC5850" w14:textId="77777777" w:rsidR="00174021" w:rsidRPr="0079536A" w:rsidRDefault="00174021" w:rsidP="00174021">
      <w:pPr>
        <w:jc w:val="both"/>
        <w:rPr>
          <w:rFonts w:ascii="Arial" w:hAnsi="Arial" w:cs="Arial"/>
          <w:sz w:val="24"/>
          <w:szCs w:val="24"/>
        </w:rPr>
      </w:pPr>
    </w:p>
    <w:p w14:paraId="6C34C502" w14:textId="77777777" w:rsidR="00174021" w:rsidRPr="00423AEB" w:rsidRDefault="00174021" w:rsidP="00174021">
      <w:pPr>
        <w:ind w:firstLine="708"/>
        <w:jc w:val="both"/>
        <w:rPr>
          <w:rFonts w:ascii="Arial" w:hAnsi="Arial" w:cs="Arial"/>
          <w:sz w:val="24"/>
          <w:szCs w:val="24"/>
        </w:rPr>
      </w:pPr>
      <w:r w:rsidRPr="0079536A">
        <w:rPr>
          <w:rFonts w:ascii="Arial" w:hAnsi="Arial" w:cs="Arial"/>
          <w:sz w:val="24"/>
          <w:szCs w:val="24"/>
        </w:rPr>
        <w:t xml:space="preserve">«3. </w:t>
      </w:r>
      <w:bookmarkStart w:id="39" w:name="_Hlk140763967"/>
      <w:bookmarkStart w:id="40" w:name="_Hlk118891209"/>
      <w:r w:rsidRPr="0079536A">
        <w:rPr>
          <w:rFonts w:ascii="Arial" w:hAnsi="Arial" w:cs="Arial"/>
          <w:sz w:val="24"/>
          <w:szCs w:val="24"/>
        </w:rPr>
        <w:t>Cuando se utilice urea o soluciones nitrogenadas ureicas</w:t>
      </w:r>
      <w:r w:rsidRPr="005403BE">
        <w:rPr>
          <w:rFonts w:ascii="Arial" w:hAnsi="Arial" w:cs="Arial"/>
          <w:sz w:val="24"/>
          <w:szCs w:val="24"/>
        </w:rPr>
        <w:t xml:space="preserve"> </w:t>
      </w:r>
      <w:bookmarkEnd w:id="39"/>
      <w:r w:rsidRPr="005403BE">
        <w:rPr>
          <w:rFonts w:ascii="Arial" w:hAnsi="Arial" w:cs="Arial"/>
          <w:sz w:val="24"/>
          <w:szCs w:val="24"/>
        </w:rPr>
        <w:t>deberá emplearse, al menos, uno de los métodos indicados en la parte B del anexo V, cualquier otro para el</w:t>
      </w:r>
      <w:r w:rsidRPr="00423AEB">
        <w:rPr>
          <w:rFonts w:ascii="Arial" w:eastAsia="Calibri" w:hAnsi="Arial" w:cs="Arial"/>
          <w:sz w:val="24"/>
          <w:szCs w:val="24"/>
          <w:lang w:eastAsia="ar-SA"/>
        </w:rPr>
        <w:t xml:space="preserve"> que se haya demostrado una eficiencia similar a la hora de </w:t>
      </w:r>
      <w:bookmarkStart w:id="41" w:name="_Hlk140764071"/>
      <w:r w:rsidRPr="00423AEB">
        <w:rPr>
          <w:rFonts w:ascii="Arial" w:eastAsia="Calibri" w:hAnsi="Arial" w:cs="Arial"/>
          <w:sz w:val="24"/>
          <w:szCs w:val="24"/>
          <w:lang w:eastAsia="ar-SA"/>
        </w:rPr>
        <w:t>reducir emisiones de amoniaco</w:t>
      </w:r>
      <w:bookmarkEnd w:id="40"/>
      <w:r w:rsidRPr="00423AEB">
        <w:rPr>
          <w:rFonts w:ascii="Arial" w:eastAsia="Calibri" w:hAnsi="Arial" w:cs="Arial"/>
          <w:sz w:val="24"/>
          <w:szCs w:val="24"/>
          <w:lang w:eastAsia="ar-SA"/>
        </w:rPr>
        <w:t xml:space="preserve"> </w:t>
      </w:r>
      <w:bookmarkEnd w:id="41"/>
      <w:r w:rsidRPr="00423AEB">
        <w:rPr>
          <w:rFonts w:ascii="Arial" w:eastAsia="Calibri" w:hAnsi="Arial" w:cs="Arial"/>
          <w:color w:val="FF0000"/>
          <w:sz w:val="24"/>
          <w:szCs w:val="24"/>
          <w:lang w:eastAsia="ar-SA"/>
        </w:rPr>
        <w:t>o llevarse un cuaderno digital de explotación sin estar obligado a ello por el resto de las disposiciones de este real decreto</w:t>
      </w:r>
      <w:r w:rsidRPr="00423AEB">
        <w:rPr>
          <w:rFonts w:ascii="Arial" w:eastAsia="Calibri" w:hAnsi="Arial" w:cs="Arial"/>
          <w:sz w:val="24"/>
          <w:szCs w:val="24"/>
          <w:lang w:eastAsia="ar-SA"/>
        </w:rPr>
        <w:t>.</w:t>
      </w:r>
      <w:r>
        <w:rPr>
          <w:rFonts w:ascii="Arial" w:hAnsi="Arial" w:cs="Arial"/>
          <w:sz w:val="24"/>
          <w:szCs w:val="24"/>
        </w:rPr>
        <w:t>»</w:t>
      </w:r>
    </w:p>
    <w:p w14:paraId="3F76D6A9" w14:textId="77777777" w:rsidR="00174021" w:rsidRDefault="00174021" w:rsidP="00174021">
      <w:pPr>
        <w:spacing w:after="160" w:line="259" w:lineRule="auto"/>
        <w:rPr>
          <w:rFonts w:ascii="Arial" w:hAnsi="Arial" w:cs="Arial"/>
          <w:sz w:val="24"/>
          <w:szCs w:val="24"/>
        </w:rPr>
      </w:pPr>
    </w:p>
    <w:p w14:paraId="39A70FE6" w14:textId="404B016D" w:rsidR="0079536A" w:rsidRPr="0079536A" w:rsidRDefault="00F5758D" w:rsidP="0079536A">
      <w:pPr>
        <w:spacing w:after="160" w:line="259" w:lineRule="auto"/>
        <w:ind w:firstLine="708"/>
        <w:rPr>
          <w:rFonts w:ascii="Arial" w:hAnsi="Arial" w:cs="Arial"/>
          <w:kern w:val="2"/>
          <w:sz w:val="24"/>
          <w:szCs w:val="24"/>
        </w:rPr>
      </w:pPr>
      <w:r>
        <w:rPr>
          <w:rFonts w:ascii="Arial" w:hAnsi="Arial" w:cs="Arial"/>
          <w:sz w:val="24"/>
          <w:szCs w:val="24"/>
        </w:rPr>
        <w:t>Nueve</w:t>
      </w:r>
      <w:r w:rsidR="0079536A">
        <w:rPr>
          <w:rFonts w:ascii="Arial" w:hAnsi="Arial" w:cs="Arial"/>
          <w:sz w:val="24"/>
          <w:szCs w:val="24"/>
        </w:rPr>
        <w:t xml:space="preserve">. </w:t>
      </w:r>
      <w:r w:rsidR="00BB306B">
        <w:rPr>
          <w:rFonts w:ascii="Arial" w:hAnsi="Arial" w:cs="Arial"/>
          <w:sz w:val="24"/>
          <w:szCs w:val="24"/>
        </w:rPr>
        <w:t>El</w:t>
      </w:r>
      <w:r w:rsidR="0079536A" w:rsidRPr="00423AEB">
        <w:rPr>
          <w:rFonts w:ascii="Arial" w:hAnsi="Arial" w:cs="Arial"/>
          <w:sz w:val="24"/>
          <w:szCs w:val="24"/>
        </w:rPr>
        <w:t xml:space="preserve"> apartado 2 </w:t>
      </w:r>
      <w:r w:rsidR="00BB306B">
        <w:rPr>
          <w:rFonts w:ascii="Arial" w:hAnsi="Arial" w:cs="Arial"/>
          <w:sz w:val="24"/>
          <w:szCs w:val="24"/>
        </w:rPr>
        <w:t xml:space="preserve">del </w:t>
      </w:r>
      <w:r w:rsidR="0079536A" w:rsidRPr="0079536A">
        <w:rPr>
          <w:rFonts w:ascii="Arial" w:hAnsi="Arial" w:cs="Arial"/>
          <w:kern w:val="2"/>
          <w:sz w:val="24"/>
          <w:szCs w:val="24"/>
        </w:rPr>
        <w:t>artículo 13</w:t>
      </w:r>
      <w:r w:rsidR="00BB306B">
        <w:rPr>
          <w:rFonts w:ascii="Arial" w:hAnsi="Arial" w:cs="Arial"/>
          <w:kern w:val="2"/>
          <w:sz w:val="24"/>
          <w:szCs w:val="24"/>
        </w:rPr>
        <w:t xml:space="preserve"> queda redactado como sigue</w:t>
      </w:r>
      <w:r w:rsidR="0079536A" w:rsidRPr="00423AEB">
        <w:rPr>
          <w:rFonts w:ascii="Arial" w:hAnsi="Arial" w:cs="Arial"/>
          <w:sz w:val="24"/>
          <w:szCs w:val="24"/>
        </w:rPr>
        <w:t>:</w:t>
      </w:r>
    </w:p>
    <w:p w14:paraId="08125B3C" w14:textId="77777777" w:rsidR="00174021" w:rsidRPr="00423AEB" w:rsidRDefault="00174021" w:rsidP="00174021">
      <w:pPr>
        <w:ind w:firstLine="709"/>
        <w:jc w:val="both"/>
        <w:rPr>
          <w:rFonts w:ascii="Arial" w:hAnsi="Arial" w:cs="Arial"/>
          <w:sz w:val="24"/>
          <w:szCs w:val="24"/>
        </w:rPr>
      </w:pPr>
      <w:r>
        <w:rPr>
          <w:rFonts w:ascii="Arial" w:hAnsi="Arial" w:cs="Arial"/>
          <w:sz w:val="24"/>
          <w:szCs w:val="24"/>
        </w:rPr>
        <w:t>«</w:t>
      </w:r>
      <w:r w:rsidRPr="00BB306B">
        <w:rPr>
          <w:rFonts w:ascii="Arial" w:hAnsi="Arial" w:cs="Arial"/>
          <w:sz w:val="24"/>
          <w:szCs w:val="24"/>
        </w:rPr>
        <w:t xml:space="preserve">2. Las personas que suministren estiércoles a terceros para su aplicación en suelos agrarios deberán acompañarlos a la entrega de un documento con la información sobre su calidad agronómica en el que figuren, al menos, los datos exigidos en el punto 1 del anexo VII. Dicho documento consistirá en un boletín analítico que podrá substituirse por un documento generado a través de programas de cálculo reconocidos oficialmente por las autoridades competentes de las comunidades autónomas. En el caso de los purines, dichos datos podrán obtenerse mediante conductímetros. </w:t>
      </w:r>
      <w:r w:rsidRPr="00423AEB">
        <w:rPr>
          <w:rFonts w:ascii="Arial" w:hAnsi="Arial" w:cs="Arial"/>
          <w:sz w:val="24"/>
          <w:szCs w:val="24"/>
        </w:rPr>
        <w:t>Este documento no será necesario en el caso de que sea el propio titular de la explotación el que suministre los estiércoles, sin perjuicio de lo establecido en el artículo 5.</w:t>
      </w:r>
      <w:r w:rsidRPr="00423AEB">
        <w:rPr>
          <w:rFonts w:ascii="Arial" w:hAnsi="Arial" w:cs="Arial"/>
          <w:color w:val="FF0000"/>
          <w:sz w:val="24"/>
          <w:szCs w:val="24"/>
        </w:rPr>
        <w:t>c)</w:t>
      </w:r>
      <w:r w:rsidRPr="00423AEB">
        <w:rPr>
          <w:rFonts w:ascii="Arial" w:hAnsi="Arial" w:cs="Arial"/>
          <w:sz w:val="24"/>
          <w:szCs w:val="24"/>
        </w:rPr>
        <w:t>.</w:t>
      </w:r>
      <w:r>
        <w:rPr>
          <w:rFonts w:ascii="Arial" w:hAnsi="Arial" w:cs="Arial"/>
          <w:sz w:val="24"/>
          <w:szCs w:val="24"/>
        </w:rPr>
        <w:t>»</w:t>
      </w:r>
    </w:p>
    <w:p w14:paraId="4342BF14" w14:textId="77777777" w:rsidR="00174021" w:rsidRPr="00423AEB" w:rsidRDefault="00174021" w:rsidP="00174021">
      <w:pPr>
        <w:jc w:val="both"/>
        <w:rPr>
          <w:rFonts w:ascii="Arial" w:hAnsi="Arial" w:cs="Arial"/>
          <w:sz w:val="24"/>
          <w:szCs w:val="24"/>
        </w:rPr>
      </w:pPr>
    </w:p>
    <w:p w14:paraId="72A92829" w14:textId="77777777" w:rsidR="00174021" w:rsidRPr="00423AEB" w:rsidRDefault="00174021" w:rsidP="00174021">
      <w:pPr>
        <w:ind w:firstLine="708"/>
        <w:jc w:val="both"/>
        <w:rPr>
          <w:rFonts w:ascii="Arial" w:hAnsi="Arial" w:cs="Arial"/>
          <w:sz w:val="24"/>
          <w:szCs w:val="24"/>
        </w:rPr>
      </w:pPr>
      <w:r>
        <w:rPr>
          <w:rFonts w:ascii="Arial" w:hAnsi="Arial" w:cs="Arial"/>
          <w:sz w:val="24"/>
          <w:szCs w:val="24"/>
        </w:rPr>
        <w:t xml:space="preserve">Diez. </w:t>
      </w:r>
      <w:r w:rsidRPr="00423AEB">
        <w:rPr>
          <w:rFonts w:ascii="Arial" w:hAnsi="Arial" w:cs="Arial"/>
          <w:sz w:val="24"/>
          <w:szCs w:val="24"/>
        </w:rPr>
        <w:t xml:space="preserve">El apartado 4 </w:t>
      </w:r>
      <w:r>
        <w:rPr>
          <w:rFonts w:ascii="Arial" w:hAnsi="Arial" w:cs="Arial"/>
          <w:sz w:val="24"/>
          <w:szCs w:val="24"/>
        </w:rPr>
        <w:t xml:space="preserve">del artículo 14 </w:t>
      </w:r>
      <w:r w:rsidRPr="00423AEB">
        <w:rPr>
          <w:rFonts w:ascii="Arial" w:hAnsi="Arial" w:cs="Arial"/>
          <w:sz w:val="24"/>
          <w:szCs w:val="24"/>
        </w:rPr>
        <w:t>queda redactado como sigue:</w:t>
      </w:r>
    </w:p>
    <w:p w14:paraId="5E76AFDE" w14:textId="77777777" w:rsidR="00174021" w:rsidRPr="00423AEB" w:rsidRDefault="00174021" w:rsidP="00174021">
      <w:pPr>
        <w:jc w:val="both"/>
        <w:rPr>
          <w:rFonts w:ascii="Arial" w:hAnsi="Arial" w:cs="Arial"/>
          <w:sz w:val="24"/>
          <w:szCs w:val="24"/>
        </w:rPr>
      </w:pPr>
    </w:p>
    <w:p w14:paraId="0A45C4F9" w14:textId="77777777" w:rsidR="00174021" w:rsidRDefault="00174021" w:rsidP="00174021">
      <w:pPr>
        <w:ind w:firstLine="708"/>
        <w:jc w:val="both"/>
        <w:rPr>
          <w:rFonts w:ascii="Arial" w:hAnsi="Arial" w:cs="Arial"/>
          <w:sz w:val="24"/>
          <w:szCs w:val="24"/>
        </w:rPr>
      </w:pPr>
      <w:r>
        <w:rPr>
          <w:rFonts w:ascii="Arial" w:hAnsi="Arial" w:cs="Arial"/>
          <w:sz w:val="24"/>
          <w:szCs w:val="24"/>
        </w:rPr>
        <w:t>«</w:t>
      </w:r>
      <w:r w:rsidRPr="00423AEB">
        <w:rPr>
          <w:rFonts w:ascii="Arial" w:hAnsi="Arial" w:cs="Arial"/>
          <w:sz w:val="24"/>
          <w:szCs w:val="24"/>
        </w:rPr>
        <w:t xml:space="preserve">4. En el momento de la aplicación de los residuos en los suelos agrarios, el gestor de residuos facilitará a la persona titular de la explotación </w:t>
      </w:r>
      <w:r w:rsidRPr="00423AEB">
        <w:rPr>
          <w:rFonts w:ascii="Arial" w:hAnsi="Arial" w:cs="Arial"/>
          <w:color w:val="FF0000"/>
          <w:sz w:val="24"/>
          <w:szCs w:val="24"/>
        </w:rPr>
        <w:t xml:space="preserve">su número de </w:t>
      </w:r>
      <w:r w:rsidRPr="00423AEB">
        <w:rPr>
          <w:rFonts w:ascii="Arial" w:hAnsi="Arial" w:cs="Arial"/>
          <w:color w:val="FF0000"/>
          <w:sz w:val="24"/>
          <w:szCs w:val="24"/>
        </w:rPr>
        <w:lastRenderedPageBreak/>
        <w:t>identificación medioambiental (NIMA)</w:t>
      </w:r>
      <w:r w:rsidRPr="00423AEB">
        <w:rPr>
          <w:rFonts w:ascii="Arial" w:hAnsi="Arial" w:cs="Arial"/>
          <w:sz w:val="24"/>
          <w:szCs w:val="24"/>
        </w:rPr>
        <w:t xml:space="preserve">, </w:t>
      </w:r>
      <w:r w:rsidRPr="00423AEB">
        <w:rPr>
          <w:rFonts w:ascii="Arial" w:hAnsi="Arial" w:cs="Arial"/>
          <w:color w:val="FF0000"/>
          <w:sz w:val="24"/>
          <w:szCs w:val="24"/>
        </w:rPr>
        <w:t>otorgado</w:t>
      </w:r>
      <w:r w:rsidRPr="00423AEB">
        <w:rPr>
          <w:rFonts w:ascii="Arial" w:hAnsi="Arial" w:cs="Arial"/>
          <w:sz w:val="24"/>
          <w:szCs w:val="24"/>
        </w:rPr>
        <w:t xml:space="preserve"> por la autoridad ambiental, de conformidad con la Ley 7/2022, de 8 de abril, que se incorporará al cuaderno de explotación, según lo indicado en el artículo 5.</w:t>
      </w:r>
      <w:r>
        <w:rPr>
          <w:rFonts w:ascii="Arial" w:hAnsi="Arial" w:cs="Arial"/>
          <w:sz w:val="24"/>
          <w:szCs w:val="24"/>
        </w:rPr>
        <w:t>»</w:t>
      </w:r>
    </w:p>
    <w:p w14:paraId="3347E981" w14:textId="77777777" w:rsidR="00F942F3" w:rsidRDefault="00F942F3" w:rsidP="00971AF9">
      <w:pPr>
        <w:ind w:firstLine="708"/>
        <w:jc w:val="both"/>
        <w:rPr>
          <w:rFonts w:ascii="Arial" w:hAnsi="Arial" w:cs="Arial"/>
          <w:sz w:val="24"/>
          <w:szCs w:val="24"/>
        </w:rPr>
      </w:pPr>
    </w:p>
    <w:p w14:paraId="02C21717" w14:textId="77777777" w:rsidR="00174021" w:rsidRDefault="00174021" w:rsidP="00174021">
      <w:pPr>
        <w:ind w:firstLine="708"/>
        <w:jc w:val="both"/>
        <w:rPr>
          <w:rFonts w:ascii="Arial" w:hAnsi="Arial" w:cs="Arial"/>
          <w:sz w:val="24"/>
          <w:szCs w:val="24"/>
        </w:rPr>
      </w:pPr>
      <w:r>
        <w:rPr>
          <w:rFonts w:ascii="Arial" w:hAnsi="Arial" w:cs="Arial"/>
          <w:sz w:val="24"/>
          <w:szCs w:val="24"/>
        </w:rPr>
        <w:t xml:space="preserve">Once. El artículo 15 </w:t>
      </w:r>
      <w:r w:rsidRPr="00423AEB">
        <w:rPr>
          <w:rFonts w:ascii="Arial" w:hAnsi="Arial" w:cs="Arial"/>
          <w:sz w:val="24"/>
          <w:szCs w:val="24"/>
        </w:rPr>
        <w:t xml:space="preserve">queda </w:t>
      </w:r>
      <w:r>
        <w:rPr>
          <w:rFonts w:ascii="Arial" w:hAnsi="Arial" w:cs="Arial"/>
          <w:sz w:val="24"/>
          <w:szCs w:val="24"/>
        </w:rPr>
        <w:t>modificado del siguiente modo</w:t>
      </w:r>
      <w:r w:rsidRPr="00423AEB">
        <w:rPr>
          <w:rFonts w:ascii="Arial" w:hAnsi="Arial" w:cs="Arial"/>
          <w:sz w:val="24"/>
          <w:szCs w:val="24"/>
        </w:rPr>
        <w:t>:</w:t>
      </w:r>
    </w:p>
    <w:p w14:paraId="6AFC91EA" w14:textId="77777777" w:rsidR="00174021" w:rsidRPr="00423AEB" w:rsidRDefault="00174021" w:rsidP="00174021">
      <w:pPr>
        <w:ind w:firstLine="708"/>
        <w:jc w:val="both"/>
        <w:rPr>
          <w:rFonts w:ascii="Arial" w:hAnsi="Arial" w:cs="Arial"/>
          <w:sz w:val="24"/>
          <w:szCs w:val="24"/>
        </w:rPr>
      </w:pPr>
    </w:p>
    <w:p w14:paraId="76769F90" w14:textId="77777777" w:rsidR="00174021" w:rsidRDefault="00174021" w:rsidP="00174021">
      <w:pPr>
        <w:ind w:firstLine="708"/>
        <w:jc w:val="both"/>
        <w:rPr>
          <w:rFonts w:ascii="Arial" w:hAnsi="Arial" w:cs="Arial"/>
          <w:sz w:val="24"/>
          <w:szCs w:val="24"/>
        </w:rPr>
      </w:pPr>
      <w:r w:rsidRPr="00423AEB">
        <w:rPr>
          <w:rFonts w:ascii="Arial" w:hAnsi="Arial" w:cs="Arial"/>
          <w:sz w:val="24"/>
          <w:szCs w:val="24"/>
        </w:rPr>
        <w:t>El apartado 1</w:t>
      </w:r>
      <w:r>
        <w:rPr>
          <w:rFonts w:ascii="Arial" w:hAnsi="Arial" w:cs="Arial"/>
          <w:sz w:val="24"/>
          <w:szCs w:val="24"/>
        </w:rPr>
        <w:t xml:space="preserve"> se substituye por el siguiente:</w:t>
      </w:r>
    </w:p>
    <w:p w14:paraId="3FD45B43" w14:textId="77777777" w:rsidR="00174021" w:rsidRDefault="00174021" w:rsidP="00174021">
      <w:pPr>
        <w:ind w:firstLine="708"/>
        <w:jc w:val="both"/>
        <w:rPr>
          <w:rFonts w:ascii="Arial" w:hAnsi="Arial" w:cs="Arial"/>
          <w:sz w:val="24"/>
          <w:szCs w:val="24"/>
        </w:rPr>
      </w:pPr>
    </w:p>
    <w:p w14:paraId="50BDEE3C" w14:textId="77777777" w:rsidR="00174021" w:rsidRPr="00423AEB" w:rsidRDefault="00174021" w:rsidP="00174021">
      <w:pPr>
        <w:ind w:firstLine="708"/>
        <w:jc w:val="both"/>
        <w:rPr>
          <w:rFonts w:ascii="Arial" w:hAnsi="Arial" w:cs="Arial"/>
          <w:sz w:val="24"/>
          <w:szCs w:val="24"/>
        </w:rPr>
      </w:pPr>
      <w:r>
        <w:rPr>
          <w:rFonts w:ascii="Arial" w:hAnsi="Arial" w:cs="Arial"/>
          <w:sz w:val="24"/>
          <w:szCs w:val="24"/>
        </w:rPr>
        <w:t>«</w:t>
      </w:r>
      <w:r w:rsidRPr="00423AEB">
        <w:rPr>
          <w:rFonts w:ascii="Arial" w:hAnsi="Arial" w:cs="Arial"/>
          <w:sz w:val="24"/>
          <w:szCs w:val="24"/>
        </w:rPr>
        <w:t xml:space="preserve">1. Los materiales a los que se refiere el artículo anterior, </w:t>
      </w:r>
      <w:bookmarkStart w:id="42" w:name="_Hlk140168965"/>
      <w:r w:rsidRPr="00423AEB">
        <w:rPr>
          <w:rFonts w:ascii="Arial" w:hAnsi="Arial" w:cs="Arial"/>
          <w:color w:val="FF0000"/>
          <w:sz w:val="24"/>
          <w:szCs w:val="24"/>
        </w:rPr>
        <w:t>cuando se utilicen como enmiendas,</w:t>
      </w:r>
      <w:bookmarkEnd w:id="42"/>
      <w:r w:rsidRPr="00423AEB">
        <w:rPr>
          <w:rFonts w:ascii="Arial" w:hAnsi="Arial" w:cs="Arial"/>
          <w:color w:val="FF0000"/>
          <w:sz w:val="24"/>
          <w:szCs w:val="24"/>
        </w:rPr>
        <w:t xml:space="preserve"> </w:t>
      </w:r>
      <w:r w:rsidRPr="00423AEB">
        <w:rPr>
          <w:rFonts w:ascii="Arial" w:hAnsi="Arial" w:cs="Arial"/>
          <w:sz w:val="24"/>
          <w:szCs w:val="24"/>
        </w:rPr>
        <w:t>se aplicarán únicamente en tierras sin cultivo implantado y, cuando se apliquen en plantaciones leñosas o en cultivos herbáceos permanentes como la platanera y la papaya, se hará directamente al suelo y antes del fin de la parada invernal. En el caso de las praderas permanentes se podrán aplicar previa autorización de la comunidad autónoma.</w:t>
      </w:r>
      <w:r>
        <w:rPr>
          <w:rFonts w:ascii="Arial" w:hAnsi="Arial" w:cs="Arial"/>
          <w:sz w:val="24"/>
          <w:szCs w:val="24"/>
        </w:rPr>
        <w:t>»</w:t>
      </w:r>
    </w:p>
    <w:p w14:paraId="216945EC" w14:textId="77777777" w:rsidR="00174021" w:rsidRPr="00423AEB" w:rsidRDefault="00174021" w:rsidP="00174021">
      <w:pPr>
        <w:jc w:val="both"/>
        <w:rPr>
          <w:rFonts w:ascii="Arial" w:hAnsi="Arial" w:cs="Arial"/>
          <w:sz w:val="24"/>
          <w:szCs w:val="24"/>
        </w:rPr>
      </w:pPr>
    </w:p>
    <w:p w14:paraId="5EAC2535" w14:textId="77777777" w:rsidR="00174021" w:rsidRPr="00423AEB" w:rsidRDefault="00174021" w:rsidP="00174021">
      <w:pPr>
        <w:ind w:firstLine="708"/>
        <w:jc w:val="both"/>
        <w:rPr>
          <w:rFonts w:ascii="Arial" w:hAnsi="Arial" w:cs="Arial"/>
          <w:sz w:val="24"/>
          <w:szCs w:val="24"/>
        </w:rPr>
      </w:pPr>
      <w:r>
        <w:rPr>
          <w:rFonts w:ascii="Arial" w:hAnsi="Arial" w:cs="Arial"/>
          <w:sz w:val="24"/>
          <w:szCs w:val="24"/>
        </w:rPr>
        <w:t xml:space="preserve">Se incorpora un nuevo apartado 6 </w:t>
      </w:r>
      <w:r w:rsidRPr="00423AEB">
        <w:rPr>
          <w:rFonts w:ascii="Arial" w:hAnsi="Arial" w:cs="Arial"/>
          <w:sz w:val="24"/>
          <w:szCs w:val="24"/>
        </w:rPr>
        <w:t xml:space="preserve">con </w:t>
      </w:r>
      <w:r>
        <w:rPr>
          <w:rFonts w:ascii="Arial" w:hAnsi="Arial" w:cs="Arial"/>
          <w:sz w:val="24"/>
          <w:szCs w:val="24"/>
        </w:rPr>
        <w:t>el</w:t>
      </w:r>
      <w:r w:rsidRPr="00423AEB">
        <w:rPr>
          <w:rFonts w:ascii="Arial" w:hAnsi="Arial" w:cs="Arial"/>
          <w:sz w:val="24"/>
          <w:szCs w:val="24"/>
        </w:rPr>
        <w:t xml:space="preserve"> siguiente </w:t>
      </w:r>
      <w:r>
        <w:rPr>
          <w:rFonts w:ascii="Arial" w:hAnsi="Arial" w:cs="Arial"/>
          <w:sz w:val="24"/>
          <w:szCs w:val="24"/>
        </w:rPr>
        <w:t>contenido</w:t>
      </w:r>
      <w:r w:rsidRPr="00423AEB">
        <w:rPr>
          <w:rFonts w:ascii="Arial" w:hAnsi="Arial" w:cs="Arial"/>
          <w:sz w:val="24"/>
          <w:szCs w:val="24"/>
        </w:rPr>
        <w:t>:</w:t>
      </w:r>
    </w:p>
    <w:p w14:paraId="0D1C3E1F" w14:textId="77777777" w:rsidR="00174021" w:rsidRPr="00423AEB" w:rsidRDefault="00174021" w:rsidP="00174021">
      <w:pPr>
        <w:ind w:firstLine="708"/>
        <w:jc w:val="both"/>
        <w:rPr>
          <w:rFonts w:ascii="Arial" w:hAnsi="Arial" w:cs="Arial"/>
          <w:sz w:val="24"/>
          <w:szCs w:val="24"/>
        </w:rPr>
      </w:pPr>
    </w:p>
    <w:p w14:paraId="0F87D2E7" w14:textId="77777777" w:rsidR="00174021" w:rsidRDefault="00174021" w:rsidP="00174021">
      <w:pPr>
        <w:ind w:firstLine="708"/>
        <w:jc w:val="both"/>
        <w:rPr>
          <w:rFonts w:ascii="Arial" w:hAnsi="Arial" w:cs="Arial"/>
          <w:color w:val="FF0000"/>
          <w:sz w:val="24"/>
          <w:szCs w:val="24"/>
        </w:rPr>
      </w:pPr>
      <w:bookmarkStart w:id="43" w:name="_Hlk140169007"/>
      <w:r w:rsidRPr="00AD5434">
        <w:rPr>
          <w:rFonts w:ascii="Arial" w:hAnsi="Arial" w:cs="Arial"/>
          <w:sz w:val="24"/>
          <w:szCs w:val="24"/>
        </w:rPr>
        <w:t>«</w:t>
      </w:r>
      <w:r w:rsidRPr="00AD5434">
        <w:rPr>
          <w:rFonts w:ascii="Arial" w:hAnsi="Arial" w:cs="Arial"/>
          <w:color w:val="FF0000"/>
          <w:sz w:val="24"/>
          <w:szCs w:val="24"/>
        </w:rPr>
        <w:t xml:space="preserve">6. </w:t>
      </w:r>
      <w:r w:rsidRPr="00507D97">
        <w:rPr>
          <w:rFonts w:ascii="Arial" w:eastAsia="Calibri" w:hAnsi="Arial" w:cs="Arial"/>
          <w:color w:val="FF0000"/>
          <w:sz w:val="24"/>
          <w:szCs w:val="24"/>
          <w:lang w:eastAsia="ar-SA"/>
        </w:rPr>
        <w:t>Los residuos valorizables líquidos, salvo los lodos, que se empleen para aportar nutrientes a los cultivos, se aplicarán dejando, como mínimo, dos meses entre la aplicación y la cosecha o recolección. No obstante, este periodo se podrá reducir a 21 días en los siguientes casos</w:t>
      </w:r>
      <w:r w:rsidRPr="00AD5434">
        <w:rPr>
          <w:rFonts w:ascii="Arial" w:hAnsi="Arial" w:cs="Arial"/>
          <w:color w:val="FF0000"/>
          <w:sz w:val="24"/>
          <w:szCs w:val="24"/>
        </w:rPr>
        <w:t>:</w:t>
      </w:r>
    </w:p>
    <w:p w14:paraId="68B29EC3" w14:textId="77777777" w:rsidR="00174021" w:rsidRPr="00AD5434" w:rsidRDefault="00174021" w:rsidP="00174021">
      <w:pPr>
        <w:ind w:firstLine="708"/>
        <w:jc w:val="both"/>
        <w:rPr>
          <w:rFonts w:ascii="Arial" w:hAnsi="Arial" w:cs="Arial"/>
          <w:color w:val="FF0000"/>
          <w:sz w:val="24"/>
          <w:szCs w:val="24"/>
        </w:rPr>
      </w:pPr>
    </w:p>
    <w:p w14:paraId="27819D8C" w14:textId="77777777" w:rsidR="00174021" w:rsidRPr="00AD5434" w:rsidRDefault="00174021" w:rsidP="00174021">
      <w:pPr>
        <w:ind w:firstLine="708"/>
        <w:jc w:val="both"/>
        <w:rPr>
          <w:rFonts w:ascii="Arial" w:hAnsi="Arial" w:cs="Arial"/>
          <w:color w:val="FF0000"/>
          <w:sz w:val="24"/>
          <w:szCs w:val="24"/>
        </w:rPr>
      </w:pPr>
      <w:r>
        <w:rPr>
          <w:rFonts w:ascii="Arial" w:hAnsi="Arial" w:cs="Arial"/>
          <w:color w:val="FF0000"/>
          <w:sz w:val="24"/>
          <w:szCs w:val="24"/>
        </w:rPr>
        <w:t xml:space="preserve">a) </w:t>
      </w:r>
      <w:r w:rsidRPr="00AD5434">
        <w:rPr>
          <w:rFonts w:ascii="Arial" w:hAnsi="Arial" w:cs="Arial"/>
          <w:color w:val="FF0000"/>
          <w:sz w:val="24"/>
          <w:szCs w:val="24"/>
        </w:rPr>
        <w:t>la cosecha no se destine a consumo humano o animal, o</w:t>
      </w:r>
    </w:p>
    <w:p w14:paraId="3285BD41" w14:textId="77777777" w:rsidR="00174021" w:rsidRDefault="00174021" w:rsidP="00174021">
      <w:pPr>
        <w:ind w:firstLine="708"/>
        <w:jc w:val="both"/>
        <w:rPr>
          <w:rFonts w:ascii="Arial" w:hAnsi="Arial" w:cs="Arial"/>
          <w:color w:val="FF0000"/>
          <w:sz w:val="24"/>
          <w:szCs w:val="24"/>
        </w:rPr>
      </w:pPr>
    </w:p>
    <w:p w14:paraId="4FBA45B2" w14:textId="77777777" w:rsidR="00174021" w:rsidRPr="00423AEB" w:rsidRDefault="00174021" w:rsidP="00174021">
      <w:pPr>
        <w:ind w:firstLine="708"/>
        <w:jc w:val="both"/>
        <w:rPr>
          <w:rFonts w:ascii="Arial" w:hAnsi="Arial" w:cs="Arial"/>
          <w:sz w:val="24"/>
          <w:szCs w:val="24"/>
        </w:rPr>
      </w:pPr>
      <w:r>
        <w:rPr>
          <w:rFonts w:ascii="Arial" w:hAnsi="Arial" w:cs="Arial"/>
          <w:color w:val="FF0000"/>
          <w:sz w:val="24"/>
          <w:szCs w:val="24"/>
        </w:rPr>
        <w:t xml:space="preserve">b) </w:t>
      </w:r>
      <w:r w:rsidRPr="00AD5434">
        <w:rPr>
          <w:rFonts w:ascii="Arial" w:hAnsi="Arial" w:cs="Arial"/>
          <w:color w:val="FF0000"/>
          <w:sz w:val="24"/>
          <w:szCs w:val="24"/>
        </w:rPr>
        <w:t>la forma de cultivo o el sistema de aplicación del material garanticen que los residuos no entran en contacto con las partes comestibles del cultivo</w:t>
      </w:r>
      <w:r w:rsidRPr="00AD5434">
        <w:rPr>
          <w:rFonts w:ascii="Arial" w:hAnsi="Arial" w:cs="Arial"/>
          <w:sz w:val="24"/>
          <w:szCs w:val="24"/>
        </w:rPr>
        <w:t>.</w:t>
      </w:r>
      <w:bookmarkEnd w:id="43"/>
      <w:r>
        <w:rPr>
          <w:rFonts w:ascii="Arial" w:hAnsi="Arial" w:cs="Arial"/>
          <w:sz w:val="24"/>
          <w:szCs w:val="24"/>
        </w:rPr>
        <w:t>»</w:t>
      </w:r>
    </w:p>
    <w:p w14:paraId="3810AAC3" w14:textId="77777777" w:rsidR="00174021" w:rsidRDefault="00174021" w:rsidP="00174021">
      <w:pPr>
        <w:jc w:val="both"/>
        <w:rPr>
          <w:rFonts w:ascii="Arial" w:hAnsi="Arial" w:cs="Arial"/>
          <w:sz w:val="24"/>
          <w:szCs w:val="24"/>
        </w:rPr>
      </w:pPr>
    </w:p>
    <w:p w14:paraId="7273C04C" w14:textId="77777777" w:rsidR="00174021" w:rsidRDefault="00174021" w:rsidP="00174021">
      <w:pPr>
        <w:ind w:firstLine="708"/>
        <w:jc w:val="both"/>
        <w:rPr>
          <w:rFonts w:ascii="Arial" w:hAnsi="Arial" w:cs="Arial"/>
          <w:sz w:val="24"/>
          <w:szCs w:val="24"/>
        </w:rPr>
      </w:pPr>
      <w:r>
        <w:rPr>
          <w:rFonts w:ascii="Arial" w:hAnsi="Arial" w:cs="Arial"/>
          <w:sz w:val="24"/>
          <w:szCs w:val="24"/>
        </w:rPr>
        <w:t xml:space="preserve">Doce. El artículo 19 </w:t>
      </w:r>
      <w:r w:rsidRPr="00423AEB">
        <w:rPr>
          <w:rFonts w:ascii="Arial" w:hAnsi="Arial" w:cs="Arial"/>
          <w:sz w:val="24"/>
          <w:szCs w:val="24"/>
        </w:rPr>
        <w:t xml:space="preserve">queda redactado </w:t>
      </w:r>
      <w:r>
        <w:rPr>
          <w:rFonts w:ascii="Arial" w:hAnsi="Arial" w:cs="Arial"/>
          <w:sz w:val="24"/>
          <w:szCs w:val="24"/>
        </w:rPr>
        <w:t>como sigue</w:t>
      </w:r>
      <w:r w:rsidRPr="00423AEB">
        <w:rPr>
          <w:rFonts w:ascii="Arial" w:hAnsi="Arial" w:cs="Arial"/>
          <w:sz w:val="24"/>
          <w:szCs w:val="24"/>
        </w:rPr>
        <w:t>:</w:t>
      </w:r>
    </w:p>
    <w:p w14:paraId="5DA50C0F" w14:textId="77777777" w:rsidR="00174021" w:rsidRDefault="00174021" w:rsidP="00174021">
      <w:pPr>
        <w:jc w:val="both"/>
        <w:rPr>
          <w:rFonts w:ascii="Arial" w:hAnsi="Arial" w:cs="Arial"/>
          <w:sz w:val="24"/>
          <w:szCs w:val="24"/>
        </w:rPr>
      </w:pPr>
    </w:p>
    <w:p w14:paraId="1FCC7D62" w14:textId="77777777" w:rsidR="00174021" w:rsidRDefault="00174021" w:rsidP="00174021">
      <w:pPr>
        <w:ind w:firstLine="708"/>
        <w:jc w:val="both"/>
        <w:rPr>
          <w:rFonts w:ascii="Arial" w:hAnsi="Arial" w:cs="Arial"/>
          <w:sz w:val="24"/>
          <w:szCs w:val="24"/>
        </w:rPr>
      </w:pPr>
      <w:r>
        <w:rPr>
          <w:rFonts w:ascii="Arial" w:hAnsi="Arial" w:cs="Arial"/>
          <w:sz w:val="24"/>
          <w:szCs w:val="24"/>
        </w:rPr>
        <w:t>«</w:t>
      </w:r>
      <w:r w:rsidRPr="00423AEB">
        <w:rPr>
          <w:rFonts w:ascii="Arial" w:hAnsi="Arial" w:cs="Arial"/>
          <w:sz w:val="24"/>
          <w:szCs w:val="24"/>
        </w:rPr>
        <w:t xml:space="preserve">2. El vendedor o suministrador de cualquiera de los productos fertilizantes incluidos en </w:t>
      </w:r>
      <w:r w:rsidRPr="00423AEB">
        <w:rPr>
          <w:rFonts w:ascii="Arial" w:hAnsi="Arial" w:cs="Arial"/>
          <w:color w:val="FF0000"/>
          <w:sz w:val="24"/>
          <w:szCs w:val="24"/>
        </w:rPr>
        <w:t>el anexo I d</w:t>
      </w:r>
      <w:r w:rsidRPr="00423AEB">
        <w:rPr>
          <w:rFonts w:ascii="Arial" w:hAnsi="Arial" w:cs="Arial"/>
          <w:sz w:val="24"/>
          <w:szCs w:val="24"/>
        </w:rPr>
        <w:t xml:space="preserve">el Reglamento (UE) </w:t>
      </w:r>
      <w:proofErr w:type="spellStart"/>
      <w:r w:rsidRPr="00423AEB">
        <w:rPr>
          <w:rFonts w:ascii="Arial" w:hAnsi="Arial" w:cs="Arial"/>
          <w:sz w:val="24"/>
          <w:szCs w:val="24"/>
        </w:rPr>
        <w:t>nº</w:t>
      </w:r>
      <w:proofErr w:type="spellEnd"/>
      <w:r w:rsidRPr="00423AEB">
        <w:rPr>
          <w:rFonts w:ascii="Arial" w:hAnsi="Arial" w:cs="Arial"/>
          <w:sz w:val="24"/>
          <w:szCs w:val="24"/>
        </w:rPr>
        <w:t xml:space="preserve"> 2019/1148 del Parlamento Europeo y del Consejo, de 20 de junio de 2019, deberá exigir pruebas de que quien lo adquiere cumple con los requisitos del apartado anterior.</w:t>
      </w:r>
      <w:r>
        <w:rPr>
          <w:rFonts w:ascii="Arial" w:hAnsi="Arial" w:cs="Arial"/>
          <w:sz w:val="24"/>
          <w:szCs w:val="24"/>
        </w:rPr>
        <w:t>»</w:t>
      </w:r>
    </w:p>
    <w:p w14:paraId="4E2BDA3E" w14:textId="77777777" w:rsidR="00174021" w:rsidRDefault="00174021" w:rsidP="00D03059">
      <w:pPr>
        <w:ind w:firstLine="708"/>
        <w:jc w:val="both"/>
        <w:rPr>
          <w:rFonts w:ascii="Arial" w:hAnsi="Arial" w:cs="Arial"/>
          <w:sz w:val="24"/>
          <w:szCs w:val="24"/>
        </w:rPr>
      </w:pPr>
    </w:p>
    <w:p w14:paraId="5F40ECBB" w14:textId="77777777" w:rsidR="00174021" w:rsidRDefault="00174021" w:rsidP="00174021">
      <w:pPr>
        <w:ind w:firstLine="708"/>
        <w:jc w:val="both"/>
        <w:rPr>
          <w:rFonts w:ascii="Arial" w:hAnsi="Arial" w:cs="Arial"/>
          <w:sz w:val="24"/>
          <w:szCs w:val="24"/>
        </w:rPr>
      </w:pPr>
      <w:r>
        <w:rPr>
          <w:rFonts w:ascii="Arial" w:hAnsi="Arial" w:cs="Arial"/>
          <w:sz w:val="24"/>
          <w:szCs w:val="24"/>
        </w:rPr>
        <w:t xml:space="preserve">Trece. El </w:t>
      </w:r>
      <w:r w:rsidRPr="00423AEB">
        <w:rPr>
          <w:rFonts w:ascii="Arial" w:hAnsi="Arial" w:cs="Arial"/>
          <w:sz w:val="24"/>
          <w:szCs w:val="24"/>
        </w:rPr>
        <w:t>primer párrafo</w:t>
      </w:r>
      <w:r>
        <w:rPr>
          <w:rFonts w:ascii="Arial" w:hAnsi="Arial" w:cs="Arial"/>
          <w:sz w:val="24"/>
          <w:szCs w:val="24"/>
        </w:rPr>
        <w:t xml:space="preserve"> del</w:t>
      </w:r>
      <w:r w:rsidRPr="00423AEB">
        <w:rPr>
          <w:rFonts w:ascii="Arial" w:hAnsi="Arial" w:cs="Arial"/>
          <w:sz w:val="24"/>
          <w:szCs w:val="24"/>
        </w:rPr>
        <w:t xml:space="preserve"> </w:t>
      </w:r>
      <w:r>
        <w:rPr>
          <w:rFonts w:ascii="Arial" w:hAnsi="Arial" w:cs="Arial"/>
          <w:sz w:val="24"/>
          <w:szCs w:val="24"/>
        </w:rPr>
        <w:t xml:space="preserve">artículo 20 </w:t>
      </w:r>
      <w:r w:rsidRPr="00423AEB">
        <w:rPr>
          <w:rFonts w:ascii="Arial" w:hAnsi="Arial" w:cs="Arial"/>
          <w:sz w:val="24"/>
          <w:szCs w:val="24"/>
        </w:rPr>
        <w:t xml:space="preserve">queda redactado </w:t>
      </w:r>
      <w:r>
        <w:rPr>
          <w:rFonts w:ascii="Arial" w:hAnsi="Arial" w:cs="Arial"/>
          <w:sz w:val="24"/>
          <w:szCs w:val="24"/>
        </w:rPr>
        <w:t>como sigue</w:t>
      </w:r>
      <w:r w:rsidRPr="00423AEB">
        <w:rPr>
          <w:rFonts w:ascii="Arial" w:hAnsi="Arial" w:cs="Arial"/>
          <w:sz w:val="24"/>
          <w:szCs w:val="24"/>
        </w:rPr>
        <w:t>:</w:t>
      </w:r>
    </w:p>
    <w:p w14:paraId="58C6B27A" w14:textId="77777777" w:rsidR="00174021" w:rsidRPr="00423AEB" w:rsidRDefault="00174021" w:rsidP="00174021">
      <w:pPr>
        <w:jc w:val="both"/>
        <w:rPr>
          <w:rFonts w:ascii="Arial" w:hAnsi="Arial" w:cs="Arial"/>
          <w:sz w:val="24"/>
          <w:szCs w:val="24"/>
        </w:rPr>
      </w:pPr>
    </w:p>
    <w:p w14:paraId="59B9C56A" w14:textId="77777777" w:rsidR="00174021" w:rsidRPr="00423AEB" w:rsidRDefault="00174021" w:rsidP="00174021">
      <w:pPr>
        <w:ind w:firstLine="708"/>
        <w:jc w:val="both"/>
        <w:rPr>
          <w:rFonts w:ascii="Arial" w:hAnsi="Arial" w:cs="Arial"/>
          <w:sz w:val="24"/>
          <w:szCs w:val="24"/>
        </w:rPr>
      </w:pPr>
      <w:r>
        <w:rPr>
          <w:rFonts w:ascii="Arial" w:hAnsi="Arial" w:cs="Arial"/>
          <w:sz w:val="24"/>
          <w:szCs w:val="24"/>
        </w:rPr>
        <w:t>«</w:t>
      </w:r>
      <w:r w:rsidRPr="00423AEB">
        <w:rPr>
          <w:rFonts w:ascii="Arial" w:hAnsi="Arial" w:cs="Arial"/>
          <w:sz w:val="24"/>
          <w:szCs w:val="24"/>
        </w:rPr>
        <w:t xml:space="preserve">El asesoramiento que se realice en los distintos aspectos de la fertilización a los que se hace referencia en el presente real decreto se realizará por un técnico que pueda acreditar la condición de asesor en fertilización según los requisitos establecidos en el artículo 21. No obstante, cuando la autoridad competente de la comunidad autónoma así lo disponga, </w:t>
      </w:r>
      <w:bookmarkStart w:id="44" w:name="_Hlk141168902"/>
      <w:r w:rsidRPr="00423AEB">
        <w:rPr>
          <w:rFonts w:ascii="Arial" w:hAnsi="Arial" w:cs="Arial"/>
          <w:sz w:val="24"/>
          <w:szCs w:val="24"/>
        </w:rPr>
        <w:t xml:space="preserve">las obligaciones de asesoramiento </w:t>
      </w:r>
      <w:bookmarkEnd w:id="44"/>
      <w:r w:rsidRPr="00423AEB">
        <w:rPr>
          <w:rFonts w:ascii="Arial" w:hAnsi="Arial" w:cs="Arial"/>
          <w:sz w:val="24"/>
          <w:szCs w:val="24"/>
        </w:rPr>
        <w:t xml:space="preserve">podrán cumplirse si el titular de la explotación </w:t>
      </w:r>
      <w:bookmarkStart w:id="45" w:name="_Hlk141168847"/>
      <w:r w:rsidRPr="00423AEB">
        <w:rPr>
          <w:rFonts w:ascii="Arial" w:hAnsi="Arial" w:cs="Arial"/>
          <w:sz w:val="24"/>
          <w:szCs w:val="24"/>
        </w:rPr>
        <w:t>emplea un programa informático de recomendaciones de abonado</w:t>
      </w:r>
      <w:bookmarkEnd w:id="45"/>
      <w:r w:rsidRPr="00423AEB">
        <w:rPr>
          <w:rFonts w:ascii="Arial" w:hAnsi="Arial" w:cs="Arial"/>
          <w:sz w:val="24"/>
          <w:szCs w:val="24"/>
        </w:rPr>
        <w:t xml:space="preserve">, reconocido por dicha autoridad competente, conforme a los requisitos mínimos establecidos en la parte III del anexo III, </w:t>
      </w:r>
      <w:r w:rsidRPr="00423AEB">
        <w:rPr>
          <w:rFonts w:ascii="Arial" w:hAnsi="Arial" w:cs="Arial"/>
          <w:color w:val="FF0000"/>
          <w:sz w:val="24"/>
          <w:szCs w:val="24"/>
        </w:rPr>
        <w:t xml:space="preserve">siempre y cuando dicho titular </w:t>
      </w:r>
      <w:bookmarkStart w:id="46" w:name="_Hlk141168764"/>
      <w:r w:rsidRPr="00423AEB">
        <w:rPr>
          <w:rFonts w:ascii="Arial" w:hAnsi="Arial" w:cs="Arial"/>
          <w:color w:val="FF0000"/>
          <w:sz w:val="24"/>
          <w:szCs w:val="24"/>
        </w:rPr>
        <w:t>lleve un cuaderno digital de explotación</w:t>
      </w:r>
      <w:bookmarkEnd w:id="46"/>
      <w:r w:rsidRPr="00423AEB">
        <w:rPr>
          <w:rFonts w:ascii="Arial" w:hAnsi="Arial" w:cs="Arial"/>
          <w:sz w:val="24"/>
          <w:szCs w:val="24"/>
        </w:rPr>
        <w:t>.</w:t>
      </w:r>
      <w:r>
        <w:rPr>
          <w:rFonts w:ascii="Arial" w:hAnsi="Arial" w:cs="Arial"/>
          <w:sz w:val="24"/>
          <w:szCs w:val="24"/>
        </w:rPr>
        <w:t>»</w:t>
      </w:r>
    </w:p>
    <w:p w14:paraId="7EC65A36" w14:textId="77777777" w:rsidR="004E3EFD" w:rsidRDefault="004E3EFD" w:rsidP="0083510A">
      <w:pPr>
        <w:ind w:firstLine="709"/>
        <w:jc w:val="both"/>
        <w:rPr>
          <w:rFonts w:ascii="Arial" w:eastAsia="MS Mincho" w:hAnsi="Arial" w:cs="Arial"/>
          <w:sz w:val="24"/>
          <w:szCs w:val="24"/>
          <w:lang w:val="es-ES" w:eastAsia="de-DE"/>
        </w:rPr>
      </w:pPr>
    </w:p>
    <w:p w14:paraId="6552BCB4" w14:textId="00467A98" w:rsidR="00001B7E" w:rsidRDefault="00001B7E" w:rsidP="006943B5">
      <w:pPr>
        <w:ind w:firstLine="708"/>
        <w:jc w:val="both"/>
        <w:rPr>
          <w:rFonts w:ascii="Arial" w:hAnsi="Arial" w:cs="Arial"/>
          <w:sz w:val="24"/>
          <w:szCs w:val="24"/>
        </w:rPr>
      </w:pPr>
      <w:r>
        <w:rPr>
          <w:rFonts w:ascii="Arial" w:hAnsi="Arial" w:cs="Arial"/>
          <w:sz w:val="24"/>
          <w:szCs w:val="24"/>
        </w:rPr>
        <w:lastRenderedPageBreak/>
        <w:t>Catorce. El anexo I se substituye por el siguiente:</w:t>
      </w:r>
    </w:p>
    <w:p w14:paraId="00AB648C" w14:textId="77777777" w:rsidR="00001B7E" w:rsidRDefault="00001B7E" w:rsidP="006943B5">
      <w:pPr>
        <w:ind w:firstLine="708"/>
        <w:jc w:val="both"/>
        <w:rPr>
          <w:rFonts w:ascii="Arial" w:hAnsi="Arial" w:cs="Arial"/>
          <w:sz w:val="24"/>
          <w:szCs w:val="24"/>
        </w:rPr>
      </w:pPr>
    </w:p>
    <w:p w14:paraId="3429257C" w14:textId="77777777" w:rsidR="00174021" w:rsidRPr="00001B7E" w:rsidRDefault="00174021" w:rsidP="00174021">
      <w:pPr>
        <w:ind w:firstLine="708"/>
        <w:jc w:val="center"/>
        <w:rPr>
          <w:rFonts w:ascii="Arial" w:hAnsi="Arial" w:cs="Arial"/>
          <w:sz w:val="24"/>
          <w:szCs w:val="24"/>
        </w:rPr>
      </w:pPr>
      <w:r>
        <w:rPr>
          <w:rFonts w:ascii="Arial" w:hAnsi="Arial" w:cs="Arial"/>
          <w:sz w:val="24"/>
          <w:szCs w:val="24"/>
        </w:rPr>
        <w:t>«</w:t>
      </w:r>
      <w:r w:rsidRPr="00001B7E">
        <w:rPr>
          <w:rFonts w:ascii="Arial" w:hAnsi="Arial" w:cs="Arial"/>
          <w:sz w:val="24"/>
          <w:szCs w:val="24"/>
        </w:rPr>
        <w:t>ANEXO I</w:t>
      </w:r>
    </w:p>
    <w:p w14:paraId="298FC3B7" w14:textId="77777777" w:rsidR="00174021" w:rsidRDefault="00174021" w:rsidP="00174021">
      <w:pPr>
        <w:ind w:firstLine="708"/>
        <w:jc w:val="center"/>
        <w:rPr>
          <w:rFonts w:ascii="Arial" w:hAnsi="Arial" w:cs="Arial"/>
          <w:sz w:val="24"/>
          <w:szCs w:val="24"/>
        </w:rPr>
      </w:pPr>
    </w:p>
    <w:p w14:paraId="0B5409C4" w14:textId="77777777" w:rsidR="00174021" w:rsidRPr="009C0F7D" w:rsidRDefault="00174021" w:rsidP="00174021">
      <w:pPr>
        <w:ind w:firstLine="708"/>
        <w:jc w:val="center"/>
        <w:rPr>
          <w:rFonts w:ascii="Arial" w:hAnsi="Arial" w:cs="Arial"/>
          <w:b/>
          <w:bCs/>
          <w:sz w:val="24"/>
          <w:szCs w:val="24"/>
        </w:rPr>
      </w:pPr>
      <w:r w:rsidRPr="009C0F7D">
        <w:rPr>
          <w:rFonts w:ascii="Arial" w:hAnsi="Arial" w:cs="Arial"/>
          <w:b/>
          <w:bCs/>
          <w:sz w:val="24"/>
          <w:szCs w:val="24"/>
        </w:rPr>
        <w:t>Registro de las operaciones de fertilización y cuaderno de explotación</w:t>
      </w:r>
    </w:p>
    <w:p w14:paraId="32076637" w14:textId="77777777" w:rsidR="00174021" w:rsidRPr="009C0F7D" w:rsidRDefault="00174021" w:rsidP="00174021">
      <w:pPr>
        <w:ind w:firstLine="708"/>
        <w:jc w:val="both"/>
        <w:rPr>
          <w:rFonts w:ascii="Arial" w:hAnsi="Arial" w:cs="Arial"/>
          <w:sz w:val="24"/>
          <w:szCs w:val="24"/>
        </w:rPr>
      </w:pPr>
    </w:p>
    <w:p w14:paraId="60E926CB" w14:textId="77777777" w:rsidR="00174021" w:rsidRDefault="00174021" w:rsidP="00174021">
      <w:pPr>
        <w:ind w:firstLine="708"/>
        <w:jc w:val="both"/>
        <w:rPr>
          <w:rFonts w:ascii="Arial" w:hAnsi="Arial" w:cs="Arial"/>
          <w:sz w:val="24"/>
          <w:szCs w:val="24"/>
        </w:rPr>
      </w:pPr>
      <w:r w:rsidRPr="009C0F7D">
        <w:rPr>
          <w:rFonts w:ascii="Arial" w:hAnsi="Arial" w:cs="Arial"/>
          <w:sz w:val="24"/>
          <w:szCs w:val="24"/>
        </w:rPr>
        <w:t xml:space="preserve">Los datos se aportarán por recintos o por hojas de cultivo conforme a lo establecido en </w:t>
      </w:r>
      <w:r w:rsidRPr="009C0F7D">
        <w:rPr>
          <w:rFonts w:ascii="Arial" w:hAnsi="Arial" w:cs="Arial"/>
          <w:color w:val="FF0000"/>
          <w:sz w:val="24"/>
          <w:szCs w:val="24"/>
        </w:rPr>
        <w:t xml:space="preserve">el punto A.3 </w:t>
      </w:r>
      <w:r w:rsidRPr="009C0F7D">
        <w:rPr>
          <w:rFonts w:ascii="Arial" w:hAnsi="Arial" w:cs="Arial"/>
          <w:sz w:val="24"/>
          <w:szCs w:val="24"/>
        </w:rPr>
        <w:t xml:space="preserve">de la parte I del anexo III y en la sección C de la parte </w:t>
      </w:r>
      <w:r w:rsidRPr="009C0F7D">
        <w:rPr>
          <w:rFonts w:ascii="Arial" w:hAnsi="Arial" w:cs="Arial"/>
          <w:color w:val="FF0000"/>
          <w:sz w:val="24"/>
          <w:szCs w:val="24"/>
        </w:rPr>
        <w:t>I</w:t>
      </w:r>
      <w:r w:rsidRPr="009C0F7D">
        <w:rPr>
          <w:rFonts w:ascii="Arial" w:hAnsi="Arial" w:cs="Arial"/>
          <w:sz w:val="24"/>
          <w:szCs w:val="24"/>
        </w:rPr>
        <w:t xml:space="preserve"> del anexo III del Real Decreto 1311/2012, de 14 de septiembre, por el que se establece el marco de actuación para conseguir un uso sostenible de los productos fitosanitarios.</w:t>
      </w:r>
      <w:r>
        <w:rPr>
          <w:rFonts w:ascii="Arial" w:hAnsi="Arial" w:cs="Arial"/>
          <w:sz w:val="24"/>
          <w:szCs w:val="24"/>
        </w:rPr>
        <w:t>»</w:t>
      </w:r>
    </w:p>
    <w:p w14:paraId="6B821947" w14:textId="77777777" w:rsidR="00174021" w:rsidRDefault="00174021" w:rsidP="00174021">
      <w:pPr>
        <w:ind w:firstLine="708"/>
        <w:jc w:val="both"/>
        <w:rPr>
          <w:rFonts w:ascii="Arial" w:hAnsi="Arial" w:cs="Arial"/>
          <w:sz w:val="24"/>
          <w:szCs w:val="24"/>
        </w:rPr>
      </w:pPr>
    </w:p>
    <w:p w14:paraId="7910A955" w14:textId="77777777" w:rsidR="00174021" w:rsidRDefault="00174021" w:rsidP="00174021">
      <w:pPr>
        <w:ind w:firstLine="708"/>
        <w:jc w:val="both"/>
        <w:rPr>
          <w:rFonts w:ascii="Arial" w:hAnsi="Arial" w:cs="Arial"/>
          <w:sz w:val="24"/>
          <w:szCs w:val="24"/>
        </w:rPr>
      </w:pPr>
      <w:r>
        <w:rPr>
          <w:rFonts w:ascii="Arial" w:hAnsi="Arial" w:cs="Arial"/>
          <w:sz w:val="24"/>
          <w:szCs w:val="24"/>
        </w:rPr>
        <w:t>Quince. El anexo III queda modificado como sigue:</w:t>
      </w:r>
    </w:p>
    <w:p w14:paraId="0F3D1B7E" w14:textId="77777777" w:rsidR="00174021" w:rsidRDefault="00174021" w:rsidP="00174021">
      <w:pPr>
        <w:ind w:firstLine="708"/>
        <w:jc w:val="both"/>
        <w:rPr>
          <w:rFonts w:ascii="Arial" w:hAnsi="Arial" w:cs="Arial"/>
          <w:sz w:val="24"/>
          <w:szCs w:val="24"/>
        </w:rPr>
      </w:pPr>
    </w:p>
    <w:p w14:paraId="36545CC2" w14:textId="77777777" w:rsidR="00174021" w:rsidRDefault="00174021" w:rsidP="00174021">
      <w:pPr>
        <w:ind w:firstLine="708"/>
        <w:jc w:val="both"/>
        <w:rPr>
          <w:rFonts w:ascii="Arial" w:hAnsi="Arial" w:cs="Arial"/>
          <w:sz w:val="24"/>
          <w:szCs w:val="24"/>
        </w:rPr>
      </w:pPr>
      <w:r>
        <w:rPr>
          <w:rFonts w:ascii="Arial" w:hAnsi="Arial" w:cs="Arial"/>
          <w:sz w:val="24"/>
          <w:szCs w:val="24"/>
        </w:rPr>
        <w:t>Los apartados 2 y 3 de la parte I quedan redactados del siguiente modo:</w:t>
      </w:r>
    </w:p>
    <w:p w14:paraId="5D7749DA" w14:textId="77777777" w:rsidR="00174021" w:rsidRDefault="00174021" w:rsidP="00174021">
      <w:pPr>
        <w:ind w:firstLine="708"/>
        <w:jc w:val="both"/>
        <w:rPr>
          <w:rFonts w:ascii="Arial" w:hAnsi="Arial" w:cs="Arial"/>
          <w:sz w:val="24"/>
          <w:szCs w:val="24"/>
        </w:rPr>
      </w:pPr>
    </w:p>
    <w:p w14:paraId="4459260F" w14:textId="77777777" w:rsidR="00174021" w:rsidRPr="007913E7" w:rsidRDefault="00174021" w:rsidP="00174021">
      <w:pPr>
        <w:ind w:firstLine="708"/>
        <w:jc w:val="both"/>
        <w:rPr>
          <w:rFonts w:ascii="Arial" w:hAnsi="Arial" w:cs="Arial"/>
          <w:sz w:val="24"/>
          <w:szCs w:val="24"/>
        </w:rPr>
      </w:pPr>
      <w:r>
        <w:rPr>
          <w:rFonts w:ascii="Arial" w:hAnsi="Arial" w:cs="Arial"/>
          <w:sz w:val="24"/>
          <w:szCs w:val="24"/>
        </w:rPr>
        <w:t>«</w:t>
      </w:r>
      <w:r w:rsidRPr="007913E7">
        <w:rPr>
          <w:rFonts w:ascii="Arial" w:hAnsi="Arial" w:cs="Arial"/>
          <w:sz w:val="24"/>
          <w:szCs w:val="24"/>
        </w:rPr>
        <w:t xml:space="preserve">3. Los aportes efectivos de N anuales por cultivo no deberán exceder en más de un 20% los valores calculados de acuerdo con el primer punto de este anexo para este nutriente. No obstante, en caso de que existan determinaciones analíticas de las necesidades reales de la planta en cada momento (lo que puede incluir análisis foliar u otra técnica admitida en la literatura científica) o en función de la evolución del año agrícola </w:t>
      </w:r>
      <w:r w:rsidRPr="007913E7">
        <w:rPr>
          <w:rFonts w:ascii="Arial" w:hAnsi="Arial" w:cs="Arial"/>
          <w:color w:val="FF0000"/>
          <w:sz w:val="24"/>
          <w:szCs w:val="24"/>
        </w:rPr>
        <w:t>y siempre que el agricultor lleve un cuaderno digital de explotación</w:t>
      </w:r>
      <w:r w:rsidRPr="007913E7">
        <w:rPr>
          <w:rFonts w:ascii="Arial" w:hAnsi="Arial" w:cs="Arial"/>
          <w:sz w:val="24"/>
          <w:szCs w:val="24"/>
        </w:rPr>
        <w:t>, estos aportes podrán modificarse, adaptándose a los resultados obtenidos. Todo ello, sin perjuicio del cumplimiento de límites más estrictos, establecidos por las comunidades autónomas con el fin de alcanzar los objetivos del Real Decreto 47/2022, de 18 de enero.</w:t>
      </w:r>
    </w:p>
    <w:p w14:paraId="2B15DC93" w14:textId="77777777" w:rsidR="00174021" w:rsidRPr="007913E7" w:rsidRDefault="00174021" w:rsidP="00174021">
      <w:pPr>
        <w:jc w:val="both"/>
        <w:rPr>
          <w:rFonts w:ascii="Arial" w:hAnsi="Arial" w:cs="Arial"/>
          <w:sz w:val="24"/>
          <w:szCs w:val="24"/>
        </w:rPr>
      </w:pPr>
    </w:p>
    <w:p w14:paraId="00BBC60D" w14:textId="77777777" w:rsidR="00174021" w:rsidRPr="009A3913" w:rsidRDefault="00174021" w:rsidP="00174021">
      <w:pPr>
        <w:ind w:firstLine="708"/>
        <w:jc w:val="both"/>
        <w:rPr>
          <w:rFonts w:ascii="Arial" w:hAnsi="Arial" w:cs="Arial"/>
          <w:sz w:val="24"/>
          <w:szCs w:val="24"/>
        </w:rPr>
      </w:pPr>
      <w:r w:rsidRPr="007913E7">
        <w:rPr>
          <w:rFonts w:ascii="Arial" w:hAnsi="Arial" w:cs="Arial"/>
          <w:sz w:val="24"/>
          <w:szCs w:val="24"/>
        </w:rPr>
        <w:t xml:space="preserve">4. Los aportes efectivos de P2O5 por cultivo tendrán en cuenta los niveles de este nutriente en el suelo. Los valores que se aporten no deberán sobrepasar en un 30% la suma para los valores determinados para 5 años consecutivos. Este porcentaje podrá ser superior en suelos considerados pobres en este nutriente y siempre que exista un informe técnico que justifique la medida </w:t>
      </w:r>
      <w:r w:rsidRPr="007913E7">
        <w:rPr>
          <w:rFonts w:ascii="Arial" w:hAnsi="Arial" w:cs="Arial"/>
          <w:color w:val="FF0000"/>
          <w:sz w:val="24"/>
          <w:szCs w:val="24"/>
        </w:rPr>
        <w:t>y el agricultor lleve un cuaderno digital de explotación</w:t>
      </w:r>
      <w:r w:rsidRPr="007913E7">
        <w:rPr>
          <w:rFonts w:ascii="Arial" w:hAnsi="Arial" w:cs="Arial"/>
          <w:sz w:val="24"/>
          <w:szCs w:val="24"/>
        </w:rPr>
        <w:t>. No obstante, las comunidades autónomas podrán establecer sus propias dosis, con el fin de disminuir el impacto ambiental de los productos fertilizantes.</w:t>
      </w:r>
      <w:r>
        <w:rPr>
          <w:rFonts w:ascii="Arial" w:hAnsi="Arial" w:cs="Arial"/>
          <w:sz w:val="24"/>
          <w:szCs w:val="24"/>
        </w:rPr>
        <w:t>»</w:t>
      </w:r>
    </w:p>
    <w:p w14:paraId="3EA9A19C" w14:textId="77777777" w:rsidR="00174021" w:rsidRPr="009A3913" w:rsidRDefault="00174021" w:rsidP="00174021">
      <w:pPr>
        <w:ind w:firstLine="708"/>
        <w:jc w:val="both"/>
        <w:rPr>
          <w:rFonts w:ascii="Arial" w:hAnsi="Arial" w:cs="Arial"/>
          <w:sz w:val="24"/>
          <w:szCs w:val="24"/>
        </w:rPr>
      </w:pPr>
    </w:p>
    <w:p w14:paraId="0CA9C30E" w14:textId="77777777" w:rsidR="00174021" w:rsidRPr="009A3913" w:rsidRDefault="00174021" w:rsidP="00174021">
      <w:pPr>
        <w:ind w:firstLine="708"/>
        <w:jc w:val="both"/>
        <w:rPr>
          <w:rFonts w:ascii="Arial" w:hAnsi="Arial" w:cs="Arial"/>
          <w:sz w:val="24"/>
          <w:szCs w:val="24"/>
        </w:rPr>
      </w:pPr>
      <w:r w:rsidRPr="009A3913">
        <w:rPr>
          <w:rFonts w:ascii="Arial" w:hAnsi="Arial" w:cs="Arial"/>
          <w:sz w:val="24"/>
          <w:szCs w:val="24"/>
        </w:rPr>
        <w:t>El primer párrafo de la parte III queda redactado como sigue:</w:t>
      </w:r>
    </w:p>
    <w:p w14:paraId="67ACA5CF" w14:textId="77777777" w:rsidR="00174021" w:rsidRPr="009A3913" w:rsidRDefault="00174021" w:rsidP="00174021">
      <w:pPr>
        <w:jc w:val="both"/>
        <w:rPr>
          <w:rFonts w:ascii="Arial" w:hAnsi="Arial" w:cs="Arial"/>
          <w:sz w:val="24"/>
          <w:szCs w:val="24"/>
        </w:rPr>
      </w:pPr>
    </w:p>
    <w:p w14:paraId="6561D91A" w14:textId="77777777" w:rsidR="00174021" w:rsidRDefault="00174021" w:rsidP="00174021">
      <w:pPr>
        <w:ind w:firstLine="708"/>
        <w:jc w:val="both"/>
        <w:rPr>
          <w:rFonts w:ascii="Arial" w:hAnsi="Arial" w:cs="Arial"/>
          <w:sz w:val="24"/>
          <w:szCs w:val="24"/>
        </w:rPr>
      </w:pPr>
      <w:r w:rsidRPr="009A3913">
        <w:rPr>
          <w:rFonts w:ascii="Arial" w:hAnsi="Arial" w:cs="Arial"/>
          <w:sz w:val="24"/>
          <w:szCs w:val="24"/>
        </w:rPr>
        <w:t>«</w:t>
      </w:r>
      <w:r w:rsidRPr="009A3913">
        <w:rPr>
          <w:rFonts w:ascii="Arial" w:hAnsi="Arial" w:cs="Arial"/>
          <w:color w:val="FF0000"/>
          <w:sz w:val="24"/>
          <w:szCs w:val="24"/>
        </w:rPr>
        <w:t>L</w:t>
      </w:r>
      <w:r w:rsidRPr="009A3913">
        <w:rPr>
          <w:rFonts w:ascii="Arial" w:hAnsi="Arial" w:cs="Arial"/>
          <w:sz w:val="24"/>
          <w:szCs w:val="24"/>
        </w:rPr>
        <w:t xml:space="preserve">as obligaciones de asesoramiento establecidas por el presente real decreto, se entenderán que quedan cumplidas </w:t>
      </w:r>
      <w:r w:rsidRPr="009A3913">
        <w:rPr>
          <w:rFonts w:ascii="Arial" w:hAnsi="Arial" w:cs="Arial"/>
          <w:color w:val="FF0000"/>
          <w:sz w:val="24"/>
          <w:szCs w:val="24"/>
        </w:rPr>
        <w:t xml:space="preserve">cuando el agricultor lleva un cuaderno digital de explotación y </w:t>
      </w:r>
      <w:r w:rsidRPr="009A3913">
        <w:rPr>
          <w:rFonts w:ascii="Arial" w:hAnsi="Arial" w:cs="Arial"/>
          <w:sz w:val="24"/>
          <w:szCs w:val="24"/>
        </w:rPr>
        <w:t>si se utilizan herramientas o aplicaciones informáticas que elaboren los cálculos de las necesidades de nutrientes de los cultivos y proporcionen una propuesta de abonado, siempre que hayan sido reconocidas por la autoridad competente de la comunidad autónoma donde se vayan a utilizar.</w:t>
      </w:r>
      <w:r>
        <w:rPr>
          <w:rFonts w:ascii="Arial" w:hAnsi="Arial" w:cs="Arial"/>
          <w:sz w:val="24"/>
          <w:szCs w:val="24"/>
        </w:rPr>
        <w:t>»</w:t>
      </w:r>
    </w:p>
    <w:p w14:paraId="75D2B1A7" w14:textId="77777777" w:rsidR="00174021" w:rsidRDefault="00174021" w:rsidP="00174021">
      <w:pPr>
        <w:ind w:firstLine="708"/>
        <w:jc w:val="both"/>
        <w:rPr>
          <w:rFonts w:ascii="Arial" w:hAnsi="Arial" w:cs="Arial"/>
          <w:sz w:val="24"/>
          <w:szCs w:val="24"/>
        </w:rPr>
      </w:pPr>
    </w:p>
    <w:p w14:paraId="6C7A087D" w14:textId="77777777" w:rsidR="00174021" w:rsidRDefault="00174021" w:rsidP="00174021">
      <w:pPr>
        <w:ind w:firstLine="708"/>
        <w:jc w:val="both"/>
        <w:rPr>
          <w:rFonts w:ascii="Arial" w:hAnsi="Arial" w:cs="Arial"/>
          <w:sz w:val="24"/>
          <w:szCs w:val="24"/>
        </w:rPr>
      </w:pPr>
      <w:r>
        <w:rPr>
          <w:rFonts w:ascii="Arial" w:hAnsi="Arial" w:cs="Arial"/>
          <w:sz w:val="24"/>
          <w:szCs w:val="24"/>
        </w:rPr>
        <w:t>Dieciséis. La parte A del anexo IV queda modificada como sigue:</w:t>
      </w:r>
    </w:p>
    <w:p w14:paraId="20A4A26A" w14:textId="77777777" w:rsidR="00174021" w:rsidRPr="009A3913" w:rsidRDefault="00174021" w:rsidP="00174021">
      <w:pPr>
        <w:ind w:firstLine="708"/>
        <w:jc w:val="both"/>
        <w:rPr>
          <w:rFonts w:ascii="Arial" w:hAnsi="Arial" w:cs="Arial"/>
          <w:sz w:val="24"/>
          <w:szCs w:val="24"/>
        </w:rPr>
      </w:pPr>
    </w:p>
    <w:p w14:paraId="66F791D9" w14:textId="77777777" w:rsidR="00174021" w:rsidRPr="009A3913" w:rsidRDefault="00174021" w:rsidP="00174021">
      <w:pPr>
        <w:jc w:val="both"/>
        <w:rPr>
          <w:rFonts w:ascii="Arial" w:hAnsi="Arial" w:cs="Arial"/>
          <w:sz w:val="24"/>
          <w:szCs w:val="24"/>
        </w:rPr>
      </w:pPr>
      <w:r>
        <w:rPr>
          <w:rFonts w:ascii="Arial" w:hAnsi="Arial" w:cs="Arial"/>
          <w:sz w:val="24"/>
          <w:szCs w:val="24"/>
        </w:rPr>
        <w:tab/>
        <w:t>La última fila de la tabla incluida en el apartado 1, se substituye por la siguiente:</w:t>
      </w:r>
    </w:p>
    <w:p w14:paraId="42A32DC3" w14:textId="77777777" w:rsidR="00174021" w:rsidRDefault="00174021" w:rsidP="00174021">
      <w:pPr>
        <w:ind w:firstLine="708"/>
        <w:jc w:val="both"/>
        <w:rPr>
          <w:rFonts w:ascii="Arial" w:hAnsi="Arial" w:cs="Arial"/>
          <w:sz w:val="24"/>
          <w:szCs w:val="24"/>
        </w:rPr>
      </w:pPr>
    </w:p>
    <w:tbl>
      <w:tblPr>
        <w:tblpPr w:leftFromText="141" w:rightFromText="141" w:vertAnchor="text" w:horzAnchor="margin" w:tblpXSpec="center" w:tblpY="100"/>
        <w:tblW w:w="7513" w:type="dxa"/>
        <w:tblLayout w:type="fixed"/>
        <w:tblLook w:val="0000" w:firstRow="0" w:lastRow="0" w:firstColumn="0" w:lastColumn="0" w:noHBand="0" w:noVBand="0"/>
      </w:tblPr>
      <w:tblGrid>
        <w:gridCol w:w="2951"/>
        <w:gridCol w:w="2011"/>
        <w:gridCol w:w="2551"/>
      </w:tblGrid>
      <w:tr w:rsidR="00174021" w:rsidRPr="0005306B" w14:paraId="5481D303" w14:textId="77777777" w:rsidTr="009A543E">
        <w:trPr>
          <w:trHeight w:val="380"/>
        </w:trPr>
        <w:tc>
          <w:tcPr>
            <w:tcW w:w="2951" w:type="dxa"/>
            <w:tcBorders>
              <w:top w:val="single" w:sz="4" w:space="0" w:color="000000"/>
              <w:left w:val="single" w:sz="4" w:space="0" w:color="000000"/>
              <w:bottom w:val="single" w:sz="4" w:space="0" w:color="000000"/>
            </w:tcBorders>
            <w:shd w:val="clear" w:color="auto" w:fill="auto"/>
          </w:tcPr>
          <w:p w14:paraId="091F7C51" w14:textId="77777777" w:rsidR="00174021" w:rsidRPr="0005306B" w:rsidRDefault="00174021" w:rsidP="009A543E">
            <w:pPr>
              <w:suppressAutoHyphens/>
              <w:autoSpaceDE w:val="0"/>
              <w:spacing w:line="360" w:lineRule="auto"/>
              <w:jc w:val="both"/>
              <w:rPr>
                <w:rFonts w:ascii="Arial" w:eastAsia="Calibri" w:hAnsi="Arial" w:cs="Arial"/>
                <w:sz w:val="22"/>
                <w:szCs w:val="22"/>
                <w:lang w:eastAsia="ar-SA"/>
              </w:rPr>
            </w:pPr>
            <w:r>
              <w:rPr>
                <w:rFonts w:ascii="Arial" w:eastAsia="Calibri" w:hAnsi="Arial" w:cs="Arial"/>
                <w:sz w:val="22"/>
                <w:szCs w:val="22"/>
                <w:lang w:eastAsia="ar-SA"/>
              </w:rPr>
              <w:t>«</w:t>
            </w:r>
            <w:r w:rsidRPr="0005306B">
              <w:rPr>
                <w:rFonts w:ascii="Arial" w:eastAsia="Calibri" w:hAnsi="Arial" w:cs="Arial"/>
                <w:sz w:val="22"/>
                <w:szCs w:val="22"/>
                <w:lang w:eastAsia="ar-SA"/>
              </w:rPr>
              <w:t xml:space="preserve">Arsénico </w:t>
            </w:r>
            <w:r w:rsidRPr="0005306B">
              <w:rPr>
                <w:rFonts w:ascii="Arial" w:eastAsia="Calibri" w:hAnsi="Arial" w:cs="Arial"/>
                <w:color w:val="FF0000"/>
                <w:sz w:val="22"/>
                <w:szCs w:val="22"/>
                <w:lang w:eastAsia="ar-SA"/>
              </w:rPr>
              <w:t>total</w:t>
            </w:r>
            <w:r w:rsidRPr="0005306B">
              <w:rPr>
                <w:rFonts w:ascii="Arial" w:eastAsia="Calibri" w:hAnsi="Arial" w:cs="Arial"/>
                <w:sz w:val="22"/>
                <w:szCs w:val="22"/>
                <w:lang w:eastAsia="ar-SA"/>
              </w:rPr>
              <w:t xml:space="preserve"> (As)</w:t>
            </w:r>
          </w:p>
        </w:tc>
        <w:tc>
          <w:tcPr>
            <w:tcW w:w="2011" w:type="dxa"/>
            <w:tcBorders>
              <w:top w:val="single" w:sz="4" w:space="0" w:color="000000"/>
              <w:left w:val="single" w:sz="4" w:space="0" w:color="000000"/>
              <w:bottom w:val="single" w:sz="4" w:space="0" w:color="000000"/>
              <w:right w:val="single" w:sz="4" w:space="0" w:color="000000"/>
            </w:tcBorders>
          </w:tcPr>
          <w:p w14:paraId="17F0E72D" w14:textId="77777777" w:rsidR="00174021" w:rsidRPr="0005306B" w:rsidRDefault="00174021" w:rsidP="009A543E">
            <w:pPr>
              <w:suppressAutoHyphens/>
              <w:autoSpaceDE w:val="0"/>
              <w:spacing w:line="360" w:lineRule="auto"/>
              <w:jc w:val="both"/>
              <w:rPr>
                <w:rFonts w:ascii="Arial" w:eastAsia="Calibri" w:hAnsi="Arial" w:cs="Arial"/>
                <w:sz w:val="22"/>
                <w:szCs w:val="22"/>
                <w:lang w:eastAsia="ar-SA"/>
              </w:rPr>
            </w:pPr>
            <w:r w:rsidRPr="0005306B">
              <w:rPr>
                <w:rFonts w:ascii="Arial" w:eastAsia="Calibri" w:hAnsi="Arial" w:cs="Arial"/>
                <w:sz w:val="22"/>
                <w:szCs w:val="22"/>
                <w:lang w:eastAsia="ar-SA"/>
              </w:rPr>
              <w:t>40</w:t>
            </w:r>
          </w:p>
        </w:tc>
        <w:tc>
          <w:tcPr>
            <w:tcW w:w="2551" w:type="dxa"/>
            <w:tcBorders>
              <w:top w:val="single" w:sz="4" w:space="0" w:color="000000"/>
              <w:left w:val="single" w:sz="4" w:space="0" w:color="000000"/>
              <w:bottom w:val="single" w:sz="4" w:space="0" w:color="000000"/>
              <w:right w:val="single" w:sz="4" w:space="0" w:color="000000"/>
            </w:tcBorders>
          </w:tcPr>
          <w:p w14:paraId="0FE16239" w14:textId="77777777" w:rsidR="00174021" w:rsidRPr="0005306B" w:rsidRDefault="00174021" w:rsidP="009A543E">
            <w:pPr>
              <w:suppressAutoHyphens/>
              <w:autoSpaceDE w:val="0"/>
              <w:spacing w:line="360" w:lineRule="auto"/>
              <w:jc w:val="both"/>
              <w:rPr>
                <w:rFonts w:ascii="Arial" w:eastAsia="Calibri" w:hAnsi="Arial" w:cs="Arial"/>
                <w:sz w:val="22"/>
                <w:szCs w:val="22"/>
                <w:lang w:eastAsia="ar-SA"/>
              </w:rPr>
            </w:pPr>
            <w:r w:rsidRPr="0005306B">
              <w:rPr>
                <w:rFonts w:ascii="Arial" w:eastAsia="Calibri" w:hAnsi="Arial" w:cs="Arial"/>
                <w:sz w:val="22"/>
                <w:szCs w:val="22"/>
                <w:lang w:eastAsia="ar-SA"/>
              </w:rPr>
              <w:t>0,8</w:t>
            </w:r>
            <w:r>
              <w:rPr>
                <w:rFonts w:ascii="Arial" w:eastAsia="Calibri" w:hAnsi="Arial" w:cs="Arial"/>
                <w:sz w:val="22"/>
                <w:szCs w:val="22"/>
                <w:lang w:eastAsia="ar-SA"/>
              </w:rPr>
              <w:t>»</w:t>
            </w:r>
          </w:p>
        </w:tc>
      </w:tr>
    </w:tbl>
    <w:p w14:paraId="1388FDAC" w14:textId="77777777" w:rsidR="00174021" w:rsidRPr="009A3913" w:rsidRDefault="00174021" w:rsidP="00174021">
      <w:pPr>
        <w:ind w:firstLine="708"/>
        <w:rPr>
          <w:rFonts w:ascii="Arial" w:hAnsi="Arial" w:cs="Arial"/>
          <w:sz w:val="24"/>
          <w:szCs w:val="24"/>
        </w:rPr>
      </w:pPr>
    </w:p>
    <w:p w14:paraId="09787253" w14:textId="77777777" w:rsidR="00174021" w:rsidRPr="001F4DD3" w:rsidRDefault="00174021" w:rsidP="00174021">
      <w:pPr>
        <w:ind w:firstLine="708"/>
        <w:jc w:val="both"/>
        <w:rPr>
          <w:rFonts w:ascii="Arial" w:hAnsi="Arial" w:cs="Arial"/>
          <w:sz w:val="24"/>
          <w:szCs w:val="24"/>
        </w:rPr>
      </w:pPr>
      <w:r w:rsidRPr="001F4DD3">
        <w:rPr>
          <w:rFonts w:ascii="Arial" w:hAnsi="Arial" w:cs="Arial"/>
          <w:sz w:val="24"/>
          <w:szCs w:val="24"/>
        </w:rPr>
        <w:t xml:space="preserve">El </w:t>
      </w:r>
      <w:r>
        <w:rPr>
          <w:rFonts w:ascii="Arial" w:hAnsi="Arial" w:cs="Arial"/>
          <w:sz w:val="24"/>
          <w:szCs w:val="24"/>
        </w:rPr>
        <w:t xml:space="preserve">apartado 2 </w:t>
      </w:r>
      <w:r w:rsidRPr="001F4DD3">
        <w:rPr>
          <w:rFonts w:ascii="Arial" w:hAnsi="Arial" w:cs="Arial"/>
          <w:sz w:val="24"/>
          <w:szCs w:val="24"/>
        </w:rPr>
        <w:t>queda redactado como sigue:</w:t>
      </w:r>
    </w:p>
    <w:p w14:paraId="6CC68E86" w14:textId="77777777" w:rsidR="00174021" w:rsidRPr="001F4DD3" w:rsidRDefault="00174021" w:rsidP="00174021">
      <w:pPr>
        <w:jc w:val="both"/>
        <w:rPr>
          <w:rFonts w:ascii="Arial" w:hAnsi="Arial" w:cs="Arial"/>
          <w:sz w:val="24"/>
          <w:szCs w:val="24"/>
        </w:rPr>
      </w:pPr>
    </w:p>
    <w:p w14:paraId="1856A99C" w14:textId="77777777" w:rsidR="00174021" w:rsidRDefault="00174021" w:rsidP="00174021">
      <w:pPr>
        <w:ind w:firstLine="709"/>
        <w:jc w:val="both"/>
        <w:rPr>
          <w:rFonts w:ascii="Arial" w:hAnsi="Arial" w:cs="Arial"/>
          <w:sz w:val="24"/>
          <w:szCs w:val="24"/>
        </w:rPr>
      </w:pPr>
      <w:r>
        <w:rPr>
          <w:rFonts w:ascii="Arial" w:hAnsi="Arial" w:cs="Arial"/>
          <w:sz w:val="24"/>
          <w:szCs w:val="24"/>
        </w:rPr>
        <w:t>«</w:t>
      </w:r>
      <w:r w:rsidRPr="001F4DD3">
        <w:rPr>
          <w:rFonts w:ascii="Arial" w:hAnsi="Arial" w:cs="Arial"/>
          <w:sz w:val="24"/>
          <w:szCs w:val="24"/>
        </w:rPr>
        <w:t xml:space="preserve">2. Los valores de metales pesados de los residuos que se apliquen a los suelos deberán registrarse en el cuaderno de explotación a que hace referencia el </w:t>
      </w:r>
      <w:r>
        <w:rPr>
          <w:rFonts w:ascii="Arial" w:hAnsi="Arial" w:cs="Arial"/>
          <w:sz w:val="24"/>
          <w:szCs w:val="24"/>
        </w:rPr>
        <w:t>a</w:t>
      </w:r>
      <w:r w:rsidRPr="001F4DD3">
        <w:rPr>
          <w:rFonts w:ascii="Arial" w:hAnsi="Arial" w:cs="Arial"/>
          <w:sz w:val="24"/>
          <w:szCs w:val="24"/>
        </w:rPr>
        <w:t>rtículo 5 de este real decreto.</w:t>
      </w:r>
      <w:r>
        <w:rPr>
          <w:rFonts w:ascii="Arial" w:hAnsi="Arial" w:cs="Arial"/>
          <w:sz w:val="24"/>
          <w:szCs w:val="24"/>
        </w:rPr>
        <w:t>»</w:t>
      </w:r>
    </w:p>
    <w:p w14:paraId="4FB5941F" w14:textId="77777777" w:rsidR="00174021" w:rsidRDefault="00174021" w:rsidP="00174021">
      <w:pPr>
        <w:ind w:firstLine="709"/>
        <w:jc w:val="both"/>
        <w:rPr>
          <w:rFonts w:ascii="Arial" w:hAnsi="Arial" w:cs="Arial"/>
          <w:sz w:val="24"/>
          <w:szCs w:val="24"/>
        </w:rPr>
      </w:pPr>
    </w:p>
    <w:p w14:paraId="040049EC" w14:textId="77777777" w:rsidR="00174021" w:rsidRDefault="00174021" w:rsidP="00174021">
      <w:pPr>
        <w:ind w:firstLine="709"/>
        <w:jc w:val="both"/>
        <w:rPr>
          <w:rFonts w:ascii="Arial" w:hAnsi="Arial" w:cs="Arial"/>
          <w:sz w:val="24"/>
          <w:szCs w:val="24"/>
        </w:rPr>
      </w:pPr>
      <w:r w:rsidRPr="00E5078C">
        <w:rPr>
          <w:rFonts w:ascii="Arial" w:hAnsi="Arial" w:cs="Arial"/>
          <w:sz w:val="24"/>
          <w:szCs w:val="24"/>
        </w:rPr>
        <w:t>Diecisiete.</w:t>
      </w:r>
      <w:r>
        <w:rPr>
          <w:rFonts w:ascii="Arial" w:hAnsi="Arial" w:cs="Arial"/>
          <w:sz w:val="24"/>
          <w:szCs w:val="24"/>
        </w:rPr>
        <w:t xml:space="preserve"> L</w:t>
      </w:r>
      <w:r w:rsidRPr="00E5078C">
        <w:rPr>
          <w:rFonts w:ascii="Arial" w:hAnsi="Arial" w:cs="Arial"/>
          <w:sz w:val="24"/>
          <w:szCs w:val="24"/>
        </w:rPr>
        <w:t>a parte A</w:t>
      </w:r>
      <w:r>
        <w:rPr>
          <w:rFonts w:ascii="Arial" w:hAnsi="Arial" w:cs="Arial"/>
          <w:sz w:val="24"/>
          <w:szCs w:val="24"/>
        </w:rPr>
        <w:t xml:space="preserve"> del anexo V</w:t>
      </w:r>
      <w:r w:rsidRPr="00E5078C">
        <w:rPr>
          <w:rFonts w:ascii="Arial" w:hAnsi="Arial" w:cs="Arial"/>
          <w:sz w:val="24"/>
          <w:szCs w:val="24"/>
        </w:rPr>
        <w:t xml:space="preserve"> </w:t>
      </w:r>
      <w:r>
        <w:rPr>
          <w:rFonts w:ascii="Arial" w:hAnsi="Arial" w:cs="Arial"/>
          <w:sz w:val="24"/>
          <w:szCs w:val="24"/>
        </w:rPr>
        <w:t>queda modificada como sigue:</w:t>
      </w:r>
    </w:p>
    <w:p w14:paraId="1A20A25A" w14:textId="77777777" w:rsidR="00174021" w:rsidRDefault="00174021" w:rsidP="00174021">
      <w:pPr>
        <w:ind w:firstLine="709"/>
        <w:jc w:val="both"/>
        <w:rPr>
          <w:rFonts w:ascii="Arial" w:hAnsi="Arial" w:cs="Arial"/>
          <w:sz w:val="24"/>
          <w:szCs w:val="24"/>
        </w:rPr>
      </w:pPr>
    </w:p>
    <w:p w14:paraId="71011256" w14:textId="77777777" w:rsidR="00174021" w:rsidRPr="00507D97" w:rsidRDefault="00174021" w:rsidP="00174021">
      <w:pPr>
        <w:ind w:firstLine="709"/>
        <w:jc w:val="both"/>
        <w:rPr>
          <w:rFonts w:ascii="Arial" w:hAnsi="Arial" w:cs="Arial"/>
          <w:sz w:val="24"/>
          <w:szCs w:val="24"/>
        </w:rPr>
      </w:pPr>
      <w:r>
        <w:rPr>
          <w:rFonts w:ascii="Arial" w:hAnsi="Arial" w:cs="Arial"/>
          <w:sz w:val="24"/>
          <w:szCs w:val="24"/>
        </w:rPr>
        <w:t>Las</w:t>
      </w:r>
      <w:r w:rsidRPr="00507D97">
        <w:rPr>
          <w:rFonts w:ascii="Arial" w:hAnsi="Arial" w:cs="Arial"/>
          <w:sz w:val="24"/>
          <w:szCs w:val="24"/>
        </w:rPr>
        <w:t xml:space="preserve"> letras f) y g) </w:t>
      </w:r>
      <w:r>
        <w:rPr>
          <w:rFonts w:ascii="Arial" w:hAnsi="Arial" w:cs="Arial"/>
          <w:sz w:val="24"/>
          <w:szCs w:val="24"/>
        </w:rPr>
        <w:t>se substituyen por las siguientes</w:t>
      </w:r>
      <w:r w:rsidRPr="00507D97">
        <w:rPr>
          <w:rFonts w:ascii="Arial" w:hAnsi="Arial" w:cs="Arial"/>
          <w:sz w:val="24"/>
          <w:szCs w:val="24"/>
        </w:rPr>
        <w:t>:</w:t>
      </w:r>
    </w:p>
    <w:p w14:paraId="51295D8F" w14:textId="77777777" w:rsidR="00174021" w:rsidRPr="00507D97" w:rsidRDefault="00174021" w:rsidP="00174021">
      <w:pPr>
        <w:ind w:firstLine="709"/>
        <w:jc w:val="both"/>
        <w:rPr>
          <w:rFonts w:ascii="Arial" w:hAnsi="Arial" w:cs="Arial"/>
          <w:sz w:val="24"/>
          <w:szCs w:val="24"/>
        </w:rPr>
      </w:pPr>
    </w:p>
    <w:p w14:paraId="3AF71B94" w14:textId="77777777" w:rsidR="00174021" w:rsidRPr="00507D97" w:rsidRDefault="00174021" w:rsidP="00174021">
      <w:pPr>
        <w:pStyle w:val="Prrafodelista"/>
        <w:ind w:left="0" w:firstLine="709"/>
        <w:contextualSpacing/>
        <w:jc w:val="both"/>
        <w:rPr>
          <w:rFonts w:ascii="Arial" w:hAnsi="Arial" w:cs="Arial"/>
        </w:rPr>
      </w:pPr>
      <w:r>
        <w:rPr>
          <w:rFonts w:ascii="Arial" w:hAnsi="Arial" w:cs="Arial"/>
        </w:rPr>
        <w:t>«</w:t>
      </w:r>
      <w:r w:rsidRPr="0053018A">
        <w:rPr>
          <w:rFonts w:ascii="Arial" w:hAnsi="Arial" w:cs="Arial"/>
        </w:rPr>
        <w:t xml:space="preserve">f) </w:t>
      </w:r>
      <w:bookmarkStart w:id="47" w:name="_Hlk141261298"/>
      <w:r w:rsidRPr="00507D97">
        <w:rPr>
          <w:rFonts w:ascii="Arial" w:hAnsi="Arial" w:cs="Arial"/>
          <w:color w:val="FF0000"/>
        </w:rPr>
        <w:t xml:space="preserve">Uso </w:t>
      </w:r>
      <w:r w:rsidRPr="00507D97">
        <w:rPr>
          <w:rFonts w:ascii="Arial" w:hAnsi="Arial" w:cs="Arial"/>
        </w:rPr>
        <w:t xml:space="preserve">de purines </w:t>
      </w:r>
      <w:r w:rsidRPr="00507D97">
        <w:rPr>
          <w:rFonts w:ascii="Arial" w:hAnsi="Arial" w:cs="Arial"/>
          <w:color w:val="FF0000"/>
        </w:rPr>
        <w:t>acidificados o con inhibidores de ureasa</w:t>
      </w:r>
      <w:r w:rsidRPr="00507D97">
        <w:rPr>
          <w:rFonts w:ascii="Arial" w:hAnsi="Arial" w:cs="Arial"/>
        </w:rPr>
        <w:t>.</w:t>
      </w:r>
    </w:p>
    <w:p w14:paraId="34E9D46F" w14:textId="77777777" w:rsidR="00174021" w:rsidRDefault="00174021" w:rsidP="00174021">
      <w:pPr>
        <w:pStyle w:val="Prrafodelista"/>
        <w:ind w:left="0" w:firstLine="709"/>
        <w:contextualSpacing/>
        <w:jc w:val="both"/>
        <w:rPr>
          <w:rFonts w:ascii="Arial" w:hAnsi="Arial" w:cs="Arial"/>
        </w:rPr>
      </w:pPr>
    </w:p>
    <w:p w14:paraId="09876DBC" w14:textId="77777777" w:rsidR="00174021" w:rsidRPr="00507D97" w:rsidRDefault="00174021" w:rsidP="00174021">
      <w:pPr>
        <w:pStyle w:val="Prrafodelista"/>
        <w:ind w:left="0" w:firstLine="709"/>
        <w:contextualSpacing/>
        <w:jc w:val="both"/>
        <w:rPr>
          <w:rFonts w:ascii="Arial" w:hAnsi="Arial" w:cs="Arial"/>
          <w:strike/>
          <w:color w:val="FF0000"/>
        </w:rPr>
      </w:pPr>
      <w:r>
        <w:rPr>
          <w:rFonts w:ascii="Arial" w:hAnsi="Arial" w:cs="Arial"/>
        </w:rPr>
        <w:t xml:space="preserve">g) </w:t>
      </w:r>
      <w:r w:rsidRPr="00507D97">
        <w:rPr>
          <w:rFonts w:ascii="Arial" w:hAnsi="Arial" w:cs="Arial"/>
        </w:rPr>
        <w:t xml:space="preserve">Empleo de inhibidores de la ureasa </w:t>
      </w:r>
      <w:bookmarkEnd w:id="47"/>
      <w:r w:rsidRPr="00507D97">
        <w:rPr>
          <w:rFonts w:ascii="Arial" w:hAnsi="Arial" w:cs="Arial"/>
        </w:rPr>
        <w:t>o de la nitrificación, con supervisión profesional en caso de aplicación directa al suelo.</w:t>
      </w:r>
      <w:r>
        <w:rPr>
          <w:rFonts w:ascii="Arial" w:hAnsi="Arial" w:cs="Arial"/>
        </w:rPr>
        <w:t>»</w:t>
      </w:r>
    </w:p>
    <w:p w14:paraId="2B897CBF" w14:textId="77777777" w:rsidR="00174021" w:rsidRDefault="00174021" w:rsidP="00174021">
      <w:pPr>
        <w:ind w:firstLine="709"/>
        <w:jc w:val="both"/>
        <w:rPr>
          <w:rFonts w:ascii="Arial" w:hAnsi="Arial" w:cs="Arial"/>
          <w:sz w:val="24"/>
          <w:szCs w:val="24"/>
        </w:rPr>
      </w:pPr>
    </w:p>
    <w:p w14:paraId="54836EBF" w14:textId="77777777" w:rsidR="00174021" w:rsidRPr="00E5078C" w:rsidRDefault="00174021" w:rsidP="00174021">
      <w:pPr>
        <w:ind w:firstLine="708"/>
        <w:jc w:val="both"/>
        <w:rPr>
          <w:rFonts w:ascii="Arial" w:hAnsi="Arial" w:cs="Arial"/>
          <w:sz w:val="24"/>
          <w:szCs w:val="24"/>
        </w:rPr>
      </w:pPr>
      <w:r w:rsidRPr="00E5078C">
        <w:rPr>
          <w:rFonts w:ascii="Arial" w:hAnsi="Arial" w:cs="Arial"/>
          <w:sz w:val="24"/>
          <w:szCs w:val="24"/>
        </w:rPr>
        <w:t xml:space="preserve">Se incluye </w:t>
      </w:r>
      <w:r>
        <w:rPr>
          <w:rFonts w:ascii="Arial" w:hAnsi="Arial" w:cs="Arial"/>
          <w:sz w:val="24"/>
          <w:szCs w:val="24"/>
        </w:rPr>
        <w:t>una nueva letra</w:t>
      </w:r>
      <w:r w:rsidRPr="00E5078C">
        <w:rPr>
          <w:rFonts w:ascii="Arial" w:hAnsi="Arial" w:cs="Arial"/>
          <w:sz w:val="24"/>
          <w:szCs w:val="24"/>
        </w:rPr>
        <w:t xml:space="preserve"> h) con </w:t>
      </w:r>
      <w:r>
        <w:rPr>
          <w:rFonts w:ascii="Arial" w:hAnsi="Arial" w:cs="Arial"/>
          <w:sz w:val="24"/>
          <w:szCs w:val="24"/>
        </w:rPr>
        <w:t xml:space="preserve">el </w:t>
      </w:r>
      <w:r w:rsidRPr="00E5078C">
        <w:rPr>
          <w:rFonts w:ascii="Arial" w:hAnsi="Arial" w:cs="Arial"/>
          <w:sz w:val="24"/>
          <w:szCs w:val="24"/>
        </w:rPr>
        <w:t xml:space="preserve">siguiente </w:t>
      </w:r>
      <w:r>
        <w:rPr>
          <w:rFonts w:ascii="Arial" w:hAnsi="Arial" w:cs="Arial"/>
          <w:sz w:val="24"/>
          <w:szCs w:val="24"/>
        </w:rPr>
        <w:t>contenido</w:t>
      </w:r>
      <w:r w:rsidRPr="00E5078C">
        <w:rPr>
          <w:rFonts w:ascii="Arial" w:hAnsi="Arial" w:cs="Arial"/>
          <w:sz w:val="24"/>
          <w:szCs w:val="24"/>
        </w:rPr>
        <w:t>:</w:t>
      </w:r>
    </w:p>
    <w:p w14:paraId="513C7A8A" w14:textId="77777777" w:rsidR="00174021" w:rsidRPr="00E5078C" w:rsidRDefault="00174021" w:rsidP="00174021">
      <w:pPr>
        <w:jc w:val="both"/>
        <w:rPr>
          <w:rFonts w:ascii="Arial" w:hAnsi="Arial" w:cs="Arial"/>
          <w:sz w:val="24"/>
          <w:szCs w:val="24"/>
        </w:rPr>
      </w:pPr>
    </w:p>
    <w:p w14:paraId="1835E237" w14:textId="77777777" w:rsidR="00174021" w:rsidRPr="00E5078C" w:rsidRDefault="00174021" w:rsidP="00174021">
      <w:pPr>
        <w:ind w:firstLine="708"/>
        <w:jc w:val="both"/>
        <w:rPr>
          <w:rFonts w:ascii="Arial" w:hAnsi="Arial" w:cs="Arial"/>
          <w:sz w:val="24"/>
          <w:szCs w:val="24"/>
        </w:rPr>
      </w:pPr>
      <w:bookmarkStart w:id="48" w:name="_Hlk140169847"/>
      <w:r>
        <w:rPr>
          <w:rFonts w:ascii="Arial" w:hAnsi="Arial" w:cs="Arial"/>
          <w:sz w:val="24"/>
          <w:szCs w:val="24"/>
        </w:rPr>
        <w:t>«</w:t>
      </w:r>
      <w:r w:rsidRPr="00E5078C">
        <w:rPr>
          <w:rFonts w:ascii="Arial" w:hAnsi="Arial" w:cs="Arial"/>
          <w:color w:val="FF0000"/>
          <w:sz w:val="24"/>
          <w:szCs w:val="24"/>
        </w:rPr>
        <w:t xml:space="preserve">h) </w:t>
      </w:r>
      <w:r w:rsidRPr="00E5078C">
        <w:rPr>
          <w:rFonts w:ascii="Arial" w:eastAsia="Calibri" w:hAnsi="Arial" w:cs="Arial"/>
          <w:color w:val="FF0000"/>
          <w:sz w:val="24"/>
          <w:szCs w:val="24"/>
          <w:lang w:eastAsia="ar-SA"/>
        </w:rPr>
        <w:t>Compostaje o biodigestión que garantice un contenido final de nitrógeno amoniacal inferior al 0,6%, expresado en nitrógeno (N) respecto al peso fresco del material</w:t>
      </w:r>
      <w:bookmarkEnd w:id="48"/>
      <w:r w:rsidRPr="00492BD7">
        <w:rPr>
          <w:rFonts w:ascii="Arial" w:eastAsia="Calibri" w:hAnsi="Arial" w:cs="Arial"/>
          <w:sz w:val="24"/>
          <w:szCs w:val="24"/>
          <w:lang w:eastAsia="ar-SA"/>
        </w:rPr>
        <w:t>.</w:t>
      </w:r>
      <w:r>
        <w:rPr>
          <w:rFonts w:ascii="Arial" w:hAnsi="Arial" w:cs="Arial"/>
          <w:sz w:val="24"/>
          <w:szCs w:val="24"/>
        </w:rPr>
        <w:t>»</w:t>
      </w:r>
    </w:p>
    <w:p w14:paraId="663428E7" w14:textId="77777777" w:rsidR="00174021" w:rsidRDefault="00174021" w:rsidP="00174021">
      <w:pPr>
        <w:jc w:val="both"/>
        <w:rPr>
          <w:rFonts w:ascii="Arial" w:hAnsi="Arial" w:cs="Arial"/>
          <w:sz w:val="24"/>
          <w:szCs w:val="24"/>
        </w:rPr>
      </w:pPr>
    </w:p>
    <w:p w14:paraId="78307C93" w14:textId="77777777" w:rsidR="009170CE" w:rsidRPr="0069313E" w:rsidRDefault="009170CE" w:rsidP="009170CE">
      <w:pPr>
        <w:ind w:firstLine="709"/>
        <w:jc w:val="both"/>
        <w:rPr>
          <w:rFonts w:ascii="Arial" w:hAnsi="Arial" w:cs="Arial"/>
          <w:sz w:val="24"/>
          <w:szCs w:val="24"/>
        </w:rPr>
      </w:pPr>
      <w:bookmarkStart w:id="49" w:name="_Hlk141261592"/>
      <w:r w:rsidRPr="0069313E">
        <w:rPr>
          <w:rFonts w:ascii="Arial" w:hAnsi="Arial" w:cs="Arial"/>
          <w:sz w:val="24"/>
          <w:szCs w:val="24"/>
        </w:rPr>
        <w:t>Dieciocho. El anexo VIII queda modificado como sigue:</w:t>
      </w:r>
    </w:p>
    <w:p w14:paraId="7727FC9A" w14:textId="77777777" w:rsidR="009170CE" w:rsidRPr="0069313E" w:rsidRDefault="009170CE" w:rsidP="009170CE">
      <w:pPr>
        <w:ind w:firstLine="709"/>
        <w:jc w:val="both"/>
        <w:rPr>
          <w:rFonts w:ascii="Arial" w:hAnsi="Arial" w:cs="Arial"/>
          <w:sz w:val="24"/>
          <w:szCs w:val="24"/>
        </w:rPr>
      </w:pPr>
    </w:p>
    <w:p w14:paraId="541291C3" w14:textId="77777777" w:rsidR="009170CE" w:rsidRPr="0069313E" w:rsidRDefault="009170CE" w:rsidP="009170CE">
      <w:pPr>
        <w:ind w:firstLine="709"/>
        <w:jc w:val="both"/>
        <w:rPr>
          <w:rFonts w:ascii="Arial" w:hAnsi="Arial" w:cs="Arial"/>
          <w:sz w:val="24"/>
          <w:szCs w:val="24"/>
        </w:rPr>
      </w:pPr>
      <w:r w:rsidRPr="0069313E">
        <w:rPr>
          <w:rFonts w:ascii="Arial" w:hAnsi="Arial" w:cs="Arial"/>
          <w:sz w:val="24"/>
          <w:szCs w:val="24"/>
        </w:rPr>
        <w:t xml:space="preserve">La letra e) del apartado 1 de la parte 1 </w:t>
      </w:r>
      <w:r>
        <w:rPr>
          <w:rFonts w:ascii="Arial" w:hAnsi="Arial" w:cs="Arial"/>
          <w:sz w:val="24"/>
          <w:szCs w:val="24"/>
        </w:rPr>
        <w:t>queda</w:t>
      </w:r>
      <w:r w:rsidRPr="0069313E">
        <w:rPr>
          <w:rFonts w:ascii="Arial" w:hAnsi="Arial" w:cs="Arial"/>
          <w:sz w:val="24"/>
          <w:szCs w:val="24"/>
        </w:rPr>
        <w:t xml:space="preserve"> redacta</w:t>
      </w:r>
      <w:r>
        <w:rPr>
          <w:rFonts w:ascii="Arial" w:hAnsi="Arial" w:cs="Arial"/>
          <w:sz w:val="24"/>
          <w:szCs w:val="24"/>
        </w:rPr>
        <w:t>da</w:t>
      </w:r>
      <w:r w:rsidRPr="0069313E">
        <w:rPr>
          <w:rFonts w:ascii="Arial" w:hAnsi="Arial" w:cs="Arial"/>
          <w:sz w:val="24"/>
          <w:szCs w:val="24"/>
        </w:rPr>
        <w:t xml:space="preserve"> </w:t>
      </w:r>
      <w:r w:rsidRPr="00487713">
        <w:rPr>
          <w:rFonts w:ascii="Arial" w:hAnsi="Arial" w:cs="Arial"/>
          <w:sz w:val="24"/>
          <w:szCs w:val="24"/>
        </w:rPr>
        <w:t>en los siguientes términos</w:t>
      </w:r>
      <w:r w:rsidRPr="0069313E">
        <w:rPr>
          <w:rFonts w:ascii="Arial" w:hAnsi="Arial" w:cs="Arial"/>
          <w:sz w:val="24"/>
          <w:szCs w:val="24"/>
        </w:rPr>
        <w:t>:</w:t>
      </w:r>
    </w:p>
    <w:p w14:paraId="676EBC61" w14:textId="77777777" w:rsidR="009170CE" w:rsidRPr="0069313E" w:rsidRDefault="009170CE" w:rsidP="009170CE">
      <w:pPr>
        <w:ind w:firstLine="709"/>
        <w:jc w:val="both"/>
        <w:rPr>
          <w:rFonts w:ascii="Arial" w:hAnsi="Arial" w:cs="Arial"/>
          <w:sz w:val="24"/>
          <w:szCs w:val="24"/>
        </w:rPr>
      </w:pPr>
    </w:p>
    <w:p w14:paraId="1E3DCD93" w14:textId="77777777" w:rsidR="009170CE" w:rsidRPr="0069313E" w:rsidRDefault="009170CE" w:rsidP="009170CE">
      <w:pPr>
        <w:ind w:firstLine="709"/>
        <w:jc w:val="both"/>
        <w:rPr>
          <w:rFonts w:ascii="Arial" w:hAnsi="Arial" w:cs="Arial"/>
          <w:sz w:val="24"/>
          <w:szCs w:val="24"/>
        </w:rPr>
      </w:pPr>
      <w:r>
        <w:rPr>
          <w:rFonts w:ascii="Arial" w:hAnsi="Arial" w:cs="Arial"/>
          <w:sz w:val="24"/>
          <w:szCs w:val="24"/>
        </w:rPr>
        <w:t>«</w:t>
      </w:r>
      <w:r w:rsidRPr="0069313E">
        <w:rPr>
          <w:rFonts w:ascii="Arial" w:hAnsi="Arial" w:cs="Arial"/>
          <w:sz w:val="24"/>
          <w:szCs w:val="24"/>
        </w:rPr>
        <w:t>e)</w:t>
      </w:r>
      <w:r>
        <w:rPr>
          <w:rFonts w:ascii="Arial" w:hAnsi="Arial" w:cs="Arial"/>
          <w:sz w:val="24"/>
          <w:szCs w:val="24"/>
        </w:rPr>
        <w:t xml:space="preserve"> </w:t>
      </w:r>
      <w:bookmarkStart w:id="50" w:name="_Hlk141171399"/>
      <w:r w:rsidRPr="0069313E">
        <w:rPr>
          <w:rFonts w:ascii="Arial" w:hAnsi="Arial" w:cs="Arial"/>
          <w:sz w:val="24"/>
          <w:szCs w:val="24"/>
        </w:rPr>
        <w:t xml:space="preserve">Lodos de tratamiento de aguas residuales urbanas </w:t>
      </w:r>
      <w:bookmarkEnd w:id="50"/>
      <w:r w:rsidRPr="0069313E">
        <w:rPr>
          <w:rFonts w:ascii="Arial" w:hAnsi="Arial" w:cs="Arial"/>
          <w:sz w:val="24"/>
          <w:szCs w:val="24"/>
        </w:rPr>
        <w:t xml:space="preserve">(lodos EDAR), incluidos en el Real Decreto 1310/1990, de 29 de octubre, siempre que hayan sido tratados </w:t>
      </w:r>
      <w:r w:rsidRPr="00507D97">
        <w:rPr>
          <w:rFonts w:ascii="Arial" w:hAnsi="Arial" w:cs="Arial"/>
          <w:color w:val="FF0000"/>
          <w:sz w:val="24"/>
          <w:szCs w:val="24"/>
        </w:rPr>
        <w:t>por alguno de los tratamientos especificados como “tratamientos de lodos” en el anexo I de la Orden AAA/1072/2103, de 7 de junio, sobre utilización de lodos de depuración en el sector agrario</w:t>
      </w:r>
      <w:r w:rsidRPr="0069313E">
        <w:rPr>
          <w:rFonts w:ascii="Arial" w:hAnsi="Arial" w:cs="Arial"/>
          <w:sz w:val="24"/>
          <w:szCs w:val="24"/>
        </w:rPr>
        <w:t>.</w:t>
      </w:r>
      <w:r>
        <w:rPr>
          <w:rFonts w:ascii="Arial" w:hAnsi="Arial" w:cs="Arial"/>
          <w:sz w:val="24"/>
          <w:szCs w:val="24"/>
        </w:rPr>
        <w:t>»</w:t>
      </w:r>
    </w:p>
    <w:p w14:paraId="44044F4D" w14:textId="77777777" w:rsidR="009170CE" w:rsidRPr="0069313E" w:rsidRDefault="009170CE" w:rsidP="009170CE">
      <w:pPr>
        <w:ind w:firstLine="709"/>
        <w:jc w:val="both"/>
        <w:rPr>
          <w:rFonts w:ascii="Arial" w:hAnsi="Arial" w:cs="Arial"/>
          <w:sz w:val="24"/>
          <w:szCs w:val="24"/>
        </w:rPr>
      </w:pPr>
    </w:p>
    <w:p w14:paraId="74632113" w14:textId="77777777" w:rsidR="009170CE" w:rsidRPr="0069313E" w:rsidRDefault="009170CE" w:rsidP="009170CE">
      <w:pPr>
        <w:ind w:firstLine="709"/>
        <w:jc w:val="both"/>
        <w:rPr>
          <w:rFonts w:ascii="Arial" w:hAnsi="Arial" w:cs="Arial"/>
          <w:sz w:val="24"/>
          <w:szCs w:val="24"/>
        </w:rPr>
      </w:pPr>
      <w:r>
        <w:rPr>
          <w:rFonts w:ascii="Arial" w:hAnsi="Arial" w:cs="Arial"/>
          <w:sz w:val="24"/>
          <w:szCs w:val="24"/>
        </w:rPr>
        <w:t xml:space="preserve">En </w:t>
      </w:r>
      <w:r w:rsidRPr="0069313E">
        <w:rPr>
          <w:rFonts w:ascii="Arial" w:hAnsi="Arial" w:cs="Arial"/>
          <w:sz w:val="24"/>
          <w:szCs w:val="24"/>
        </w:rPr>
        <w:t>el apartado 1 de la parte 1</w:t>
      </w:r>
      <w:r>
        <w:rPr>
          <w:rFonts w:ascii="Arial" w:hAnsi="Arial" w:cs="Arial"/>
          <w:sz w:val="24"/>
          <w:szCs w:val="24"/>
        </w:rPr>
        <w:t xml:space="preserve"> s</w:t>
      </w:r>
      <w:r w:rsidRPr="0069313E">
        <w:rPr>
          <w:rFonts w:ascii="Arial" w:hAnsi="Arial" w:cs="Arial"/>
          <w:sz w:val="24"/>
          <w:szCs w:val="24"/>
        </w:rPr>
        <w:t>e incluye una nueva letra g)</w:t>
      </w:r>
      <w:r>
        <w:rPr>
          <w:rFonts w:ascii="Arial" w:hAnsi="Arial" w:cs="Arial"/>
          <w:sz w:val="24"/>
          <w:szCs w:val="24"/>
        </w:rPr>
        <w:t>,</w:t>
      </w:r>
      <w:r w:rsidRPr="0069313E">
        <w:rPr>
          <w:rFonts w:ascii="Arial" w:hAnsi="Arial" w:cs="Arial"/>
          <w:sz w:val="24"/>
          <w:szCs w:val="24"/>
        </w:rPr>
        <w:t xml:space="preserve"> con </w:t>
      </w:r>
      <w:r>
        <w:rPr>
          <w:rFonts w:ascii="Arial" w:hAnsi="Arial" w:cs="Arial"/>
          <w:sz w:val="24"/>
          <w:szCs w:val="24"/>
        </w:rPr>
        <w:t>el</w:t>
      </w:r>
      <w:r w:rsidRPr="0069313E">
        <w:rPr>
          <w:rFonts w:ascii="Arial" w:hAnsi="Arial" w:cs="Arial"/>
          <w:sz w:val="24"/>
          <w:szCs w:val="24"/>
        </w:rPr>
        <w:t xml:space="preserve"> siguiente </w:t>
      </w:r>
      <w:r>
        <w:rPr>
          <w:rFonts w:ascii="Arial" w:hAnsi="Arial" w:cs="Arial"/>
          <w:sz w:val="24"/>
          <w:szCs w:val="24"/>
        </w:rPr>
        <w:t>contenido</w:t>
      </w:r>
      <w:r w:rsidRPr="0069313E">
        <w:rPr>
          <w:rFonts w:ascii="Arial" w:hAnsi="Arial" w:cs="Arial"/>
          <w:sz w:val="24"/>
          <w:szCs w:val="24"/>
        </w:rPr>
        <w:t>:</w:t>
      </w:r>
    </w:p>
    <w:p w14:paraId="19F8C985" w14:textId="77777777" w:rsidR="009170CE" w:rsidRPr="0069313E" w:rsidRDefault="009170CE" w:rsidP="009170CE">
      <w:pPr>
        <w:ind w:firstLine="709"/>
        <w:jc w:val="both"/>
        <w:rPr>
          <w:rFonts w:ascii="Arial" w:hAnsi="Arial" w:cs="Arial"/>
          <w:sz w:val="24"/>
          <w:szCs w:val="24"/>
        </w:rPr>
      </w:pPr>
    </w:p>
    <w:p w14:paraId="7857B147" w14:textId="77777777" w:rsidR="009170CE" w:rsidRPr="0069313E" w:rsidRDefault="009170CE" w:rsidP="009170CE">
      <w:pPr>
        <w:ind w:firstLine="709"/>
        <w:jc w:val="both"/>
        <w:rPr>
          <w:rFonts w:ascii="Arial" w:hAnsi="Arial" w:cs="Arial"/>
          <w:sz w:val="24"/>
          <w:szCs w:val="24"/>
        </w:rPr>
      </w:pPr>
      <w:r>
        <w:rPr>
          <w:rFonts w:ascii="Arial" w:hAnsi="Arial" w:cs="Arial"/>
          <w:sz w:val="24"/>
          <w:szCs w:val="24"/>
        </w:rPr>
        <w:t>«</w:t>
      </w:r>
      <w:r w:rsidRPr="0069313E">
        <w:rPr>
          <w:rFonts w:ascii="Arial" w:hAnsi="Arial" w:cs="Arial"/>
          <w:color w:val="FF0000"/>
          <w:sz w:val="24"/>
          <w:szCs w:val="24"/>
        </w:rPr>
        <w:t xml:space="preserve">g) </w:t>
      </w:r>
      <w:bookmarkStart w:id="51" w:name="_Hlk141261393"/>
      <w:r w:rsidRPr="00507D97">
        <w:rPr>
          <w:rFonts w:ascii="Arial" w:hAnsi="Arial" w:cs="Arial"/>
          <w:color w:val="FF0000"/>
          <w:sz w:val="24"/>
          <w:szCs w:val="24"/>
        </w:rPr>
        <w:t>Materiales que, a pesar de poder ser material de entrada para las CMC 3, 4 y 5, no cumplen los requisitos de tratamiento establecidos para esas categorías en el Reglamento 2019/1009, cumplan sus requisitos de estabilidad, impurezas y contaminantes</w:t>
      </w:r>
      <w:bookmarkEnd w:id="51"/>
      <w:r w:rsidRPr="0069313E">
        <w:rPr>
          <w:rFonts w:ascii="Arial" w:hAnsi="Arial" w:cs="Arial"/>
          <w:sz w:val="24"/>
          <w:szCs w:val="24"/>
        </w:rPr>
        <w:t>.</w:t>
      </w:r>
      <w:r>
        <w:rPr>
          <w:rFonts w:ascii="Arial" w:hAnsi="Arial" w:cs="Arial"/>
          <w:sz w:val="24"/>
          <w:szCs w:val="24"/>
        </w:rPr>
        <w:t>»</w:t>
      </w:r>
    </w:p>
    <w:p w14:paraId="5738F950" w14:textId="77777777" w:rsidR="009170CE" w:rsidRPr="0069313E" w:rsidRDefault="009170CE" w:rsidP="009170CE">
      <w:pPr>
        <w:ind w:firstLine="709"/>
        <w:jc w:val="both"/>
        <w:rPr>
          <w:rFonts w:ascii="Arial" w:hAnsi="Arial" w:cs="Arial"/>
          <w:sz w:val="24"/>
          <w:szCs w:val="24"/>
        </w:rPr>
      </w:pPr>
    </w:p>
    <w:p w14:paraId="3FC14A1B" w14:textId="77777777" w:rsidR="009170CE" w:rsidRPr="0069313E" w:rsidRDefault="009170CE" w:rsidP="009170CE">
      <w:pPr>
        <w:ind w:firstLine="709"/>
        <w:jc w:val="both"/>
        <w:rPr>
          <w:rFonts w:ascii="Arial" w:hAnsi="Arial" w:cs="Arial"/>
          <w:sz w:val="24"/>
          <w:szCs w:val="24"/>
        </w:rPr>
      </w:pPr>
      <w:r w:rsidRPr="0069313E">
        <w:rPr>
          <w:rFonts w:ascii="Arial" w:hAnsi="Arial" w:cs="Arial"/>
          <w:sz w:val="24"/>
          <w:szCs w:val="24"/>
        </w:rPr>
        <w:t>El apartado 1 de la parte 2 queda redactado como sigue:</w:t>
      </w:r>
    </w:p>
    <w:p w14:paraId="7544B1B1" w14:textId="77777777" w:rsidR="009170CE" w:rsidRPr="0069313E" w:rsidRDefault="009170CE" w:rsidP="009170CE">
      <w:pPr>
        <w:ind w:firstLine="709"/>
        <w:jc w:val="both"/>
        <w:rPr>
          <w:rFonts w:ascii="Arial" w:hAnsi="Arial" w:cs="Arial"/>
          <w:sz w:val="24"/>
          <w:szCs w:val="24"/>
        </w:rPr>
      </w:pPr>
    </w:p>
    <w:p w14:paraId="6761C2DE" w14:textId="77777777" w:rsidR="009170CE" w:rsidRDefault="009170CE" w:rsidP="009170CE">
      <w:pPr>
        <w:ind w:firstLine="709"/>
        <w:jc w:val="both"/>
        <w:rPr>
          <w:rFonts w:ascii="Arial" w:hAnsi="Arial" w:cs="Arial"/>
          <w:sz w:val="24"/>
          <w:szCs w:val="24"/>
        </w:rPr>
      </w:pPr>
      <w:r w:rsidRPr="00487713">
        <w:rPr>
          <w:rFonts w:ascii="Arial" w:hAnsi="Arial" w:cs="Arial"/>
          <w:sz w:val="24"/>
          <w:szCs w:val="24"/>
        </w:rPr>
        <w:t>«1</w:t>
      </w:r>
      <w:bookmarkStart w:id="52" w:name="_Hlk140173282"/>
      <w:r w:rsidRPr="00487713">
        <w:rPr>
          <w:rFonts w:ascii="Arial" w:hAnsi="Arial" w:cs="Arial"/>
          <w:sz w:val="24"/>
          <w:szCs w:val="24"/>
        </w:rPr>
        <w:t>.</w:t>
      </w:r>
      <w:r>
        <w:rPr>
          <w:rFonts w:ascii="Arial" w:hAnsi="Arial" w:cs="Arial"/>
          <w:sz w:val="24"/>
          <w:szCs w:val="24"/>
        </w:rPr>
        <w:t xml:space="preserve"> </w:t>
      </w:r>
      <w:r w:rsidRPr="00487713">
        <w:rPr>
          <w:rFonts w:ascii="Arial" w:hAnsi="Arial" w:cs="Arial"/>
          <w:sz w:val="24"/>
          <w:szCs w:val="24"/>
        </w:rPr>
        <w:t xml:space="preserve">Materiales de las </w:t>
      </w:r>
      <w:proofErr w:type="spellStart"/>
      <w:r w:rsidRPr="00487713">
        <w:rPr>
          <w:rFonts w:ascii="Arial" w:hAnsi="Arial" w:cs="Arial"/>
          <w:sz w:val="24"/>
          <w:szCs w:val="24"/>
        </w:rPr>
        <w:t>CMCs</w:t>
      </w:r>
      <w:proofErr w:type="spellEnd"/>
      <w:r w:rsidRPr="00487713">
        <w:rPr>
          <w:rFonts w:ascii="Arial" w:hAnsi="Arial" w:cs="Arial"/>
          <w:sz w:val="24"/>
          <w:szCs w:val="24"/>
        </w:rPr>
        <w:t xml:space="preserve"> 3, 4 y 5, obtenidos conforme al anexo II del Reglamento (UE) 2019/1009:</w:t>
      </w:r>
    </w:p>
    <w:p w14:paraId="2C7DAA52" w14:textId="77777777" w:rsidR="009170CE" w:rsidRPr="00487713" w:rsidRDefault="009170CE" w:rsidP="009170CE">
      <w:pPr>
        <w:ind w:firstLine="709"/>
        <w:jc w:val="both"/>
        <w:rPr>
          <w:rFonts w:ascii="Arial" w:hAnsi="Arial" w:cs="Arial"/>
          <w:sz w:val="24"/>
          <w:szCs w:val="24"/>
        </w:rPr>
      </w:pPr>
    </w:p>
    <w:p w14:paraId="6BFBE64D" w14:textId="77777777" w:rsidR="009170CE" w:rsidRPr="0069313E" w:rsidRDefault="009170CE" w:rsidP="009170CE">
      <w:pPr>
        <w:ind w:firstLine="709"/>
        <w:jc w:val="both"/>
        <w:rPr>
          <w:rFonts w:ascii="Arial" w:hAnsi="Arial" w:cs="Arial"/>
          <w:sz w:val="24"/>
          <w:szCs w:val="24"/>
        </w:rPr>
      </w:pPr>
      <w:r w:rsidRPr="0069313E">
        <w:rPr>
          <w:rFonts w:ascii="Arial" w:hAnsi="Arial" w:cs="Arial"/>
          <w:sz w:val="24"/>
          <w:szCs w:val="24"/>
        </w:rPr>
        <w:t xml:space="preserve">Cumplir con todos los requisitos de dicho anexo, incluido el origen de los materiales de entrada, y los siguientes parámetros: </w:t>
      </w:r>
    </w:p>
    <w:p w14:paraId="39BF01FF" w14:textId="77777777" w:rsidR="009170CE" w:rsidRDefault="009170CE" w:rsidP="009170CE">
      <w:pPr>
        <w:ind w:firstLine="709"/>
        <w:jc w:val="both"/>
        <w:rPr>
          <w:rFonts w:ascii="Arial" w:hAnsi="Arial" w:cs="Arial"/>
          <w:sz w:val="24"/>
          <w:szCs w:val="24"/>
        </w:rPr>
      </w:pPr>
    </w:p>
    <w:p w14:paraId="6FBC6E5F" w14:textId="77777777" w:rsidR="009170CE" w:rsidRDefault="009170CE" w:rsidP="009170CE">
      <w:pPr>
        <w:ind w:firstLine="709"/>
        <w:jc w:val="both"/>
        <w:rPr>
          <w:rFonts w:ascii="Arial" w:hAnsi="Arial" w:cs="Arial"/>
          <w:sz w:val="24"/>
          <w:szCs w:val="24"/>
        </w:rPr>
      </w:pPr>
      <w:r>
        <w:rPr>
          <w:rFonts w:ascii="Arial" w:hAnsi="Arial" w:cs="Arial"/>
          <w:sz w:val="24"/>
          <w:szCs w:val="24"/>
        </w:rPr>
        <w:t xml:space="preserve">- </w:t>
      </w:r>
      <w:r w:rsidRPr="00487713">
        <w:rPr>
          <w:rFonts w:ascii="Arial" w:hAnsi="Arial" w:cs="Arial"/>
          <w:sz w:val="24"/>
          <w:szCs w:val="24"/>
        </w:rPr>
        <w:t xml:space="preserve">Materia orgánica total ≥ </w:t>
      </w:r>
      <w:r w:rsidRPr="00F64E12">
        <w:rPr>
          <w:rFonts w:ascii="Arial" w:hAnsi="Arial" w:cs="Arial"/>
          <w:color w:val="FF0000"/>
          <w:sz w:val="24"/>
          <w:szCs w:val="24"/>
        </w:rPr>
        <w:t xml:space="preserve">13 </w:t>
      </w:r>
      <w:r w:rsidRPr="00487713">
        <w:rPr>
          <w:rFonts w:ascii="Arial" w:hAnsi="Arial" w:cs="Arial"/>
          <w:sz w:val="24"/>
          <w:szCs w:val="24"/>
        </w:rPr>
        <w:t>%</w:t>
      </w:r>
      <w:r>
        <w:rPr>
          <w:rFonts w:ascii="Arial" w:hAnsi="Arial" w:cs="Arial"/>
          <w:sz w:val="24"/>
          <w:szCs w:val="24"/>
        </w:rPr>
        <w:t>.</w:t>
      </w:r>
    </w:p>
    <w:p w14:paraId="2AE33171" w14:textId="77777777" w:rsidR="009170CE" w:rsidRPr="00487713" w:rsidRDefault="009170CE" w:rsidP="009170CE">
      <w:pPr>
        <w:ind w:firstLine="709"/>
        <w:jc w:val="both"/>
        <w:rPr>
          <w:rFonts w:ascii="Arial" w:hAnsi="Arial" w:cs="Arial"/>
          <w:sz w:val="24"/>
          <w:szCs w:val="24"/>
        </w:rPr>
      </w:pPr>
    </w:p>
    <w:p w14:paraId="68EC8A80" w14:textId="77777777" w:rsidR="009170CE" w:rsidRDefault="009170CE" w:rsidP="009170CE">
      <w:pPr>
        <w:ind w:firstLine="709"/>
        <w:jc w:val="both"/>
        <w:rPr>
          <w:rFonts w:ascii="Arial" w:hAnsi="Arial" w:cs="Arial"/>
          <w:sz w:val="24"/>
          <w:szCs w:val="24"/>
        </w:rPr>
      </w:pPr>
      <w:r>
        <w:rPr>
          <w:rFonts w:ascii="Arial" w:hAnsi="Arial" w:cs="Arial"/>
          <w:sz w:val="24"/>
          <w:szCs w:val="24"/>
        </w:rPr>
        <w:t xml:space="preserve">- </w:t>
      </w:r>
      <w:r w:rsidRPr="00F64E12">
        <w:rPr>
          <w:rFonts w:ascii="Arial" w:hAnsi="Arial" w:cs="Arial"/>
          <w:color w:val="FF0000"/>
          <w:sz w:val="24"/>
          <w:szCs w:val="24"/>
        </w:rPr>
        <w:t xml:space="preserve">Declarar contenido en </w:t>
      </w:r>
      <w:r w:rsidRPr="00CC239A">
        <w:rPr>
          <w:rFonts w:ascii="Arial" w:hAnsi="Arial" w:cs="Arial"/>
          <w:i/>
          <w:iCs/>
          <w:sz w:val="24"/>
          <w:szCs w:val="24"/>
        </w:rPr>
        <w:t>Salmonella</w:t>
      </w:r>
      <w:r>
        <w:rPr>
          <w:rFonts w:ascii="Arial" w:hAnsi="Arial" w:cs="Arial"/>
          <w:sz w:val="24"/>
          <w:szCs w:val="24"/>
        </w:rPr>
        <w:t>.</w:t>
      </w:r>
    </w:p>
    <w:p w14:paraId="558A3128" w14:textId="77777777" w:rsidR="009170CE" w:rsidRPr="00487713" w:rsidRDefault="009170CE" w:rsidP="009170CE">
      <w:pPr>
        <w:ind w:firstLine="709"/>
        <w:jc w:val="both"/>
        <w:rPr>
          <w:rFonts w:ascii="Arial" w:hAnsi="Arial" w:cs="Arial"/>
          <w:sz w:val="24"/>
          <w:szCs w:val="24"/>
        </w:rPr>
      </w:pPr>
      <w:r w:rsidRPr="00487713">
        <w:rPr>
          <w:rFonts w:ascii="Arial" w:hAnsi="Arial" w:cs="Arial"/>
          <w:sz w:val="24"/>
          <w:szCs w:val="24"/>
        </w:rPr>
        <w:t xml:space="preserve"> </w:t>
      </w:r>
    </w:p>
    <w:p w14:paraId="318CB183" w14:textId="77777777" w:rsidR="009170CE" w:rsidRDefault="009170CE" w:rsidP="009170CE">
      <w:pPr>
        <w:ind w:firstLine="709"/>
        <w:jc w:val="both"/>
        <w:rPr>
          <w:rFonts w:ascii="Arial" w:hAnsi="Arial" w:cs="Arial"/>
          <w:sz w:val="24"/>
          <w:szCs w:val="24"/>
        </w:rPr>
      </w:pPr>
      <w:r>
        <w:rPr>
          <w:rFonts w:ascii="Arial" w:hAnsi="Arial" w:cs="Arial"/>
          <w:sz w:val="24"/>
          <w:szCs w:val="24"/>
        </w:rPr>
        <w:t xml:space="preserve">- </w:t>
      </w:r>
      <w:r w:rsidRPr="00F64E12">
        <w:rPr>
          <w:rFonts w:ascii="Arial" w:hAnsi="Arial" w:cs="Arial"/>
          <w:color w:val="FF0000"/>
          <w:sz w:val="24"/>
          <w:szCs w:val="24"/>
        </w:rPr>
        <w:t>Declarar contenido en</w:t>
      </w:r>
      <w:r w:rsidRPr="00487713">
        <w:rPr>
          <w:rFonts w:ascii="Arial" w:hAnsi="Arial" w:cs="Arial"/>
          <w:sz w:val="24"/>
          <w:szCs w:val="24"/>
        </w:rPr>
        <w:t xml:space="preserve"> </w:t>
      </w:r>
      <w:proofErr w:type="spellStart"/>
      <w:r w:rsidRPr="00F64E12">
        <w:rPr>
          <w:rFonts w:ascii="Arial" w:hAnsi="Arial" w:cs="Arial"/>
          <w:i/>
          <w:iCs/>
          <w:sz w:val="24"/>
          <w:szCs w:val="24"/>
        </w:rPr>
        <w:t>Escherichia</w:t>
      </w:r>
      <w:proofErr w:type="spellEnd"/>
      <w:r w:rsidRPr="00F64E12">
        <w:rPr>
          <w:rFonts w:ascii="Arial" w:hAnsi="Arial" w:cs="Arial"/>
          <w:i/>
          <w:iCs/>
          <w:sz w:val="24"/>
          <w:szCs w:val="24"/>
        </w:rPr>
        <w:t xml:space="preserve"> </w:t>
      </w:r>
      <w:proofErr w:type="spellStart"/>
      <w:r w:rsidRPr="00F64E12">
        <w:rPr>
          <w:rFonts w:ascii="Arial" w:hAnsi="Arial" w:cs="Arial"/>
          <w:i/>
          <w:iCs/>
          <w:sz w:val="24"/>
          <w:szCs w:val="24"/>
        </w:rPr>
        <w:t>coli</w:t>
      </w:r>
      <w:proofErr w:type="spellEnd"/>
      <w:r w:rsidRPr="00F64E12">
        <w:rPr>
          <w:rFonts w:ascii="Arial" w:hAnsi="Arial" w:cs="Arial"/>
          <w:sz w:val="24"/>
          <w:szCs w:val="24"/>
        </w:rPr>
        <w:t>.</w:t>
      </w:r>
      <w:r w:rsidRPr="00487713">
        <w:rPr>
          <w:rFonts w:ascii="Arial" w:hAnsi="Arial" w:cs="Arial"/>
          <w:sz w:val="24"/>
          <w:szCs w:val="24"/>
        </w:rPr>
        <w:t xml:space="preserve"> </w:t>
      </w:r>
    </w:p>
    <w:p w14:paraId="7D82AA3B" w14:textId="77777777" w:rsidR="009170CE" w:rsidRPr="00487713" w:rsidRDefault="009170CE" w:rsidP="009170CE">
      <w:pPr>
        <w:ind w:firstLine="709"/>
        <w:jc w:val="both"/>
        <w:rPr>
          <w:rFonts w:ascii="Arial" w:hAnsi="Arial" w:cs="Arial"/>
          <w:sz w:val="24"/>
          <w:szCs w:val="24"/>
        </w:rPr>
      </w:pPr>
    </w:p>
    <w:p w14:paraId="18C989C1" w14:textId="77777777" w:rsidR="009170CE" w:rsidRDefault="009170CE" w:rsidP="009170CE">
      <w:pPr>
        <w:ind w:firstLine="709"/>
        <w:jc w:val="both"/>
        <w:rPr>
          <w:rFonts w:ascii="Arial" w:hAnsi="Arial" w:cs="Arial"/>
          <w:sz w:val="24"/>
          <w:szCs w:val="24"/>
        </w:rPr>
      </w:pPr>
      <w:r>
        <w:rPr>
          <w:rFonts w:ascii="Arial" w:hAnsi="Arial" w:cs="Arial"/>
          <w:sz w:val="24"/>
          <w:szCs w:val="24"/>
        </w:rPr>
        <w:t xml:space="preserve">- </w:t>
      </w:r>
      <w:r w:rsidRPr="00487713">
        <w:rPr>
          <w:rFonts w:ascii="Arial" w:hAnsi="Arial" w:cs="Arial"/>
          <w:sz w:val="24"/>
          <w:szCs w:val="24"/>
        </w:rPr>
        <w:t>Aportar análisis de los nutrientes que aportan, en particular, nitrógeno, fósforo (expresado como P2O5) y potasio (expresado como K2O), así como pH y conductividad eléctrica.</w:t>
      </w:r>
    </w:p>
    <w:p w14:paraId="06B66F62" w14:textId="77777777" w:rsidR="009170CE" w:rsidRPr="00487713" w:rsidRDefault="009170CE" w:rsidP="009170CE">
      <w:pPr>
        <w:ind w:firstLine="709"/>
        <w:jc w:val="both"/>
        <w:rPr>
          <w:rFonts w:ascii="Arial" w:hAnsi="Arial" w:cs="Arial"/>
          <w:sz w:val="24"/>
          <w:szCs w:val="24"/>
        </w:rPr>
      </w:pPr>
    </w:p>
    <w:p w14:paraId="1FDBB3E8" w14:textId="77777777" w:rsidR="009170CE" w:rsidRPr="0069313E" w:rsidRDefault="009170CE" w:rsidP="009170CE">
      <w:pPr>
        <w:ind w:firstLine="709"/>
        <w:jc w:val="both"/>
        <w:rPr>
          <w:rFonts w:ascii="Arial" w:hAnsi="Arial" w:cs="Arial"/>
          <w:sz w:val="24"/>
          <w:szCs w:val="24"/>
        </w:rPr>
      </w:pPr>
      <w:r>
        <w:rPr>
          <w:rFonts w:ascii="Arial" w:hAnsi="Arial" w:cs="Arial"/>
          <w:sz w:val="24"/>
          <w:szCs w:val="24"/>
        </w:rPr>
        <w:t xml:space="preserve">- </w:t>
      </w:r>
      <w:r w:rsidRPr="00487713">
        <w:rPr>
          <w:rFonts w:ascii="Arial" w:hAnsi="Arial" w:cs="Arial"/>
          <w:sz w:val="24"/>
          <w:szCs w:val="24"/>
        </w:rPr>
        <w:t>Cumplir con todos los requisitos adicionales incluidos en su autorización de valorización R1001.</w:t>
      </w:r>
      <w:bookmarkEnd w:id="52"/>
      <w:r>
        <w:rPr>
          <w:rFonts w:ascii="Arial" w:hAnsi="Arial" w:cs="Arial"/>
          <w:sz w:val="24"/>
          <w:szCs w:val="24"/>
        </w:rPr>
        <w:t>»</w:t>
      </w:r>
    </w:p>
    <w:p w14:paraId="4A9192B0" w14:textId="77777777" w:rsidR="009170CE" w:rsidRPr="0069313E" w:rsidRDefault="009170CE" w:rsidP="009170CE">
      <w:pPr>
        <w:ind w:firstLine="709"/>
        <w:jc w:val="both"/>
        <w:rPr>
          <w:rFonts w:ascii="Arial" w:hAnsi="Arial" w:cs="Arial"/>
          <w:sz w:val="24"/>
          <w:szCs w:val="24"/>
        </w:rPr>
      </w:pPr>
    </w:p>
    <w:p w14:paraId="4DB547BF" w14:textId="77777777" w:rsidR="009170CE" w:rsidRPr="0069313E" w:rsidRDefault="009170CE" w:rsidP="009170CE">
      <w:pPr>
        <w:ind w:firstLine="709"/>
        <w:jc w:val="both"/>
        <w:rPr>
          <w:rFonts w:ascii="Arial" w:hAnsi="Arial" w:cs="Arial"/>
          <w:sz w:val="24"/>
          <w:szCs w:val="24"/>
        </w:rPr>
      </w:pPr>
      <w:r w:rsidRPr="0069313E">
        <w:rPr>
          <w:rFonts w:ascii="Arial" w:hAnsi="Arial" w:cs="Arial"/>
          <w:sz w:val="24"/>
          <w:szCs w:val="24"/>
        </w:rPr>
        <w:t>El apartado 2 de la parte 2 queda redactado como sigue:</w:t>
      </w:r>
    </w:p>
    <w:p w14:paraId="3E8E541C" w14:textId="77777777" w:rsidR="009170CE" w:rsidRPr="0069313E" w:rsidRDefault="009170CE" w:rsidP="009170CE">
      <w:pPr>
        <w:ind w:firstLine="709"/>
        <w:jc w:val="both"/>
        <w:rPr>
          <w:rFonts w:ascii="Arial" w:hAnsi="Arial" w:cs="Arial"/>
          <w:sz w:val="24"/>
          <w:szCs w:val="24"/>
        </w:rPr>
      </w:pPr>
    </w:p>
    <w:p w14:paraId="753D9B52" w14:textId="77777777" w:rsidR="009170CE" w:rsidRPr="00EC456D" w:rsidRDefault="009170CE" w:rsidP="009170CE">
      <w:pPr>
        <w:ind w:firstLine="709"/>
        <w:jc w:val="both"/>
        <w:rPr>
          <w:rFonts w:ascii="Arial" w:hAnsi="Arial" w:cs="Arial"/>
          <w:sz w:val="24"/>
          <w:szCs w:val="24"/>
        </w:rPr>
      </w:pPr>
      <w:r>
        <w:rPr>
          <w:rFonts w:ascii="Arial" w:hAnsi="Arial" w:cs="Arial"/>
          <w:sz w:val="24"/>
          <w:szCs w:val="24"/>
        </w:rPr>
        <w:t>«</w:t>
      </w:r>
      <w:r w:rsidRPr="0069313E">
        <w:rPr>
          <w:rFonts w:ascii="Arial" w:eastAsia="Calibri" w:hAnsi="Arial" w:cs="Arial"/>
          <w:sz w:val="24"/>
          <w:szCs w:val="24"/>
          <w:lang w:eastAsia="ar-SA"/>
        </w:rPr>
        <w:t xml:space="preserve">2. De manera similar, cualquier material </w:t>
      </w:r>
      <w:r w:rsidRPr="00EC456D">
        <w:rPr>
          <w:rFonts w:ascii="Arial" w:hAnsi="Arial" w:cs="Arial"/>
          <w:sz w:val="24"/>
          <w:szCs w:val="24"/>
        </w:rPr>
        <w:t xml:space="preserve">compostado o digerido, que se vaya a aplicar a un suelo agrario y que se obtenga de otros materiales de entrada distintos de los del apartado anterior, deberá cumplir con los requisitos de impurezas y estabilidad establecidos respectivamente en la CMC3 o CMC5 del Reglamento (UE) 2019/1009, además de cumplir con los siguientes parámetros: </w:t>
      </w:r>
    </w:p>
    <w:p w14:paraId="577CA13B" w14:textId="77777777" w:rsidR="009170CE" w:rsidRDefault="009170CE" w:rsidP="009170CE">
      <w:pPr>
        <w:ind w:firstLine="709"/>
        <w:jc w:val="both"/>
        <w:rPr>
          <w:rFonts w:ascii="Arial" w:hAnsi="Arial" w:cs="Arial"/>
          <w:sz w:val="24"/>
          <w:szCs w:val="24"/>
        </w:rPr>
      </w:pPr>
    </w:p>
    <w:p w14:paraId="63424BCB" w14:textId="77777777" w:rsidR="009170CE" w:rsidRPr="0069313E" w:rsidRDefault="009170CE" w:rsidP="009170CE">
      <w:pPr>
        <w:ind w:firstLine="709"/>
        <w:jc w:val="both"/>
        <w:rPr>
          <w:rFonts w:ascii="Arial" w:eastAsia="Calibri" w:hAnsi="Arial" w:cs="Arial"/>
          <w:sz w:val="24"/>
          <w:szCs w:val="24"/>
          <w:lang w:eastAsia="ar-SA"/>
        </w:rPr>
      </w:pPr>
      <w:r w:rsidRPr="00EC456D">
        <w:rPr>
          <w:rFonts w:ascii="Arial" w:hAnsi="Arial" w:cs="Arial"/>
          <w:sz w:val="24"/>
          <w:szCs w:val="24"/>
        </w:rPr>
        <w:t>- Materia o</w:t>
      </w:r>
      <w:r w:rsidRPr="0069313E">
        <w:rPr>
          <w:rFonts w:ascii="Arial" w:eastAsia="Calibri" w:hAnsi="Arial" w:cs="Arial"/>
          <w:sz w:val="24"/>
          <w:szCs w:val="24"/>
          <w:lang w:eastAsia="ar-SA"/>
        </w:rPr>
        <w:t xml:space="preserve">rgánica total ≥ </w:t>
      </w:r>
      <w:r w:rsidRPr="0069313E">
        <w:rPr>
          <w:rFonts w:ascii="Arial" w:eastAsia="Calibri" w:hAnsi="Arial" w:cs="Arial"/>
          <w:color w:val="FF0000"/>
          <w:sz w:val="24"/>
          <w:szCs w:val="24"/>
          <w:lang w:eastAsia="ar-SA"/>
        </w:rPr>
        <w:t>13</w:t>
      </w:r>
      <w:r w:rsidRPr="0069313E">
        <w:rPr>
          <w:rFonts w:ascii="Arial" w:eastAsia="Calibri" w:hAnsi="Arial" w:cs="Arial"/>
          <w:sz w:val="24"/>
          <w:szCs w:val="24"/>
          <w:lang w:eastAsia="ar-SA"/>
        </w:rPr>
        <w:t xml:space="preserve"> %</w:t>
      </w:r>
    </w:p>
    <w:p w14:paraId="01629227" w14:textId="77777777" w:rsidR="009170CE" w:rsidRDefault="009170CE" w:rsidP="009170CE">
      <w:pPr>
        <w:ind w:firstLine="709"/>
        <w:jc w:val="both"/>
        <w:rPr>
          <w:rFonts w:ascii="Arial" w:eastAsia="Calibri" w:hAnsi="Arial" w:cs="Arial"/>
          <w:color w:val="FF0000"/>
          <w:sz w:val="24"/>
          <w:szCs w:val="24"/>
          <w:lang w:eastAsia="ar-SA"/>
        </w:rPr>
      </w:pPr>
    </w:p>
    <w:p w14:paraId="3D8D88C2" w14:textId="77777777" w:rsidR="009170CE" w:rsidRPr="0069313E" w:rsidRDefault="009170CE" w:rsidP="009170CE">
      <w:pPr>
        <w:ind w:firstLine="709"/>
        <w:jc w:val="both"/>
        <w:rPr>
          <w:rFonts w:ascii="Arial" w:eastAsia="Calibri" w:hAnsi="Arial" w:cs="Arial"/>
          <w:sz w:val="24"/>
          <w:szCs w:val="24"/>
          <w:lang w:eastAsia="ar-SA"/>
        </w:rPr>
      </w:pPr>
      <w:r>
        <w:rPr>
          <w:rFonts w:ascii="Arial" w:eastAsia="Calibri" w:hAnsi="Arial" w:cs="Arial"/>
          <w:color w:val="FF0000"/>
          <w:sz w:val="24"/>
          <w:szCs w:val="24"/>
          <w:lang w:eastAsia="ar-SA"/>
        </w:rPr>
        <w:t xml:space="preserve">- </w:t>
      </w:r>
      <w:r w:rsidRPr="0069313E">
        <w:rPr>
          <w:rFonts w:ascii="Arial" w:eastAsia="Calibri" w:hAnsi="Arial" w:cs="Arial"/>
          <w:color w:val="FF0000"/>
          <w:sz w:val="24"/>
          <w:szCs w:val="24"/>
          <w:lang w:eastAsia="ar-SA"/>
        </w:rPr>
        <w:t>Declarar contenido</w:t>
      </w:r>
      <w:r w:rsidRPr="00024E80">
        <w:rPr>
          <w:rFonts w:ascii="Arial" w:eastAsia="Calibri" w:hAnsi="Arial" w:cs="Arial"/>
          <w:color w:val="FF0000"/>
          <w:sz w:val="24"/>
          <w:szCs w:val="24"/>
          <w:lang w:eastAsia="ar-SA"/>
        </w:rPr>
        <w:t xml:space="preserve"> en </w:t>
      </w:r>
      <w:r w:rsidRPr="0069313E">
        <w:rPr>
          <w:rFonts w:ascii="Arial" w:eastAsia="Calibri" w:hAnsi="Arial" w:cs="Arial"/>
          <w:i/>
          <w:iCs/>
          <w:sz w:val="24"/>
          <w:szCs w:val="24"/>
          <w:lang w:eastAsia="ar-SA"/>
        </w:rPr>
        <w:t>Salmonella</w:t>
      </w:r>
      <w:r>
        <w:rPr>
          <w:rFonts w:ascii="Arial" w:eastAsia="Calibri" w:hAnsi="Arial" w:cs="Arial"/>
          <w:sz w:val="24"/>
          <w:szCs w:val="24"/>
          <w:lang w:eastAsia="ar-SA"/>
        </w:rPr>
        <w:t>.</w:t>
      </w:r>
      <w:r w:rsidRPr="0069313E">
        <w:rPr>
          <w:rFonts w:ascii="Arial" w:eastAsia="Calibri" w:hAnsi="Arial" w:cs="Arial"/>
          <w:i/>
          <w:iCs/>
          <w:sz w:val="24"/>
          <w:szCs w:val="24"/>
          <w:lang w:eastAsia="ar-SA"/>
        </w:rPr>
        <w:t xml:space="preserve"> </w:t>
      </w:r>
    </w:p>
    <w:p w14:paraId="79C442DB" w14:textId="77777777" w:rsidR="009170CE" w:rsidRDefault="009170CE" w:rsidP="009170CE">
      <w:pPr>
        <w:ind w:firstLine="709"/>
        <w:jc w:val="both"/>
        <w:rPr>
          <w:rFonts w:ascii="Arial" w:eastAsia="Calibri" w:hAnsi="Arial" w:cs="Arial"/>
          <w:sz w:val="24"/>
          <w:szCs w:val="24"/>
          <w:lang w:eastAsia="ar-SA"/>
        </w:rPr>
      </w:pPr>
    </w:p>
    <w:p w14:paraId="7945C2B1" w14:textId="77777777" w:rsidR="009170CE" w:rsidRPr="00EC456D" w:rsidRDefault="009170CE" w:rsidP="009170CE">
      <w:pPr>
        <w:ind w:firstLine="709"/>
        <w:jc w:val="both"/>
        <w:rPr>
          <w:rFonts w:ascii="Arial" w:eastAsia="Calibri" w:hAnsi="Arial" w:cs="Arial"/>
          <w:sz w:val="24"/>
          <w:szCs w:val="24"/>
          <w:lang w:eastAsia="ar-SA"/>
        </w:rPr>
      </w:pPr>
      <w:r w:rsidRPr="00EC456D">
        <w:rPr>
          <w:rFonts w:ascii="Arial" w:eastAsia="Calibri" w:hAnsi="Arial" w:cs="Arial"/>
          <w:sz w:val="24"/>
          <w:szCs w:val="24"/>
          <w:lang w:eastAsia="ar-SA"/>
        </w:rPr>
        <w:t xml:space="preserve">- </w:t>
      </w:r>
      <w:r w:rsidRPr="00024E80">
        <w:rPr>
          <w:rFonts w:ascii="Arial" w:eastAsia="Calibri" w:hAnsi="Arial" w:cs="Arial"/>
          <w:color w:val="FF0000"/>
          <w:sz w:val="24"/>
          <w:szCs w:val="24"/>
          <w:lang w:eastAsia="ar-SA"/>
        </w:rPr>
        <w:t xml:space="preserve">Declarar contenido en </w:t>
      </w:r>
      <w:proofErr w:type="spellStart"/>
      <w:r w:rsidRPr="00CC239A">
        <w:rPr>
          <w:rFonts w:ascii="Arial" w:eastAsia="Calibri" w:hAnsi="Arial" w:cs="Arial"/>
          <w:i/>
          <w:iCs/>
          <w:sz w:val="24"/>
          <w:szCs w:val="24"/>
          <w:lang w:eastAsia="ar-SA"/>
        </w:rPr>
        <w:t>Escherichia</w:t>
      </w:r>
      <w:proofErr w:type="spellEnd"/>
      <w:r w:rsidRPr="00CC239A">
        <w:rPr>
          <w:rFonts w:ascii="Arial" w:eastAsia="Calibri" w:hAnsi="Arial" w:cs="Arial"/>
          <w:i/>
          <w:iCs/>
          <w:sz w:val="24"/>
          <w:szCs w:val="24"/>
          <w:lang w:eastAsia="ar-SA"/>
        </w:rPr>
        <w:t xml:space="preserve"> </w:t>
      </w:r>
      <w:proofErr w:type="spellStart"/>
      <w:r w:rsidRPr="00CC239A">
        <w:rPr>
          <w:rFonts w:ascii="Arial" w:eastAsia="Calibri" w:hAnsi="Arial" w:cs="Arial"/>
          <w:i/>
          <w:iCs/>
          <w:sz w:val="24"/>
          <w:szCs w:val="24"/>
          <w:lang w:eastAsia="ar-SA"/>
        </w:rPr>
        <w:t>coli</w:t>
      </w:r>
      <w:proofErr w:type="spellEnd"/>
      <w:r>
        <w:rPr>
          <w:rFonts w:ascii="Arial" w:eastAsia="Calibri" w:hAnsi="Arial" w:cs="Arial"/>
          <w:sz w:val="24"/>
          <w:szCs w:val="24"/>
          <w:lang w:eastAsia="ar-SA"/>
        </w:rPr>
        <w:t>.</w:t>
      </w:r>
      <w:r w:rsidRPr="00EC456D">
        <w:rPr>
          <w:rFonts w:ascii="Arial" w:eastAsia="Calibri" w:hAnsi="Arial" w:cs="Arial"/>
          <w:sz w:val="24"/>
          <w:szCs w:val="24"/>
          <w:lang w:eastAsia="ar-SA"/>
        </w:rPr>
        <w:t xml:space="preserve"> </w:t>
      </w:r>
    </w:p>
    <w:p w14:paraId="044AF950" w14:textId="77777777" w:rsidR="009170CE" w:rsidRDefault="009170CE" w:rsidP="009170CE">
      <w:pPr>
        <w:ind w:firstLine="709"/>
        <w:jc w:val="both"/>
        <w:rPr>
          <w:rFonts w:ascii="Arial" w:eastAsia="Calibri" w:hAnsi="Arial" w:cs="Arial"/>
          <w:sz w:val="24"/>
          <w:szCs w:val="24"/>
          <w:lang w:eastAsia="ar-SA"/>
        </w:rPr>
      </w:pPr>
    </w:p>
    <w:p w14:paraId="4B4B3306" w14:textId="77777777" w:rsidR="009170CE" w:rsidRDefault="009170CE" w:rsidP="009170CE">
      <w:pPr>
        <w:ind w:firstLine="709"/>
        <w:jc w:val="both"/>
        <w:rPr>
          <w:rFonts w:ascii="Arial" w:eastAsia="Calibri" w:hAnsi="Arial" w:cs="Arial"/>
          <w:iCs/>
          <w:sz w:val="24"/>
          <w:szCs w:val="24"/>
          <w:lang w:eastAsia="ar-SA"/>
        </w:rPr>
      </w:pPr>
      <w:r w:rsidRPr="00EC456D">
        <w:rPr>
          <w:rFonts w:ascii="Arial" w:eastAsia="Calibri" w:hAnsi="Arial" w:cs="Arial"/>
          <w:sz w:val="24"/>
          <w:szCs w:val="24"/>
          <w:lang w:eastAsia="ar-SA"/>
        </w:rPr>
        <w:t>- Aportar análisis de los nutrientes que ap</w:t>
      </w:r>
      <w:r w:rsidRPr="0069313E">
        <w:rPr>
          <w:rFonts w:ascii="Arial" w:eastAsia="Calibri" w:hAnsi="Arial" w:cs="Arial"/>
          <w:iCs/>
          <w:sz w:val="24"/>
          <w:szCs w:val="24"/>
          <w:lang w:eastAsia="ar-SA"/>
        </w:rPr>
        <w:t>ortan, en particular, nitrógeno, fósforo (expresado como P</w:t>
      </w:r>
      <w:r w:rsidRPr="0069313E">
        <w:rPr>
          <w:rFonts w:ascii="Arial" w:eastAsia="Calibri" w:hAnsi="Arial" w:cs="Arial"/>
          <w:iCs/>
          <w:sz w:val="24"/>
          <w:szCs w:val="24"/>
          <w:vertAlign w:val="subscript"/>
          <w:lang w:eastAsia="ar-SA"/>
        </w:rPr>
        <w:t>2</w:t>
      </w:r>
      <w:r w:rsidRPr="0069313E">
        <w:rPr>
          <w:rFonts w:ascii="Arial" w:eastAsia="Calibri" w:hAnsi="Arial" w:cs="Arial"/>
          <w:iCs/>
          <w:sz w:val="24"/>
          <w:szCs w:val="24"/>
          <w:lang w:eastAsia="ar-SA"/>
        </w:rPr>
        <w:t>O</w:t>
      </w:r>
      <w:r w:rsidRPr="0069313E">
        <w:rPr>
          <w:rFonts w:ascii="Arial" w:eastAsia="Calibri" w:hAnsi="Arial" w:cs="Arial"/>
          <w:iCs/>
          <w:sz w:val="24"/>
          <w:szCs w:val="24"/>
          <w:vertAlign w:val="subscript"/>
          <w:lang w:eastAsia="ar-SA"/>
        </w:rPr>
        <w:t>5</w:t>
      </w:r>
      <w:r w:rsidRPr="0069313E">
        <w:rPr>
          <w:rFonts w:ascii="Arial" w:eastAsia="Calibri" w:hAnsi="Arial" w:cs="Arial"/>
          <w:iCs/>
          <w:sz w:val="24"/>
          <w:szCs w:val="24"/>
          <w:lang w:eastAsia="ar-SA"/>
        </w:rPr>
        <w:t>) y potasio (expresado como K</w:t>
      </w:r>
      <w:r w:rsidRPr="0069313E">
        <w:rPr>
          <w:rFonts w:ascii="Arial" w:eastAsia="Calibri" w:hAnsi="Arial" w:cs="Arial"/>
          <w:iCs/>
          <w:sz w:val="24"/>
          <w:szCs w:val="24"/>
          <w:vertAlign w:val="subscript"/>
          <w:lang w:eastAsia="ar-SA"/>
        </w:rPr>
        <w:t>2</w:t>
      </w:r>
      <w:r w:rsidRPr="0069313E">
        <w:rPr>
          <w:rFonts w:ascii="Arial" w:eastAsia="Calibri" w:hAnsi="Arial" w:cs="Arial"/>
          <w:iCs/>
          <w:sz w:val="24"/>
          <w:szCs w:val="24"/>
          <w:lang w:eastAsia="ar-SA"/>
        </w:rPr>
        <w:t>O) así como pH y conductividad eléctrica.</w:t>
      </w:r>
    </w:p>
    <w:p w14:paraId="1EF15987" w14:textId="77777777" w:rsidR="009170CE" w:rsidRPr="0069313E" w:rsidRDefault="009170CE" w:rsidP="009170CE">
      <w:pPr>
        <w:ind w:firstLine="709"/>
        <w:jc w:val="both"/>
        <w:rPr>
          <w:rFonts w:ascii="Arial" w:eastAsia="Calibri" w:hAnsi="Arial" w:cs="Arial"/>
          <w:sz w:val="24"/>
          <w:szCs w:val="24"/>
          <w:lang w:eastAsia="ar-SA"/>
        </w:rPr>
      </w:pPr>
    </w:p>
    <w:p w14:paraId="2C045C8C" w14:textId="77777777" w:rsidR="009170CE" w:rsidRPr="0069313E" w:rsidRDefault="009170CE" w:rsidP="009170CE">
      <w:pPr>
        <w:ind w:firstLine="709"/>
        <w:jc w:val="both"/>
        <w:rPr>
          <w:rFonts w:ascii="Arial" w:eastAsia="Calibri" w:hAnsi="Arial" w:cs="Arial"/>
          <w:sz w:val="24"/>
          <w:szCs w:val="24"/>
          <w:lang w:eastAsia="ar-SA"/>
        </w:rPr>
      </w:pPr>
      <w:r>
        <w:rPr>
          <w:rFonts w:ascii="Arial" w:eastAsia="Calibri" w:hAnsi="Arial" w:cs="Arial"/>
          <w:sz w:val="24"/>
          <w:szCs w:val="24"/>
          <w:lang w:eastAsia="ar-SA"/>
        </w:rPr>
        <w:t xml:space="preserve">- </w:t>
      </w:r>
      <w:r w:rsidRPr="00EC456D">
        <w:rPr>
          <w:rFonts w:ascii="Arial" w:eastAsia="Calibri" w:hAnsi="Arial" w:cs="Arial"/>
          <w:sz w:val="24"/>
          <w:szCs w:val="24"/>
          <w:lang w:eastAsia="ar-SA"/>
        </w:rPr>
        <w:t>Cumplir con</w:t>
      </w:r>
      <w:r w:rsidRPr="0069313E">
        <w:rPr>
          <w:rFonts w:ascii="Arial" w:eastAsia="Calibri" w:hAnsi="Arial" w:cs="Arial"/>
          <w:iCs/>
          <w:sz w:val="24"/>
          <w:szCs w:val="24"/>
          <w:lang w:eastAsia="ar-SA"/>
        </w:rPr>
        <w:t xml:space="preserve"> todos los requisitos adicionales incluidos en su autorización de valorización R1001.</w:t>
      </w:r>
      <w:r>
        <w:rPr>
          <w:rFonts w:ascii="Arial" w:hAnsi="Arial" w:cs="Arial"/>
          <w:sz w:val="24"/>
          <w:szCs w:val="24"/>
        </w:rPr>
        <w:t>»</w:t>
      </w:r>
    </w:p>
    <w:p w14:paraId="4F741694" w14:textId="77777777" w:rsidR="006E26B8" w:rsidRPr="005665E7" w:rsidRDefault="006E26B8" w:rsidP="001241D2">
      <w:pPr>
        <w:ind w:firstLine="709"/>
        <w:jc w:val="both"/>
        <w:rPr>
          <w:rFonts w:ascii="Arial" w:eastAsia="Calibri" w:hAnsi="Arial" w:cs="Arial"/>
          <w:sz w:val="24"/>
          <w:szCs w:val="24"/>
          <w:highlight w:val="magenta"/>
          <w:lang w:eastAsia="ar-SA"/>
        </w:rPr>
      </w:pPr>
    </w:p>
    <w:bookmarkEnd w:id="49"/>
    <w:p w14:paraId="2B3AC72C" w14:textId="77777777" w:rsidR="009170CE" w:rsidRPr="00C11B1B" w:rsidRDefault="009170CE" w:rsidP="009170CE">
      <w:pPr>
        <w:ind w:firstLine="709"/>
        <w:jc w:val="both"/>
        <w:rPr>
          <w:rFonts w:ascii="Arial" w:hAnsi="Arial" w:cs="Arial"/>
          <w:sz w:val="24"/>
          <w:szCs w:val="24"/>
        </w:rPr>
      </w:pPr>
      <w:r w:rsidRPr="00C11B1B">
        <w:rPr>
          <w:rFonts w:ascii="Arial" w:hAnsi="Arial" w:cs="Arial"/>
          <w:sz w:val="24"/>
          <w:szCs w:val="24"/>
        </w:rPr>
        <w:t>Diecinueve. El anexo IX queda modificado como sigue:</w:t>
      </w:r>
    </w:p>
    <w:p w14:paraId="08F7B21D" w14:textId="77777777" w:rsidR="009170CE" w:rsidRPr="00C11B1B" w:rsidRDefault="009170CE" w:rsidP="009170CE">
      <w:pPr>
        <w:ind w:firstLine="709"/>
        <w:jc w:val="both"/>
        <w:rPr>
          <w:rFonts w:ascii="Arial" w:hAnsi="Arial" w:cs="Arial"/>
          <w:sz w:val="24"/>
          <w:szCs w:val="24"/>
        </w:rPr>
      </w:pPr>
    </w:p>
    <w:p w14:paraId="2178AED2" w14:textId="77777777" w:rsidR="009170CE" w:rsidRPr="00C11B1B" w:rsidRDefault="009170CE" w:rsidP="009170CE">
      <w:pPr>
        <w:ind w:firstLine="709"/>
        <w:jc w:val="both"/>
        <w:rPr>
          <w:rFonts w:ascii="Arial" w:eastAsia="Calibri" w:hAnsi="Arial" w:cs="Arial"/>
          <w:sz w:val="24"/>
          <w:szCs w:val="24"/>
          <w:lang w:eastAsia="ar-SA"/>
        </w:rPr>
      </w:pPr>
      <w:r w:rsidRPr="00C11B1B">
        <w:rPr>
          <w:rFonts w:ascii="Arial" w:hAnsi="Arial" w:cs="Arial"/>
          <w:sz w:val="24"/>
          <w:szCs w:val="24"/>
        </w:rPr>
        <w:t>El apartado 1 queda redactado en los siguientes términos:</w:t>
      </w:r>
    </w:p>
    <w:p w14:paraId="2DD76F2E" w14:textId="77777777" w:rsidR="009170CE" w:rsidRPr="00C11B1B" w:rsidRDefault="009170CE" w:rsidP="009170CE">
      <w:pPr>
        <w:ind w:firstLine="709"/>
        <w:jc w:val="both"/>
        <w:rPr>
          <w:rFonts w:ascii="Arial" w:eastAsia="Calibri" w:hAnsi="Arial" w:cs="Arial"/>
          <w:sz w:val="24"/>
          <w:szCs w:val="24"/>
          <w:lang w:eastAsia="ar-SA"/>
        </w:rPr>
      </w:pPr>
    </w:p>
    <w:p w14:paraId="3CD0F6BA" w14:textId="77777777" w:rsidR="009170CE" w:rsidRDefault="009170CE" w:rsidP="009170CE">
      <w:pPr>
        <w:ind w:firstLine="709"/>
        <w:jc w:val="both"/>
        <w:rPr>
          <w:rFonts w:ascii="Arial" w:hAnsi="Arial" w:cs="Arial"/>
          <w:sz w:val="24"/>
          <w:szCs w:val="24"/>
        </w:rPr>
      </w:pPr>
      <w:r w:rsidRPr="00C11B1B">
        <w:rPr>
          <w:rFonts w:ascii="Arial" w:eastAsia="Calibri" w:hAnsi="Arial" w:cs="Arial"/>
          <w:sz w:val="24"/>
          <w:szCs w:val="24"/>
          <w:lang w:eastAsia="ar-SA"/>
        </w:rPr>
        <w:t>«1. Con carácter general, la dosis y frecuencia de riego se ajustarán a las necesidades del cultivo y se acomodarán a la capacidad de retención de humedad del suelo para evitar la pérdida de nutrientes por lixiviación, tomando como referencia las recomendaciones de los servicios de asesoramiento al regante de la comunidad autónoma o el Servicio Integral de Asesoramiento al Regante (SIAR) del Ministerio de Agricultura, Pesca y Alimentación, en el caso de encontrarse en las comunidades autónomas en las que funciona cualquiera de ellos</w:t>
      </w:r>
      <w:r w:rsidRPr="00C11B1B">
        <w:rPr>
          <w:rFonts w:ascii="Arial" w:hAnsi="Arial" w:cs="Arial"/>
          <w:color w:val="FF0000"/>
          <w:sz w:val="24"/>
          <w:szCs w:val="24"/>
        </w:rPr>
        <w:t>, o empleo de sensores de contenido de humedad del suelo</w:t>
      </w:r>
      <w:r w:rsidRPr="00C11B1B">
        <w:rPr>
          <w:rFonts w:ascii="Arial" w:hAnsi="Arial" w:cs="Arial"/>
          <w:sz w:val="24"/>
          <w:szCs w:val="24"/>
        </w:rPr>
        <w:t>. En el caso de que el propio material usado en el abonado aporte agua en una cantidad considerable al cultivo (como cuando se utilizan estiércoles líquidos), se tendrá en cuenta el volumen de agua incorporado por el mismo para el cálculo de la dosis de agua de riego y la frecuencia de su aplicación.»</w:t>
      </w:r>
    </w:p>
    <w:p w14:paraId="37960E32" w14:textId="77777777" w:rsidR="009170CE" w:rsidRDefault="009170CE" w:rsidP="009170CE">
      <w:pPr>
        <w:ind w:firstLine="709"/>
        <w:jc w:val="both"/>
        <w:rPr>
          <w:rFonts w:ascii="Arial" w:hAnsi="Arial" w:cs="Arial"/>
          <w:sz w:val="24"/>
          <w:szCs w:val="24"/>
        </w:rPr>
      </w:pPr>
    </w:p>
    <w:p w14:paraId="12AB58BA" w14:textId="77777777" w:rsidR="009170CE" w:rsidRPr="002B1A82" w:rsidRDefault="009170CE" w:rsidP="009170CE">
      <w:pPr>
        <w:ind w:firstLine="709"/>
        <w:jc w:val="both"/>
        <w:rPr>
          <w:rFonts w:ascii="Arial" w:hAnsi="Arial" w:cs="Arial"/>
          <w:sz w:val="24"/>
          <w:szCs w:val="24"/>
        </w:rPr>
      </w:pPr>
      <w:r w:rsidRPr="00691515">
        <w:rPr>
          <w:rFonts w:ascii="Arial" w:hAnsi="Arial" w:cs="Arial"/>
          <w:sz w:val="24"/>
          <w:szCs w:val="24"/>
        </w:rPr>
        <w:t>El apartado 4 queda redactado como sigue:</w:t>
      </w:r>
    </w:p>
    <w:p w14:paraId="527792C3" w14:textId="77777777" w:rsidR="009170CE" w:rsidRPr="002B1A82" w:rsidRDefault="009170CE" w:rsidP="009170CE">
      <w:pPr>
        <w:ind w:firstLine="709"/>
        <w:jc w:val="both"/>
        <w:rPr>
          <w:rFonts w:ascii="Arial" w:hAnsi="Arial" w:cs="Arial"/>
          <w:sz w:val="24"/>
          <w:szCs w:val="24"/>
        </w:rPr>
      </w:pPr>
    </w:p>
    <w:p w14:paraId="50462FB6" w14:textId="77777777" w:rsidR="009170CE" w:rsidRDefault="009170CE" w:rsidP="009170CE">
      <w:pPr>
        <w:ind w:firstLine="709"/>
        <w:jc w:val="both"/>
        <w:rPr>
          <w:rFonts w:ascii="Arial" w:hAnsi="Arial" w:cs="Arial"/>
          <w:sz w:val="24"/>
          <w:szCs w:val="24"/>
        </w:rPr>
      </w:pPr>
      <w:r>
        <w:rPr>
          <w:rFonts w:ascii="Arial" w:hAnsi="Arial" w:cs="Arial"/>
          <w:sz w:val="24"/>
          <w:szCs w:val="24"/>
        </w:rPr>
        <w:t>«</w:t>
      </w:r>
      <w:r w:rsidRPr="002B1A82">
        <w:rPr>
          <w:rFonts w:ascii="Arial" w:hAnsi="Arial" w:cs="Arial"/>
          <w:sz w:val="24"/>
          <w:szCs w:val="24"/>
        </w:rPr>
        <w:t xml:space="preserve">4. En los cultivos con riego localizado, la fertilización se efectuará disolviendo los </w:t>
      </w:r>
      <w:r w:rsidRPr="00146CCC">
        <w:rPr>
          <w:rFonts w:ascii="Arial" w:hAnsi="Arial" w:cs="Arial"/>
          <w:color w:val="FF0000"/>
          <w:sz w:val="24"/>
          <w:szCs w:val="24"/>
        </w:rPr>
        <w:t>nutrientes</w:t>
      </w:r>
      <w:r w:rsidRPr="002B1A82">
        <w:rPr>
          <w:rFonts w:ascii="Arial" w:hAnsi="Arial" w:cs="Arial"/>
          <w:sz w:val="24"/>
          <w:szCs w:val="24"/>
        </w:rPr>
        <w:t xml:space="preserve"> en el agua de riego y aplicándolos al suelo a través de ésta. Éstos se dosificarán fraccionadamente, durante el periodo de actividad vegetativa del cultivo, pudiéndose adaptar las concentraciones y las cantidades parciales aportadas a los momentos de mayor requerimiento dentro del ciclo del cultivo.</w:t>
      </w:r>
      <w:r>
        <w:rPr>
          <w:rFonts w:ascii="Arial" w:hAnsi="Arial" w:cs="Arial"/>
          <w:sz w:val="24"/>
          <w:szCs w:val="24"/>
        </w:rPr>
        <w:t>»</w:t>
      </w:r>
    </w:p>
    <w:p w14:paraId="7B145BD0" w14:textId="77777777" w:rsidR="00FB089A" w:rsidRDefault="00FB089A" w:rsidP="002B1A82">
      <w:pPr>
        <w:ind w:firstLine="709"/>
        <w:jc w:val="both"/>
        <w:rPr>
          <w:rFonts w:ascii="Arial" w:hAnsi="Arial" w:cs="Arial"/>
          <w:sz w:val="24"/>
          <w:szCs w:val="24"/>
        </w:rPr>
      </w:pPr>
    </w:p>
    <w:p w14:paraId="27E51C5B" w14:textId="77777777" w:rsidR="00FB089A" w:rsidRDefault="00FB089A" w:rsidP="002B1A82">
      <w:pPr>
        <w:ind w:firstLine="709"/>
        <w:jc w:val="both"/>
        <w:rPr>
          <w:rFonts w:ascii="Arial" w:hAnsi="Arial" w:cs="Arial"/>
          <w:sz w:val="24"/>
          <w:szCs w:val="24"/>
        </w:rPr>
      </w:pPr>
    </w:p>
    <w:p w14:paraId="4B99C3F1" w14:textId="0CFAB4EA" w:rsidR="00FB089A" w:rsidRPr="004E3EFD" w:rsidRDefault="00FB089A" w:rsidP="00FB089A">
      <w:pPr>
        <w:ind w:firstLine="709"/>
        <w:jc w:val="both"/>
        <w:rPr>
          <w:rFonts w:ascii="Arial" w:eastAsia="MS Mincho" w:hAnsi="Arial" w:cs="Arial"/>
          <w:sz w:val="24"/>
          <w:szCs w:val="24"/>
          <w:lang w:val="es-ES" w:eastAsia="de-DE"/>
        </w:rPr>
      </w:pPr>
      <w:r w:rsidRPr="001B0F4F">
        <w:rPr>
          <w:rFonts w:ascii="Arial" w:eastAsia="MS Mincho" w:hAnsi="Arial" w:cs="Arial"/>
          <w:b/>
          <w:bCs/>
          <w:sz w:val="24"/>
          <w:szCs w:val="24"/>
          <w:lang w:val="es-ES" w:eastAsia="de-DE"/>
        </w:rPr>
        <w:t xml:space="preserve">Artículo </w:t>
      </w:r>
      <w:r>
        <w:rPr>
          <w:rFonts w:ascii="Arial" w:eastAsia="MS Mincho" w:hAnsi="Arial" w:cs="Arial"/>
          <w:b/>
          <w:bCs/>
          <w:sz w:val="24"/>
          <w:szCs w:val="24"/>
          <w:lang w:val="es-ES" w:eastAsia="de-DE"/>
        </w:rPr>
        <w:t>séptimo</w:t>
      </w:r>
      <w:r w:rsidRPr="001B0F4F">
        <w:rPr>
          <w:rFonts w:ascii="Arial" w:eastAsia="MS Mincho" w:hAnsi="Arial" w:cs="Arial"/>
          <w:sz w:val="24"/>
          <w:szCs w:val="24"/>
          <w:lang w:val="es-ES" w:eastAsia="de-DE"/>
        </w:rPr>
        <w:t xml:space="preserve">. </w:t>
      </w:r>
      <w:r w:rsidRPr="001B0F4F">
        <w:rPr>
          <w:rFonts w:ascii="Arial" w:eastAsia="MS Mincho" w:hAnsi="Arial" w:cs="Arial"/>
          <w:i/>
          <w:iCs/>
          <w:sz w:val="24"/>
          <w:szCs w:val="24"/>
          <w:lang w:val="es-ES" w:eastAsia="de-DE"/>
        </w:rPr>
        <w:t xml:space="preserve">Modificación </w:t>
      </w:r>
      <w:r w:rsidRPr="001B0F4F">
        <w:rPr>
          <w:rFonts w:ascii="Arial" w:eastAsia="MS Mincho" w:hAnsi="Arial" w:cs="Arial"/>
          <w:sz w:val="24"/>
          <w:szCs w:val="24"/>
          <w:lang w:val="es-ES" w:eastAsia="de-DE"/>
        </w:rPr>
        <w:t>del Real Decreto 147/2023, de 28 de febrero, por el que se establecen las normas para la aplicación de penalizaciones en las intervenciones contempladas en el Plan Estratégico de la Política Agrícola Común, y se modifican varios reales decretos por los que se regulan distintos aspectos relacionados con la aplicación en España de la Política Agrícola Común para el período 2023-2027.</w:t>
      </w:r>
    </w:p>
    <w:p w14:paraId="64FEC373" w14:textId="77777777" w:rsidR="00FB089A" w:rsidRDefault="00FB089A" w:rsidP="00FB089A">
      <w:pPr>
        <w:ind w:firstLine="709"/>
        <w:jc w:val="both"/>
        <w:rPr>
          <w:rFonts w:ascii="Arial" w:eastAsia="MS Mincho" w:hAnsi="Arial" w:cs="Arial"/>
          <w:sz w:val="24"/>
          <w:szCs w:val="24"/>
          <w:lang w:val="es-ES" w:eastAsia="de-DE"/>
        </w:rPr>
      </w:pPr>
    </w:p>
    <w:p w14:paraId="1C9CF6E2" w14:textId="77777777" w:rsidR="00FB089A" w:rsidRPr="004676FC" w:rsidRDefault="00FB089A" w:rsidP="00FB089A">
      <w:pPr>
        <w:ind w:firstLine="709"/>
        <w:jc w:val="both"/>
        <w:rPr>
          <w:rFonts w:ascii="Arial" w:eastAsia="MS Mincho" w:hAnsi="Arial" w:cs="Arial"/>
          <w:sz w:val="24"/>
          <w:szCs w:val="24"/>
          <w:lang w:val="es-ES" w:eastAsia="de-DE"/>
        </w:rPr>
      </w:pPr>
      <w:r w:rsidRPr="004676FC">
        <w:rPr>
          <w:rFonts w:ascii="Arial" w:eastAsia="MS Mincho" w:hAnsi="Arial" w:cs="Arial"/>
          <w:sz w:val="24"/>
          <w:szCs w:val="24"/>
          <w:lang w:val="es-ES" w:eastAsia="de-DE"/>
        </w:rPr>
        <w:t>El Real Decreto 147/2023, de 28 de febrero, por el que se establecen las normas para la aplicación de penalizaciones en las intervenciones contempladas en el Plan Estratégico de la Política Agrícola Común, y se modifican varios reales decretos por los que se regulan distintos aspectos relacionados con la aplicación en España de la Política Agrícola Común para el período 2023-2027, queda modificado como sigue:</w:t>
      </w:r>
    </w:p>
    <w:p w14:paraId="4CB8095A" w14:textId="77777777" w:rsidR="00FB089A" w:rsidRPr="004676FC" w:rsidRDefault="00FB089A" w:rsidP="00FB089A">
      <w:pPr>
        <w:ind w:firstLine="709"/>
        <w:jc w:val="both"/>
        <w:rPr>
          <w:rFonts w:ascii="Arial" w:eastAsia="MS Mincho" w:hAnsi="Arial" w:cs="Arial"/>
          <w:sz w:val="24"/>
          <w:szCs w:val="24"/>
          <w:lang w:val="es-ES" w:eastAsia="de-DE"/>
        </w:rPr>
      </w:pPr>
    </w:p>
    <w:p w14:paraId="4B4BA5F3" w14:textId="77777777" w:rsidR="00FB089A" w:rsidRDefault="00FB089A" w:rsidP="00FB089A">
      <w:pPr>
        <w:ind w:firstLine="709"/>
        <w:jc w:val="both"/>
        <w:rPr>
          <w:rFonts w:ascii="Arial" w:eastAsia="MS Mincho" w:hAnsi="Arial" w:cs="Arial"/>
          <w:sz w:val="24"/>
          <w:szCs w:val="24"/>
          <w:lang w:val="es-ES" w:eastAsia="de-DE"/>
        </w:rPr>
      </w:pPr>
      <w:r w:rsidRPr="004676FC">
        <w:rPr>
          <w:rFonts w:ascii="Arial" w:eastAsia="MS Mincho" w:hAnsi="Arial" w:cs="Arial"/>
          <w:sz w:val="24"/>
          <w:szCs w:val="24"/>
          <w:lang w:val="es-ES" w:eastAsia="de-DE"/>
        </w:rPr>
        <w:t xml:space="preserve">Uno. El apartado 4 del artículo 4 </w:t>
      </w:r>
      <w:r>
        <w:rPr>
          <w:rFonts w:ascii="Arial" w:eastAsia="MS Mincho" w:hAnsi="Arial" w:cs="Arial"/>
          <w:sz w:val="24"/>
          <w:szCs w:val="24"/>
          <w:lang w:val="es-ES" w:eastAsia="de-DE"/>
        </w:rPr>
        <w:t>sin contenido.</w:t>
      </w:r>
    </w:p>
    <w:p w14:paraId="302A3677" w14:textId="77777777" w:rsidR="00FB089A" w:rsidRDefault="00FB089A" w:rsidP="00FB089A">
      <w:pPr>
        <w:ind w:firstLine="709"/>
        <w:jc w:val="both"/>
        <w:rPr>
          <w:rFonts w:ascii="Arial" w:eastAsia="MS Mincho" w:hAnsi="Arial" w:cs="Arial"/>
          <w:sz w:val="24"/>
          <w:szCs w:val="24"/>
          <w:lang w:val="es-ES" w:eastAsia="de-DE"/>
        </w:rPr>
      </w:pPr>
    </w:p>
    <w:p w14:paraId="5E784F3E" w14:textId="77777777" w:rsidR="00FB089A" w:rsidRDefault="00FB089A" w:rsidP="00FB089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Dos. Se incorpora un nuevo a</w:t>
      </w:r>
      <w:r w:rsidRPr="00032516">
        <w:rPr>
          <w:rFonts w:ascii="Arial" w:eastAsia="MS Mincho" w:hAnsi="Arial" w:cs="Arial"/>
          <w:sz w:val="24"/>
          <w:szCs w:val="24"/>
          <w:lang w:val="es-ES" w:eastAsia="de-DE"/>
        </w:rPr>
        <w:t>rtículo 16</w:t>
      </w:r>
      <w:r w:rsidRPr="00032516">
        <w:rPr>
          <w:rFonts w:ascii="Arial" w:eastAsia="MS Mincho" w:hAnsi="Arial" w:cs="Arial"/>
          <w:i/>
          <w:iCs/>
          <w:sz w:val="24"/>
          <w:szCs w:val="24"/>
          <w:lang w:val="es-ES" w:eastAsia="de-DE"/>
        </w:rPr>
        <w:t>bis</w:t>
      </w:r>
      <w:r w:rsidRPr="00032516">
        <w:rPr>
          <w:rFonts w:ascii="Arial" w:eastAsia="MS Mincho" w:hAnsi="Arial" w:cs="Arial"/>
          <w:sz w:val="24"/>
          <w:szCs w:val="24"/>
          <w:lang w:val="es-ES" w:eastAsia="de-DE"/>
        </w:rPr>
        <w:t xml:space="preserve"> </w:t>
      </w:r>
      <w:r>
        <w:rPr>
          <w:rFonts w:ascii="Arial" w:eastAsia="MS Mincho" w:hAnsi="Arial" w:cs="Arial"/>
          <w:sz w:val="24"/>
          <w:szCs w:val="24"/>
          <w:lang w:val="es-ES" w:eastAsia="de-DE"/>
        </w:rPr>
        <w:t>con el siguiente contenido:</w:t>
      </w:r>
    </w:p>
    <w:p w14:paraId="4884D976" w14:textId="77777777" w:rsidR="00FB089A" w:rsidRDefault="00FB089A" w:rsidP="00FB089A">
      <w:pPr>
        <w:ind w:firstLine="709"/>
        <w:jc w:val="both"/>
        <w:rPr>
          <w:rFonts w:ascii="Arial" w:eastAsia="MS Mincho" w:hAnsi="Arial" w:cs="Arial"/>
          <w:sz w:val="24"/>
          <w:szCs w:val="24"/>
          <w:lang w:val="es-ES" w:eastAsia="de-DE"/>
        </w:rPr>
      </w:pPr>
    </w:p>
    <w:p w14:paraId="2ADF728C" w14:textId="77777777" w:rsidR="003D5987" w:rsidRPr="00342B68" w:rsidRDefault="00FB089A" w:rsidP="003D5987">
      <w:pPr>
        <w:ind w:firstLine="709"/>
        <w:jc w:val="both"/>
        <w:rPr>
          <w:rFonts w:ascii="Arial" w:eastAsia="MS Mincho" w:hAnsi="Arial" w:cs="Arial"/>
          <w:color w:val="FF0000"/>
          <w:sz w:val="24"/>
          <w:szCs w:val="24"/>
          <w:lang w:val="es-ES" w:eastAsia="de-DE"/>
        </w:rPr>
      </w:pPr>
      <w:r>
        <w:rPr>
          <w:rFonts w:ascii="Arial" w:eastAsia="MS Mincho" w:hAnsi="Arial" w:cs="Arial"/>
          <w:sz w:val="24"/>
          <w:szCs w:val="24"/>
          <w:lang w:val="es-ES" w:eastAsia="de-DE"/>
        </w:rPr>
        <w:t>«</w:t>
      </w:r>
      <w:r w:rsidR="003D5987" w:rsidRPr="4B94868B">
        <w:rPr>
          <w:rFonts w:ascii="Arial" w:eastAsia="MS Mincho" w:hAnsi="Arial" w:cs="Arial"/>
          <w:color w:val="FF0000"/>
          <w:sz w:val="24"/>
          <w:szCs w:val="24"/>
          <w:lang w:val="es-ES" w:eastAsia="de-DE"/>
        </w:rPr>
        <w:t>Artículo 16</w:t>
      </w:r>
      <w:r w:rsidR="003D5987" w:rsidRPr="4B94868B">
        <w:rPr>
          <w:rFonts w:ascii="Arial" w:eastAsia="MS Mincho" w:hAnsi="Arial" w:cs="Arial"/>
          <w:i/>
          <w:iCs/>
          <w:color w:val="FF0000"/>
          <w:sz w:val="24"/>
          <w:szCs w:val="24"/>
          <w:lang w:val="es-ES" w:eastAsia="de-DE"/>
        </w:rPr>
        <w:t>bis</w:t>
      </w:r>
      <w:r w:rsidR="003D5987" w:rsidRPr="4B94868B">
        <w:rPr>
          <w:rFonts w:ascii="Arial" w:eastAsia="MS Mincho" w:hAnsi="Arial" w:cs="Arial"/>
          <w:color w:val="FF0000"/>
          <w:sz w:val="24"/>
          <w:szCs w:val="24"/>
          <w:lang w:val="es-ES" w:eastAsia="de-DE"/>
        </w:rPr>
        <w:t xml:space="preserve">. </w:t>
      </w:r>
      <w:bookmarkStart w:id="53" w:name="_Hlk141277642"/>
      <w:r w:rsidR="003D5987" w:rsidRPr="4B94868B">
        <w:rPr>
          <w:rFonts w:ascii="Arial" w:eastAsia="MS Mincho" w:hAnsi="Arial" w:cs="Arial"/>
          <w:i/>
          <w:iCs/>
          <w:color w:val="FF0000"/>
          <w:sz w:val="24"/>
          <w:szCs w:val="24"/>
          <w:lang w:val="es-ES" w:eastAsia="de-DE"/>
        </w:rPr>
        <w:t>Incumplimientos detectados en los controles por monitorización</w:t>
      </w:r>
      <w:r w:rsidR="003D5987" w:rsidRPr="4B94868B">
        <w:rPr>
          <w:rFonts w:ascii="Arial" w:eastAsia="MS Mincho" w:hAnsi="Arial" w:cs="Arial"/>
          <w:color w:val="FF0000"/>
          <w:sz w:val="24"/>
          <w:szCs w:val="24"/>
          <w:lang w:val="es-ES" w:eastAsia="de-DE"/>
        </w:rPr>
        <w:t xml:space="preserve">. </w:t>
      </w:r>
    </w:p>
    <w:bookmarkEnd w:id="53"/>
    <w:p w14:paraId="593A3FBF" w14:textId="77777777" w:rsidR="003D5987" w:rsidRPr="00342B68" w:rsidRDefault="003D5987" w:rsidP="003D5987">
      <w:pPr>
        <w:ind w:firstLine="709"/>
        <w:jc w:val="both"/>
        <w:rPr>
          <w:rFonts w:ascii="Arial" w:eastAsia="MS Mincho" w:hAnsi="Arial" w:cs="Arial"/>
          <w:color w:val="FF0000"/>
          <w:sz w:val="24"/>
          <w:szCs w:val="24"/>
          <w:lang w:val="es-ES" w:eastAsia="de-DE"/>
        </w:rPr>
      </w:pPr>
    </w:p>
    <w:p w14:paraId="4305DE18" w14:textId="2AAC68E4" w:rsidR="00FB089A" w:rsidRPr="004676FC" w:rsidRDefault="003D5987" w:rsidP="003D5987">
      <w:pPr>
        <w:ind w:firstLine="709"/>
        <w:jc w:val="both"/>
        <w:rPr>
          <w:rFonts w:ascii="Arial" w:eastAsia="MS Mincho" w:hAnsi="Arial" w:cs="Arial"/>
          <w:sz w:val="24"/>
          <w:szCs w:val="24"/>
          <w:lang w:val="es-ES" w:eastAsia="de-DE"/>
        </w:rPr>
      </w:pPr>
      <w:r w:rsidRPr="00342B68">
        <w:rPr>
          <w:rFonts w:ascii="Arial" w:eastAsia="MS Mincho" w:hAnsi="Arial" w:cs="Arial"/>
          <w:color w:val="FF0000"/>
          <w:sz w:val="24"/>
          <w:szCs w:val="24"/>
          <w:lang w:val="es-ES" w:eastAsia="de-DE"/>
        </w:rPr>
        <w:t xml:space="preserve">Cuando el incumplimiento se deba únicamente a un requisito o compromiso que haya sido detectado a través de un control realizado a la totalidad de las </w:t>
      </w:r>
      <w:r w:rsidRPr="00342B68">
        <w:rPr>
          <w:rFonts w:ascii="Arial" w:eastAsia="MS Mincho" w:hAnsi="Arial" w:cs="Arial"/>
          <w:color w:val="FF0000"/>
          <w:sz w:val="24"/>
          <w:szCs w:val="24"/>
          <w:lang w:val="es-ES" w:eastAsia="de-DE"/>
        </w:rPr>
        <w:lastRenderedPageBreak/>
        <w:t>personas beneficiarias de una intervención mediante el sistema de monitorización de superficies, la cuantía de las penalizaciones se reducirá un 50</w:t>
      </w:r>
      <w:r w:rsidRPr="00495463">
        <w:rPr>
          <w:rFonts w:ascii="Arial" w:eastAsia="MS Mincho" w:hAnsi="Arial" w:cs="Arial"/>
          <w:color w:val="FF0000"/>
          <w:sz w:val="24"/>
          <w:szCs w:val="24"/>
          <w:lang w:val="es-ES" w:eastAsia="de-DE"/>
        </w:rPr>
        <w:t>%. Lo anterior no será de aplicación cuando la penalización consista en la denegación de la ayuda o en la exclusión del derecho a participar en dicho régimen de ayudas, conforme a lo establecido en el artículo 4.2, letras b y c respectivamente</w:t>
      </w:r>
      <w:r w:rsidR="00FB089A" w:rsidRPr="00032516">
        <w:rPr>
          <w:rFonts w:ascii="Arial" w:eastAsia="MS Mincho" w:hAnsi="Arial" w:cs="Arial"/>
          <w:sz w:val="24"/>
          <w:szCs w:val="24"/>
          <w:lang w:val="es-ES" w:eastAsia="de-DE"/>
        </w:rPr>
        <w:t>.</w:t>
      </w:r>
      <w:r w:rsidR="00FB089A">
        <w:rPr>
          <w:rFonts w:ascii="Arial" w:eastAsia="MS Mincho" w:hAnsi="Arial" w:cs="Arial"/>
          <w:sz w:val="24"/>
          <w:szCs w:val="24"/>
          <w:lang w:val="es-ES" w:eastAsia="de-DE"/>
        </w:rPr>
        <w:t>»</w:t>
      </w:r>
    </w:p>
    <w:p w14:paraId="53261AF4" w14:textId="77777777" w:rsidR="00FB089A" w:rsidRDefault="00FB089A" w:rsidP="00FB089A">
      <w:pPr>
        <w:ind w:firstLine="709"/>
        <w:jc w:val="both"/>
        <w:rPr>
          <w:rFonts w:ascii="Arial" w:eastAsia="MS Mincho" w:hAnsi="Arial" w:cs="Arial"/>
          <w:sz w:val="24"/>
          <w:szCs w:val="24"/>
          <w:lang w:val="es-ES" w:eastAsia="de-DE"/>
        </w:rPr>
      </w:pPr>
    </w:p>
    <w:p w14:paraId="77E4F37B" w14:textId="77777777" w:rsidR="00FB089A" w:rsidRDefault="00FB089A" w:rsidP="003D5987">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Tres. El apartado 3 del artículo 18 se substituye por el siguiente:</w:t>
      </w:r>
    </w:p>
    <w:p w14:paraId="255DA4A8" w14:textId="77777777" w:rsidR="00FB089A" w:rsidRPr="008A6768" w:rsidRDefault="00FB089A" w:rsidP="003D5987">
      <w:pPr>
        <w:ind w:firstLine="709"/>
        <w:jc w:val="both"/>
        <w:rPr>
          <w:rFonts w:ascii="Arial" w:eastAsia="MS Mincho" w:hAnsi="Arial" w:cs="Arial"/>
          <w:sz w:val="24"/>
          <w:szCs w:val="24"/>
          <w:lang w:val="es-ES" w:eastAsia="de-DE"/>
        </w:rPr>
      </w:pPr>
    </w:p>
    <w:p w14:paraId="5859D174" w14:textId="5EBE2CE2" w:rsidR="003D5987" w:rsidRDefault="00FB089A" w:rsidP="003D5987">
      <w:pPr>
        <w:ind w:firstLine="709"/>
        <w:jc w:val="both"/>
        <w:rPr>
          <w:rFonts w:ascii="Arial" w:eastAsia="MS Mincho" w:hAnsi="Arial" w:cs="Arial"/>
          <w:sz w:val="24"/>
          <w:szCs w:val="24"/>
          <w:lang w:val="es-ES" w:eastAsia="de-DE"/>
        </w:rPr>
      </w:pPr>
      <w:r>
        <w:rPr>
          <w:rFonts w:ascii="Arial" w:eastAsia="Tahoma" w:hAnsi="Arial" w:cs="Arial"/>
          <w:color w:val="000000"/>
          <w:sz w:val="24"/>
          <w:szCs w:val="24"/>
          <w:lang w:val="es-ES"/>
        </w:rPr>
        <w:t>«</w:t>
      </w:r>
      <w:r w:rsidR="003D5987" w:rsidRPr="4B94868B">
        <w:rPr>
          <w:rFonts w:ascii="Arial" w:eastAsia="MS Mincho" w:hAnsi="Arial" w:cs="Arial"/>
          <w:sz w:val="24"/>
          <w:szCs w:val="24"/>
          <w:lang w:val="es-ES" w:eastAsia="de-DE"/>
        </w:rPr>
        <w:t xml:space="preserve">Tres. </w:t>
      </w:r>
      <w:r w:rsidR="003D5987">
        <w:rPr>
          <w:rFonts w:ascii="Arial" w:eastAsia="MS Mincho" w:hAnsi="Arial" w:cs="Arial"/>
          <w:sz w:val="24"/>
          <w:szCs w:val="24"/>
          <w:lang w:val="es-ES" w:eastAsia="de-DE"/>
        </w:rPr>
        <w:t>Los</w:t>
      </w:r>
      <w:r w:rsidR="003D5987" w:rsidRPr="4B94868B">
        <w:rPr>
          <w:rFonts w:ascii="Arial" w:eastAsia="MS Mincho" w:hAnsi="Arial" w:cs="Arial"/>
          <w:sz w:val="24"/>
          <w:szCs w:val="24"/>
          <w:lang w:val="es-ES" w:eastAsia="de-DE"/>
        </w:rPr>
        <w:t xml:space="preserve"> apartado</w:t>
      </w:r>
      <w:r w:rsidR="003D5987">
        <w:rPr>
          <w:rFonts w:ascii="Arial" w:eastAsia="MS Mincho" w:hAnsi="Arial" w:cs="Arial"/>
          <w:sz w:val="24"/>
          <w:szCs w:val="24"/>
          <w:lang w:val="es-ES" w:eastAsia="de-DE"/>
        </w:rPr>
        <w:t>s 2 y</w:t>
      </w:r>
      <w:r w:rsidR="003D5987" w:rsidRPr="4B94868B">
        <w:rPr>
          <w:rFonts w:ascii="Arial" w:eastAsia="MS Mincho" w:hAnsi="Arial" w:cs="Arial"/>
          <w:sz w:val="24"/>
          <w:szCs w:val="24"/>
          <w:lang w:val="es-ES" w:eastAsia="de-DE"/>
        </w:rPr>
        <w:t xml:space="preserve"> 3 del artículo 18 se substituye</w:t>
      </w:r>
      <w:r w:rsidR="003D5987">
        <w:rPr>
          <w:rFonts w:ascii="Arial" w:eastAsia="MS Mincho" w:hAnsi="Arial" w:cs="Arial"/>
          <w:sz w:val="24"/>
          <w:szCs w:val="24"/>
          <w:lang w:val="es-ES" w:eastAsia="de-DE"/>
        </w:rPr>
        <w:t>n</w:t>
      </w:r>
      <w:r w:rsidR="003D5987" w:rsidRPr="4B94868B">
        <w:rPr>
          <w:rFonts w:ascii="Arial" w:eastAsia="MS Mincho" w:hAnsi="Arial" w:cs="Arial"/>
          <w:sz w:val="24"/>
          <w:szCs w:val="24"/>
          <w:lang w:val="es-ES" w:eastAsia="de-DE"/>
        </w:rPr>
        <w:t xml:space="preserve"> por </w:t>
      </w:r>
      <w:r w:rsidR="003D5987">
        <w:rPr>
          <w:rFonts w:ascii="Arial" w:eastAsia="MS Mincho" w:hAnsi="Arial" w:cs="Arial"/>
          <w:sz w:val="24"/>
          <w:szCs w:val="24"/>
          <w:lang w:val="es-ES" w:eastAsia="de-DE"/>
        </w:rPr>
        <w:t xml:space="preserve">los </w:t>
      </w:r>
      <w:r w:rsidR="003D5987" w:rsidRPr="4B94868B">
        <w:rPr>
          <w:rFonts w:ascii="Arial" w:eastAsia="MS Mincho" w:hAnsi="Arial" w:cs="Arial"/>
          <w:sz w:val="24"/>
          <w:szCs w:val="24"/>
          <w:lang w:val="es-ES" w:eastAsia="de-DE"/>
        </w:rPr>
        <w:t>siguiente</w:t>
      </w:r>
      <w:r w:rsidR="003D5987">
        <w:rPr>
          <w:rFonts w:ascii="Arial" w:eastAsia="MS Mincho" w:hAnsi="Arial" w:cs="Arial"/>
          <w:sz w:val="24"/>
          <w:szCs w:val="24"/>
          <w:lang w:val="es-ES" w:eastAsia="de-DE"/>
        </w:rPr>
        <w:t>s</w:t>
      </w:r>
      <w:r w:rsidR="003D5987" w:rsidRPr="4B94868B">
        <w:rPr>
          <w:rFonts w:ascii="Arial" w:eastAsia="MS Mincho" w:hAnsi="Arial" w:cs="Arial"/>
          <w:sz w:val="24"/>
          <w:szCs w:val="24"/>
          <w:lang w:val="es-ES" w:eastAsia="de-DE"/>
        </w:rPr>
        <w:t>:</w:t>
      </w:r>
    </w:p>
    <w:p w14:paraId="08C53A38" w14:textId="77777777" w:rsidR="003D5987" w:rsidRPr="008A6768" w:rsidRDefault="003D5987" w:rsidP="003D5987">
      <w:pPr>
        <w:ind w:firstLine="709"/>
        <w:jc w:val="both"/>
        <w:rPr>
          <w:rFonts w:ascii="Arial" w:eastAsia="MS Mincho" w:hAnsi="Arial" w:cs="Arial"/>
          <w:sz w:val="24"/>
          <w:szCs w:val="24"/>
          <w:lang w:val="es-ES" w:eastAsia="de-DE"/>
        </w:rPr>
      </w:pPr>
    </w:p>
    <w:p w14:paraId="1157191D" w14:textId="4F3BC344" w:rsidR="003D5987" w:rsidRPr="007C2475" w:rsidRDefault="003D5987" w:rsidP="00FA7650">
      <w:pPr>
        <w:spacing w:line="240" w:lineRule="exact"/>
        <w:ind w:right="-2" w:firstLine="709"/>
        <w:jc w:val="both"/>
        <w:textAlignment w:val="baseline"/>
        <w:rPr>
          <w:rFonts w:ascii="Arial" w:eastAsia="Tahoma" w:hAnsi="Arial" w:cs="Arial"/>
          <w:color w:val="000000"/>
          <w:sz w:val="24"/>
          <w:szCs w:val="24"/>
          <w:lang w:val="es-ES"/>
        </w:rPr>
      </w:pPr>
      <w:r>
        <w:rPr>
          <w:rFonts w:ascii="Arial" w:eastAsia="Tahoma" w:hAnsi="Arial" w:cs="Arial"/>
          <w:color w:val="000000"/>
          <w:sz w:val="24"/>
          <w:szCs w:val="24"/>
          <w:lang w:val="es-ES"/>
        </w:rPr>
        <w:t>«</w:t>
      </w:r>
      <w:r w:rsidRPr="007C2475">
        <w:rPr>
          <w:rFonts w:ascii="Arial" w:hAnsi="Arial" w:cs="Arial"/>
          <w:color w:val="000000"/>
          <w:sz w:val="24"/>
          <w:szCs w:val="24"/>
        </w:rPr>
        <w:t>2.</w:t>
      </w:r>
      <w:r>
        <w:rPr>
          <w:rFonts w:ascii="Arial" w:hAnsi="Arial" w:cs="Arial"/>
          <w:color w:val="000000"/>
          <w:sz w:val="24"/>
          <w:szCs w:val="24"/>
        </w:rPr>
        <w:t xml:space="preserve"> </w:t>
      </w:r>
      <w:r w:rsidRPr="007C2475">
        <w:rPr>
          <w:rFonts w:ascii="Arial" w:hAnsi="Arial" w:cs="Arial"/>
          <w:color w:val="000000"/>
          <w:sz w:val="24"/>
          <w:szCs w:val="24"/>
        </w:rPr>
        <w:t>Si la superficie declarada a efectos de cualquier intervención o grupo de cultivo por superficie sobrepasa la superficie determinada, tal y como se ha calculado en el apartado 1, la ayuda para esa intervención o grupo de cultivo se calculará de acuerdo con la superficie determinada, a la que, además, se le aplicará la penalización que corresponda de entre las siguientes:</w:t>
      </w:r>
    </w:p>
    <w:p w14:paraId="79FDEC6F" w14:textId="77777777" w:rsidR="00FA7650" w:rsidRDefault="00FA7650" w:rsidP="00FA7650">
      <w:pPr>
        <w:pStyle w:val="parrafo2"/>
        <w:shd w:val="clear" w:color="auto" w:fill="FFFFFF"/>
        <w:spacing w:before="0" w:beforeAutospacing="0" w:after="0" w:afterAutospacing="0"/>
        <w:ind w:firstLine="709"/>
        <w:jc w:val="both"/>
        <w:rPr>
          <w:rFonts w:ascii="Arial" w:hAnsi="Arial" w:cs="Arial"/>
          <w:color w:val="000000"/>
        </w:rPr>
      </w:pPr>
    </w:p>
    <w:p w14:paraId="556B2BCD" w14:textId="14D63D64" w:rsidR="003D5987" w:rsidRPr="003D5987" w:rsidRDefault="003D5987" w:rsidP="00FA7650">
      <w:pPr>
        <w:pStyle w:val="parrafo2"/>
        <w:shd w:val="clear" w:color="auto" w:fill="FFFFFF"/>
        <w:spacing w:before="0" w:beforeAutospacing="0" w:after="0" w:afterAutospacing="0"/>
        <w:ind w:firstLine="709"/>
        <w:jc w:val="both"/>
        <w:rPr>
          <w:rFonts w:ascii="Arial" w:hAnsi="Arial" w:cs="Arial"/>
          <w:color w:val="FF0000"/>
        </w:rPr>
      </w:pPr>
      <w:r w:rsidRPr="007C2475">
        <w:rPr>
          <w:rFonts w:ascii="Arial" w:hAnsi="Arial" w:cs="Arial"/>
          <w:color w:val="000000"/>
        </w:rPr>
        <w:t>a)</w:t>
      </w:r>
      <w:r>
        <w:rPr>
          <w:rFonts w:ascii="Arial" w:hAnsi="Arial" w:cs="Arial"/>
          <w:color w:val="000000"/>
        </w:rPr>
        <w:t xml:space="preserve"> </w:t>
      </w:r>
      <w:r w:rsidRPr="007C2475">
        <w:rPr>
          <w:rFonts w:ascii="Arial" w:hAnsi="Arial" w:cs="Arial"/>
          <w:color w:val="000000"/>
        </w:rPr>
        <w:t xml:space="preserve">De dos veces el porcentaje de </w:t>
      </w:r>
      <w:proofErr w:type="spellStart"/>
      <w:r w:rsidRPr="003D5987">
        <w:rPr>
          <w:rFonts w:ascii="Arial" w:hAnsi="Arial" w:cs="Arial"/>
          <w:color w:val="000000"/>
        </w:rPr>
        <w:t>sobredeclaración</w:t>
      </w:r>
      <w:proofErr w:type="spellEnd"/>
      <w:r w:rsidRPr="003D5987">
        <w:rPr>
          <w:rFonts w:ascii="Arial" w:hAnsi="Arial" w:cs="Arial"/>
          <w:color w:val="000000"/>
        </w:rPr>
        <w:t xml:space="preserve">, si esta es superior al 3 % o a dos hectáreas, pero inferior o igual al 20 % de la superficie declarada. </w:t>
      </w:r>
      <w:r w:rsidRPr="003D5987">
        <w:rPr>
          <w:rFonts w:ascii="Arial" w:hAnsi="Arial" w:cs="Arial"/>
          <w:color w:val="FF0000"/>
        </w:rPr>
        <w:t xml:space="preserve">En este caso, la penalización consistirá en una </w:t>
      </w:r>
      <w:r w:rsidRPr="003D5987">
        <w:rPr>
          <w:rFonts w:ascii="Verdana" w:hAnsi="Verdana"/>
          <w:color w:val="FF0000"/>
          <w:shd w:val="clear" w:color="auto" w:fill="FFFFFF"/>
        </w:rPr>
        <w:t>reducción de la cuantía de la</w:t>
      </w:r>
      <w:r>
        <w:rPr>
          <w:rFonts w:ascii="Verdana" w:hAnsi="Verdana"/>
          <w:color w:val="FF0000"/>
          <w:shd w:val="clear" w:color="auto" w:fill="FFFFFF"/>
        </w:rPr>
        <w:t>s</w:t>
      </w:r>
      <w:r w:rsidRPr="003D5987">
        <w:rPr>
          <w:rFonts w:ascii="Verdana" w:hAnsi="Verdana"/>
          <w:color w:val="FF0000"/>
          <w:shd w:val="clear" w:color="auto" w:fill="FFFFFF"/>
        </w:rPr>
        <w:t xml:space="preserve"> ayudas </w:t>
      </w:r>
      <w:r w:rsidRPr="003D5987">
        <w:rPr>
          <w:rFonts w:ascii="Arial" w:hAnsi="Arial" w:cs="Arial"/>
          <w:color w:val="FF0000"/>
        </w:rPr>
        <w:t>de acuerdo con el artículo 4.2.a).</w:t>
      </w:r>
    </w:p>
    <w:p w14:paraId="5C084050" w14:textId="77777777" w:rsidR="00FA7650" w:rsidRDefault="00FA7650" w:rsidP="00FA7650">
      <w:pPr>
        <w:pStyle w:val="parrafo"/>
        <w:shd w:val="clear" w:color="auto" w:fill="FFFFFF"/>
        <w:spacing w:before="0" w:beforeAutospacing="0" w:after="0" w:afterAutospacing="0"/>
        <w:ind w:firstLine="709"/>
        <w:jc w:val="both"/>
        <w:rPr>
          <w:rFonts w:ascii="Arial" w:hAnsi="Arial" w:cs="Arial"/>
          <w:color w:val="000000"/>
        </w:rPr>
      </w:pPr>
    </w:p>
    <w:p w14:paraId="0B7C2F24" w14:textId="5FF884B7" w:rsidR="003D5987" w:rsidRPr="007C2475" w:rsidRDefault="003D5987" w:rsidP="00FA7650">
      <w:pPr>
        <w:pStyle w:val="parrafo"/>
        <w:shd w:val="clear" w:color="auto" w:fill="FFFFFF"/>
        <w:spacing w:before="0" w:beforeAutospacing="0" w:after="0" w:afterAutospacing="0"/>
        <w:ind w:firstLine="709"/>
        <w:jc w:val="both"/>
        <w:rPr>
          <w:rFonts w:ascii="Arial" w:hAnsi="Arial" w:cs="Arial"/>
          <w:color w:val="000000"/>
        </w:rPr>
      </w:pPr>
      <w:r w:rsidRPr="003D5987">
        <w:rPr>
          <w:rFonts w:ascii="Arial" w:hAnsi="Arial" w:cs="Arial"/>
          <w:color w:val="000000"/>
        </w:rPr>
        <w:t xml:space="preserve">b) Por la totalidad de la ayuda, si la diferencia es superior al 20 % de la superficie declarada con arreglo al apartado 1. </w:t>
      </w:r>
      <w:r w:rsidRPr="003D5987">
        <w:rPr>
          <w:rFonts w:ascii="Arial" w:hAnsi="Arial" w:cs="Arial"/>
          <w:color w:val="FF0000"/>
        </w:rPr>
        <w:t>En este caso, la penalización consistirá en una denegación de la ayuda de acuerdo con el artículo 4.2.b).</w:t>
      </w:r>
    </w:p>
    <w:p w14:paraId="2260BBF0" w14:textId="77777777" w:rsidR="00FA7650" w:rsidRDefault="00FA7650" w:rsidP="00FA7650">
      <w:pPr>
        <w:pStyle w:val="parrafo2"/>
        <w:shd w:val="clear" w:color="auto" w:fill="FFFFFF"/>
        <w:spacing w:before="0" w:beforeAutospacing="0" w:after="0" w:afterAutospacing="0"/>
        <w:ind w:firstLine="709"/>
        <w:jc w:val="both"/>
        <w:rPr>
          <w:rFonts w:ascii="Arial" w:hAnsi="Arial" w:cs="Arial"/>
          <w:color w:val="000000"/>
        </w:rPr>
      </w:pPr>
    </w:p>
    <w:p w14:paraId="36293F7C" w14:textId="34259F65" w:rsidR="003D5987" w:rsidRPr="007C2475" w:rsidRDefault="003D5987" w:rsidP="00FA7650">
      <w:pPr>
        <w:pStyle w:val="parrafo2"/>
        <w:shd w:val="clear" w:color="auto" w:fill="FFFFFF"/>
        <w:spacing w:before="0" w:beforeAutospacing="0" w:after="0" w:afterAutospacing="0"/>
        <w:ind w:firstLine="709"/>
        <w:jc w:val="both"/>
        <w:rPr>
          <w:rFonts w:ascii="Arial" w:hAnsi="Arial" w:cs="Arial"/>
          <w:color w:val="000000"/>
        </w:rPr>
      </w:pPr>
      <w:r w:rsidRPr="007C2475">
        <w:rPr>
          <w:rFonts w:ascii="Arial" w:hAnsi="Arial" w:cs="Arial"/>
          <w:color w:val="000000"/>
        </w:rPr>
        <w:t xml:space="preserve">No se aplicará penalización, si el porcentaje de </w:t>
      </w:r>
      <w:proofErr w:type="spellStart"/>
      <w:r w:rsidRPr="007C2475">
        <w:rPr>
          <w:rFonts w:ascii="Arial" w:hAnsi="Arial" w:cs="Arial"/>
          <w:color w:val="000000"/>
        </w:rPr>
        <w:t>sobredeclaración</w:t>
      </w:r>
      <w:proofErr w:type="spellEnd"/>
      <w:r w:rsidRPr="007C2475">
        <w:rPr>
          <w:rFonts w:ascii="Arial" w:hAnsi="Arial" w:cs="Arial"/>
          <w:color w:val="000000"/>
        </w:rPr>
        <w:t xml:space="preserve"> es igual o inferior al 3 % e inferior a dos hectáreas.</w:t>
      </w:r>
    </w:p>
    <w:p w14:paraId="677555DB" w14:textId="77777777" w:rsidR="003D5987" w:rsidRDefault="003D5987" w:rsidP="003D5987">
      <w:pPr>
        <w:spacing w:before="4" w:line="240" w:lineRule="exact"/>
        <w:ind w:right="-2" w:firstLine="709"/>
        <w:jc w:val="both"/>
        <w:textAlignment w:val="baseline"/>
        <w:rPr>
          <w:rFonts w:ascii="Arial" w:eastAsia="Tahoma" w:hAnsi="Arial" w:cs="Arial"/>
          <w:color w:val="000000"/>
          <w:sz w:val="24"/>
          <w:szCs w:val="24"/>
          <w:lang w:val="es-ES"/>
        </w:rPr>
      </w:pPr>
    </w:p>
    <w:p w14:paraId="1B6B9C49" w14:textId="682B4335" w:rsidR="003D5987" w:rsidRDefault="003D5987" w:rsidP="003D5987">
      <w:pPr>
        <w:spacing w:before="4" w:line="240" w:lineRule="exact"/>
        <w:ind w:right="-2" w:firstLine="709"/>
        <w:jc w:val="both"/>
        <w:textAlignment w:val="baseline"/>
        <w:rPr>
          <w:rFonts w:ascii="Arial" w:eastAsia="Tahoma" w:hAnsi="Arial" w:cs="Arial"/>
          <w:color w:val="000000"/>
          <w:sz w:val="24"/>
          <w:szCs w:val="24"/>
          <w:lang w:val="es-ES"/>
        </w:rPr>
      </w:pPr>
      <w:r w:rsidRPr="008A6768">
        <w:rPr>
          <w:rFonts w:ascii="Arial" w:eastAsia="Tahoma" w:hAnsi="Arial" w:cs="Arial"/>
          <w:color w:val="000000"/>
          <w:sz w:val="24"/>
          <w:szCs w:val="24"/>
          <w:lang w:val="es-ES"/>
        </w:rPr>
        <w:t xml:space="preserve">3. Adicionalmente a lo </w:t>
      </w:r>
      <w:r w:rsidRPr="003D5987">
        <w:rPr>
          <w:rFonts w:ascii="Arial" w:eastAsia="Tahoma" w:hAnsi="Arial" w:cs="Arial"/>
          <w:color w:val="000000"/>
          <w:sz w:val="24"/>
          <w:szCs w:val="24"/>
          <w:lang w:val="es-ES"/>
        </w:rPr>
        <w:t xml:space="preserve">establecido en el apartado 2.b) si la diferencia es superior al 50%, a </w:t>
      </w:r>
      <w:r w:rsidRPr="003D5987">
        <w:rPr>
          <w:rFonts w:ascii="Arial" w:eastAsia="Tahoma" w:hAnsi="Arial" w:cs="Arial"/>
          <w:color w:val="FF0000"/>
          <w:sz w:val="24"/>
          <w:szCs w:val="24"/>
          <w:lang w:val="es-ES"/>
        </w:rPr>
        <w:t>la persona beneficiaria se le penalizará con</w:t>
      </w:r>
      <w:r w:rsidRPr="00C907DC">
        <w:rPr>
          <w:rFonts w:ascii="Arial" w:eastAsia="Tahoma" w:hAnsi="Arial" w:cs="Arial"/>
          <w:color w:val="FF0000"/>
          <w:sz w:val="24"/>
          <w:szCs w:val="24"/>
          <w:lang w:val="es-ES"/>
        </w:rPr>
        <w:t xml:space="preserve"> la exclusión de la </w:t>
      </w:r>
      <w:r w:rsidRPr="003D5987">
        <w:rPr>
          <w:rFonts w:ascii="Arial" w:eastAsia="Tahoma" w:hAnsi="Arial" w:cs="Arial"/>
          <w:color w:val="FF0000"/>
          <w:sz w:val="24"/>
          <w:szCs w:val="24"/>
          <w:lang w:val="es-ES"/>
        </w:rPr>
        <w:t xml:space="preserve">ayuda de acuerdo con </w:t>
      </w:r>
      <w:r w:rsidRPr="003D5987">
        <w:rPr>
          <w:rFonts w:ascii="Arial" w:hAnsi="Arial" w:cs="Arial"/>
          <w:color w:val="FF0000"/>
          <w:sz w:val="24"/>
          <w:szCs w:val="24"/>
        </w:rPr>
        <w:t xml:space="preserve">artículo 4.2.c) </w:t>
      </w:r>
      <w:r w:rsidRPr="003D5987">
        <w:rPr>
          <w:rFonts w:ascii="Arial" w:eastAsia="Tahoma" w:hAnsi="Arial" w:cs="Arial"/>
          <w:color w:val="000000"/>
          <w:sz w:val="24"/>
          <w:szCs w:val="24"/>
          <w:lang w:val="es-ES"/>
        </w:rPr>
        <w:t>y, además</w:t>
      </w:r>
      <w:r w:rsidRPr="008A6768">
        <w:rPr>
          <w:rFonts w:ascii="Arial" w:eastAsia="Tahoma" w:hAnsi="Arial" w:cs="Arial"/>
          <w:color w:val="000000"/>
          <w:sz w:val="24"/>
          <w:szCs w:val="24"/>
          <w:lang w:val="es-ES"/>
        </w:rPr>
        <w:t>, estará sujet</w:t>
      </w:r>
      <w:r w:rsidRPr="00183AF7">
        <w:rPr>
          <w:rFonts w:ascii="Arial" w:eastAsia="Tahoma" w:hAnsi="Arial" w:cs="Arial"/>
          <w:color w:val="FF0000"/>
          <w:sz w:val="24"/>
          <w:szCs w:val="24"/>
          <w:lang w:val="es-ES"/>
        </w:rPr>
        <w:t>a</w:t>
      </w:r>
      <w:r w:rsidRPr="008A6768">
        <w:rPr>
          <w:rFonts w:ascii="Arial" w:eastAsia="Tahoma" w:hAnsi="Arial" w:cs="Arial"/>
          <w:color w:val="000000"/>
          <w:sz w:val="24"/>
          <w:szCs w:val="24"/>
          <w:lang w:val="es-ES"/>
        </w:rPr>
        <w:t xml:space="preserve"> a una penalización adicional igual al importe de la ayuda correspondiente a la diferencia entre la superficie declarada y la superficie determinada con arreglo al apartado 1.</w:t>
      </w:r>
    </w:p>
    <w:p w14:paraId="0A575B50" w14:textId="77777777" w:rsidR="003D5987" w:rsidRDefault="003D5987" w:rsidP="003D5987">
      <w:pPr>
        <w:spacing w:before="4" w:line="240" w:lineRule="exact"/>
        <w:ind w:right="-2" w:firstLine="709"/>
        <w:jc w:val="both"/>
        <w:textAlignment w:val="baseline"/>
        <w:rPr>
          <w:rFonts w:ascii="Arial" w:eastAsia="Tahoma" w:hAnsi="Arial" w:cs="Arial"/>
          <w:color w:val="000000"/>
          <w:sz w:val="24"/>
          <w:szCs w:val="24"/>
          <w:lang w:val="es-ES"/>
        </w:rPr>
      </w:pPr>
    </w:p>
    <w:p w14:paraId="4CEA7C4A" w14:textId="65221923" w:rsidR="00FB089A" w:rsidRDefault="003D5987" w:rsidP="003D5987">
      <w:pPr>
        <w:spacing w:before="4" w:line="240" w:lineRule="exact"/>
        <w:ind w:right="-2" w:firstLine="709"/>
        <w:jc w:val="both"/>
        <w:textAlignment w:val="baseline"/>
        <w:rPr>
          <w:rFonts w:ascii="Arial" w:eastAsia="Tahoma" w:hAnsi="Arial" w:cs="Arial"/>
          <w:color w:val="000000"/>
          <w:sz w:val="24"/>
          <w:szCs w:val="24"/>
          <w:lang w:val="es-ES"/>
        </w:rPr>
      </w:pPr>
      <w:r w:rsidRPr="005404D6">
        <w:rPr>
          <w:rFonts w:ascii="Arial" w:eastAsia="Tahoma" w:hAnsi="Arial" w:cs="Arial"/>
          <w:color w:val="000000"/>
          <w:sz w:val="24"/>
          <w:szCs w:val="24"/>
          <w:lang w:val="es-ES"/>
        </w:rPr>
        <w:t>Si el importe calculado de la penalización adicional no pudiera recuperarse íntegramente en los tres años naturales siguientes a aquél en que se haya descubierto la irregularidad, se cancelará el saldo pendiente.</w:t>
      </w:r>
      <w:r w:rsidR="00FB089A">
        <w:rPr>
          <w:rFonts w:ascii="Arial" w:eastAsia="Tahoma" w:hAnsi="Arial" w:cs="Arial"/>
          <w:color w:val="000000"/>
          <w:sz w:val="24"/>
          <w:szCs w:val="24"/>
          <w:lang w:val="es-ES"/>
        </w:rPr>
        <w:t>»</w:t>
      </w:r>
    </w:p>
    <w:p w14:paraId="5AAEF36E" w14:textId="77777777" w:rsidR="00FB089A" w:rsidRDefault="00FB089A" w:rsidP="00FB089A">
      <w:pPr>
        <w:spacing w:before="4" w:line="240" w:lineRule="exact"/>
        <w:ind w:right="-2" w:firstLine="709"/>
        <w:jc w:val="both"/>
        <w:textAlignment w:val="baseline"/>
        <w:rPr>
          <w:rFonts w:ascii="Arial" w:eastAsia="Tahoma" w:hAnsi="Arial" w:cs="Arial"/>
          <w:color w:val="000000"/>
          <w:sz w:val="24"/>
          <w:szCs w:val="24"/>
          <w:lang w:val="es-ES"/>
        </w:rPr>
      </w:pPr>
    </w:p>
    <w:p w14:paraId="028DB293" w14:textId="629D34C9" w:rsidR="00FB089A" w:rsidRDefault="00FB089A" w:rsidP="00E426B0">
      <w:pPr>
        <w:spacing w:before="4" w:line="240" w:lineRule="exact"/>
        <w:ind w:right="-2" w:firstLine="709"/>
        <w:jc w:val="both"/>
        <w:textAlignment w:val="baseline"/>
        <w:rPr>
          <w:rFonts w:ascii="Arial" w:eastAsia="Tahoma" w:hAnsi="Arial" w:cs="Arial"/>
          <w:color w:val="000000"/>
          <w:spacing w:val="1"/>
          <w:sz w:val="24"/>
          <w:szCs w:val="24"/>
          <w:lang w:val="es-ES"/>
        </w:rPr>
      </w:pPr>
      <w:r>
        <w:rPr>
          <w:rFonts w:ascii="Arial" w:eastAsia="Tahoma" w:hAnsi="Arial" w:cs="Arial"/>
          <w:color w:val="000000"/>
          <w:sz w:val="24"/>
          <w:szCs w:val="24"/>
          <w:lang w:val="es-ES"/>
        </w:rPr>
        <w:t>Cuatro</w:t>
      </w:r>
      <w:r w:rsidR="00E426B0">
        <w:rPr>
          <w:rFonts w:ascii="Arial" w:eastAsia="Tahoma" w:hAnsi="Arial" w:cs="Arial"/>
          <w:color w:val="000000"/>
          <w:sz w:val="24"/>
          <w:szCs w:val="24"/>
          <w:lang w:val="es-ES"/>
        </w:rPr>
        <w:t>. El apartado 4</w:t>
      </w:r>
      <w:r>
        <w:rPr>
          <w:rFonts w:ascii="Arial" w:eastAsia="Tahoma" w:hAnsi="Arial" w:cs="Arial"/>
          <w:color w:val="000000"/>
          <w:spacing w:val="1"/>
          <w:sz w:val="24"/>
          <w:szCs w:val="24"/>
          <w:lang w:val="es-ES"/>
        </w:rPr>
        <w:t xml:space="preserve"> del artículo 29 queda redactado como sigue:</w:t>
      </w:r>
    </w:p>
    <w:p w14:paraId="11085CDD" w14:textId="77777777" w:rsidR="00FB089A" w:rsidRPr="00A010BC" w:rsidRDefault="00FB089A" w:rsidP="00FB089A">
      <w:pPr>
        <w:spacing w:line="239" w:lineRule="exact"/>
        <w:ind w:right="-2" w:firstLine="360"/>
        <w:jc w:val="both"/>
        <w:textAlignment w:val="baseline"/>
        <w:rPr>
          <w:rFonts w:ascii="Arial" w:eastAsia="Tahoma" w:hAnsi="Arial" w:cs="Arial"/>
          <w:color w:val="000000"/>
          <w:spacing w:val="1"/>
          <w:sz w:val="24"/>
          <w:szCs w:val="24"/>
          <w:lang w:val="es-ES"/>
        </w:rPr>
      </w:pPr>
    </w:p>
    <w:p w14:paraId="19761711" w14:textId="262ED5C8" w:rsidR="00FB089A" w:rsidRPr="00A010BC" w:rsidRDefault="00FB089A" w:rsidP="00E426B0">
      <w:pPr>
        <w:spacing w:before="110" w:after="254" w:line="240" w:lineRule="exact"/>
        <w:ind w:right="-2" w:firstLine="709"/>
        <w:jc w:val="both"/>
        <w:textAlignment w:val="baseline"/>
        <w:rPr>
          <w:rFonts w:ascii="Arial" w:eastAsia="Tahoma" w:hAnsi="Arial" w:cs="Arial"/>
          <w:color w:val="000000" w:themeColor="text1"/>
          <w:sz w:val="24"/>
          <w:szCs w:val="24"/>
          <w:lang w:val="es-ES"/>
        </w:rPr>
      </w:pPr>
      <w:r>
        <w:rPr>
          <w:rFonts w:ascii="Arial" w:eastAsia="Tahoma" w:hAnsi="Arial" w:cs="Arial"/>
          <w:color w:val="000000" w:themeColor="text1"/>
          <w:sz w:val="24"/>
          <w:szCs w:val="24"/>
          <w:lang w:val="es-ES"/>
        </w:rPr>
        <w:t>«</w:t>
      </w:r>
      <w:r w:rsidR="00E426B0" w:rsidRPr="4B94868B">
        <w:rPr>
          <w:rFonts w:ascii="Arial" w:eastAsia="Tahoma" w:hAnsi="Arial" w:cs="Arial"/>
          <w:color w:val="000000" w:themeColor="text1"/>
          <w:sz w:val="24"/>
          <w:szCs w:val="24"/>
          <w:lang w:val="es-ES"/>
        </w:rPr>
        <w:t xml:space="preserve">4. En el caso de que se incumplan los requisitos distintos de la subvencionabilidad de las superficies por alguna de las prácticas descritas en la sección 4.ª del capítulo II del título III del Real Decreto 1048/2022, de 27 de diciembre, se calcularán las penalizaciones al importe del pago a que tenga derecho el agricultor en caso de reunir las condiciones para dicho pago, según la gravedad, alcance, persistencia, reiteración e intencionalidad del incumplimiento observado, de acuerdo con lo establecido en el anexo </w:t>
      </w:r>
      <w:r w:rsidR="00E426B0" w:rsidRPr="4B94868B">
        <w:rPr>
          <w:rFonts w:ascii="Arial" w:eastAsia="Tahoma" w:hAnsi="Arial" w:cs="Arial"/>
          <w:color w:val="FF0000"/>
          <w:sz w:val="24"/>
          <w:szCs w:val="24"/>
          <w:lang w:val="es-ES"/>
        </w:rPr>
        <w:t xml:space="preserve">I </w:t>
      </w:r>
      <w:r w:rsidR="00E426B0" w:rsidRPr="4B94868B">
        <w:rPr>
          <w:rFonts w:ascii="Arial" w:eastAsia="Tahoma" w:hAnsi="Arial" w:cs="Arial"/>
          <w:color w:val="000000" w:themeColor="text1"/>
          <w:sz w:val="24"/>
          <w:szCs w:val="24"/>
          <w:lang w:val="es-ES"/>
        </w:rPr>
        <w:t xml:space="preserve">de este real decreto y las especificidades que se recojan en </w:t>
      </w:r>
      <w:r w:rsidR="00E426B0" w:rsidRPr="4B94868B">
        <w:rPr>
          <w:rFonts w:ascii="Arial" w:eastAsia="Tahoma" w:hAnsi="Arial" w:cs="Arial"/>
          <w:color w:val="FF0000"/>
          <w:sz w:val="24"/>
          <w:szCs w:val="24"/>
          <w:lang w:val="es-ES"/>
        </w:rPr>
        <w:t>el anexo II</w:t>
      </w:r>
      <w:r w:rsidR="00E426B0" w:rsidRPr="4B94868B">
        <w:rPr>
          <w:rFonts w:ascii="Arial" w:eastAsia="Tahoma" w:hAnsi="Arial" w:cs="Arial"/>
          <w:color w:val="000000" w:themeColor="text1"/>
          <w:sz w:val="24"/>
          <w:szCs w:val="24"/>
          <w:lang w:val="es-ES"/>
        </w:rPr>
        <w:t xml:space="preserve">. </w:t>
      </w:r>
      <w:r w:rsidR="00E426B0" w:rsidRPr="4B94868B">
        <w:rPr>
          <w:rFonts w:ascii="Arial" w:eastAsia="Tahoma" w:hAnsi="Arial" w:cs="Arial"/>
          <w:color w:val="FF0000"/>
          <w:sz w:val="24"/>
          <w:szCs w:val="24"/>
          <w:lang w:val="es-ES"/>
        </w:rPr>
        <w:t xml:space="preserve">En el caso de incumplimientos referidos a las anotaciones en el cuaderno de explotación, en el caso de que el titular haga uso del </w:t>
      </w:r>
      <w:r w:rsidR="00E426B0" w:rsidRPr="4B94868B">
        <w:rPr>
          <w:rFonts w:ascii="Arial" w:eastAsia="Tahoma" w:hAnsi="Arial" w:cs="Arial"/>
          <w:color w:val="FF0000"/>
          <w:sz w:val="24"/>
          <w:szCs w:val="24"/>
          <w:lang w:val="es-ES"/>
        </w:rPr>
        <w:lastRenderedPageBreak/>
        <w:t>cuaderno digital de explotación agrícola para todas las anotaciones recogidas en el contenido mínimo del anexo II del Real Decreto 1054/2022, de 27 de diciembre, la cuantía de las penalizaciones se reducirá a la mitad</w:t>
      </w:r>
      <w:r>
        <w:rPr>
          <w:rFonts w:ascii="Arial" w:eastAsia="Tahoma" w:hAnsi="Arial" w:cs="Arial"/>
          <w:color w:val="000000" w:themeColor="text1"/>
          <w:sz w:val="24"/>
          <w:szCs w:val="24"/>
          <w:lang w:val="es-ES"/>
        </w:rPr>
        <w:t>.»</w:t>
      </w:r>
    </w:p>
    <w:p w14:paraId="6A6EC1F3" w14:textId="0A93CA2F" w:rsidR="003D3CB6" w:rsidRDefault="003D3CB6" w:rsidP="003D3CB6">
      <w:pPr>
        <w:ind w:right="-2" w:firstLine="709"/>
        <w:jc w:val="both"/>
        <w:rPr>
          <w:rFonts w:ascii="Arial" w:eastAsia="MS Mincho" w:hAnsi="Arial" w:cs="Arial"/>
          <w:sz w:val="24"/>
          <w:szCs w:val="24"/>
          <w:lang w:val="es-ES" w:eastAsia="de-DE"/>
        </w:rPr>
      </w:pPr>
      <w:r w:rsidRPr="5BF451B4">
        <w:rPr>
          <w:rFonts w:ascii="Arial" w:eastAsia="MS Mincho" w:hAnsi="Arial" w:cs="Arial"/>
          <w:sz w:val="24"/>
          <w:szCs w:val="24"/>
          <w:lang w:val="es-ES" w:eastAsia="de-DE"/>
        </w:rPr>
        <w:t>Cinco. Se añade una nueva sección 4</w:t>
      </w:r>
      <w:r>
        <w:rPr>
          <w:rFonts w:ascii="Arial" w:eastAsia="MS Mincho" w:hAnsi="Arial" w:cs="Arial"/>
          <w:sz w:val="24"/>
          <w:szCs w:val="24"/>
          <w:lang w:val="es-ES" w:eastAsia="de-DE"/>
        </w:rPr>
        <w:t>.</w:t>
      </w:r>
      <w:r w:rsidRPr="003D3CB6">
        <w:rPr>
          <w:rFonts w:ascii="Arial" w:eastAsia="MS Mincho" w:hAnsi="Arial" w:cs="Arial"/>
          <w:i/>
          <w:iCs/>
          <w:sz w:val="24"/>
          <w:szCs w:val="24"/>
          <w:lang w:val="es-ES" w:eastAsia="de-DE"/>
        </w:rPr>
        <w:t>bis</w:t>
      </w:r>
      <w:r w:rsidRPr="5BF451B4">
        <w:rPr>
          <w:rFonts w:ascii="Arial" w:eastAsia="MS Mincho" w:hAnsi="Arial" w:cs="Arial"/>
          <w:sz w:val="24"/>
          <w:szCs w:val="24"/>
          <w:lang w:val="es-ES" w:eastAsia="de-DE"/>
        </w:rPr>
        <w:t xml:space="preserve"> al capítulo IV del </w:t>
      </w:r>
      <w:r>
        <w:rPr>
          <w:rFonts w:ascii="Arial" w:eastAsia="MS Mincho" w:hAnsi="Arial" w:cs="Arial"/>
          <w:sz w:val="24"/>
          <w:szCs w:val="24"/>
          <w:lang w:val="es-ES" w:eastAsia="de-DE"/>
        </w:rPr>
        <w:t>t</w:t>
      </w:r>
      <w:r w:rsidRPr="5BF451B4">
        <w:rPr>
          <w:rFonts w:ascii="Arial" w:eastAsia="MS Mincho" w:hAnsi="Arial" w:cs="Arial"/>
          <w:sz w:val="24"/>
          <w:szCs w:val="24"/>
          <w:lang w:val="es-ES" w:eastAsia="de-DE"/>
        </w:rPr>
        <w:t xml:space="preserve">ítulo I, conteniendo un nuevo artículo 29.bis, </w:t>
      </w:r>
      <w:r>
        <w:rPr>
          <w:rFonts w:ascii="Arial" w:eastAsia="MS Mincho" w:hAnsi="Arial" w:cs="Arial"/>
          <w:sz w:val="24"/>
          <w:szCs w:val="24"/>
          <w:lang w:val="es-ES" w:eastAsia="de-DE"/>
        </w:rPr>
        <w:t>con el siguiente contenido</w:t>
      </w:r>
      <w:r w:rsidRPr="5BF451B4">
        <w:rPr>
          <w:rFonts w:ascii="Arial" w:eastAsia="MS Mincho" w:hAnsi="Arial" w:cs="Arial"/>
          <w:sz w:val="24"/>
          <w:szCs w:val="24"/>
          <w:lang w:val="es-ES" w:eastAsia="de-DE"/>
        </w:rPr>
        <w:t xml:space="preserve">: </w:t>
      </w:r>
    </w:p>
    <w:p w14:paraId="36137A38" w14:textId="77777777" w:rsidR="003D3CB6" w:rsidRDefault="003D3CB6" w:rsidP="003D3CB6">
      <w:pPr>
        <w:ind w:right="-2" w:firstLine="709"/>
        <w:jc w:val="both"/>
        <w:rPr>
          <w:rFonts w:ascii="Arial" w:eastAsia="MS Mincho" w:hAnsi="Arial" w:cs="Arial"/>
          <w:sz w:val="24"/>
          <w:szCs w:val="24"/>
          <w:lang w:val="es-ES" w:eastAsia="de-DE"/>
        </w:rPr>
      </w:pPr>
    </w:p>
    <w:p w14:paraId="24448240" w14:textId="4C6B2853" w:rsidR="003D3CB6" w:rsidRPr="00495463" w:rsidRDefault="00637290" w:rsidP="003D3CB6">
      <w:pPr>
        <w:ind w:right="-2" w:firstLine="709"/>
        <w:jc w:val="both"/>
        <w:rPr>
          <w:rFonts w:ascii="Arial" w:eastAsia="MS Mincho" w:hAnsi="Arial" w:cs="Arial"/>
          <w:color w:val="FF0000"/>
          <w:sz w:val="24"/>
          <w:szCs w:val="24"/>
          <w:lang w:val="es-ES" w:eastAsia="de-DE"/>
        </w:rPr>
      </w:pPr>
      <w:r>
        <w:rPr>
          <w:rFonts w:ascii="Arial" w:eastAsia="MS Mincho" w:hAnsi="Arial" w:cs="Arial"/>
          <w:color w:val="FF0000"/>
          <w:sz w:val="24"/>
          <w:szCs w:val="24"/>
          <w:lang w:val="es-ES" w:eastAsia="de-DE"/>
        </w:rPr>
        <w:t>«</w:t>
      </w:r>
      <w:r w:rsidR="003D3CB6" w:rsidRPr="00495463">
        <w:rPr>
          <w:rFonts w:ascii="Arial" w:eastAsia="MS Mincho" w:hAnsi="Arial" w:cs="Arial"/>
          <w:color w:val="FF0000"/>
          <w:sz w:val="24"/>
          <w:szCs w:val="24"/>
          <w:lang w:val="es-ES" w:eastAsia="de-DE"/>
        </w:rPr>
        <w:t>Sección 4</w:t>
      </w:r>
      <w:r w:rsidR="003D3CB6">
        <w:rPr>
          <w:rFonts w:ascii="Arial" w:eastAsia="MS Mincho" w:hAnsi="Arial" w:cs="Arial"/>
          <w:color w:val="FF0000"/>
          <w:sz w:val="24"/>
          <w:szCs w:val="24"/>
          <w:lang w:val="es-ES" w:eastAsia="de-DE"/>
        </w:rPr>
        <w:t>ª</w:t>
      </w:r>
      <w:r w:rsidR="003D3CB6" w:rsidRPr="00495463">
        <w:rPr>
          <w:rFonts w:ascii="Arial" w:eastAsia="MS Mincho" w:hAnsi="Arial" w:cs="Arial"/>
          <w:color w:val="FF0000"/>
          <w:sz w:val="24"/>
          <w:szCs w:val="24"/>
          <w:lang w:val="es-ES" w:eastAsia="de-DE"/>
        </w:rPr>
        <w:t>.</w:t>
      </w:r>
      <w:r w:rsidR="003D3CB6" w:rsidRPr="003D3CB6">
        <w:rPr>
          <w:rFonts w:ascii="Arial" w:eastAsia="MS Mincho" w:hAnsi="Arial" w:cs="Arial"/>
          <w:i/>
          <w:iCs/>
          <w:color w:val="FF0000"/>
          <w:sz w:val="24"/>
          <w:szCs w:val="24"/>
          <w:lang w:val="es-ES" w:eastAsia="de-DE"/>
        </w:rPr>
        <w:t>bis</w:t>
      </w:r>
      <w:r w:rsidR="003D3CB6" w:rsidRPr="00495463">
        <w:rPr>
          <w:rFonts w:ascii="Arial" w:eastAsia="MS Mincho" w:hAnsi="Arial" w:cs="Arial"/>
          <w:color w:val="FF0000"/>
          <w:sz w:val="24"/>
          <w:szCs w:val="24"/>
          <w:lang w:val="es-ES" w:eastAsia="de-DE"/>
        </w:rPr>
        <w:t xml:space="preserve"> Pagos directos asociados a los agricultores.</w:t>
      </w:r>
    </w:p>
    <w:p w14:paraId="734584CC" w14:textId="77777777" w:rsidR="003D3CB6" w:rsidRPr="00495463" w:rsidRDefault="003D3CB6" w:rsidP="003D3CB6">
      <w:pPr>
        <w:ind w:right="-2" w:firstLine="709"/>
        <w:jc w:val="both"/>
        <w:rPr>
          <w:rFonts w:ascii="Arial" w:eastAsia="MS Mincho" w:hAnsi="Arial" w:cs="Arial"/>
          <w:color w:val="FF0000"/>
          <w:sz w:val="24"/>
          <w:szCs w:val="24"/>
          <w:lang w:val="es-ES" w:eastAsia="de-DE"/>
        </w:rPr>
      </w:pPr>
    </w:p>
    <w:p w14:paraId="4D04851D" w14:textId="5AD9EC7B" w:rsidR="003D3CB6" w:rsidRPr="00495463" w:rsidRDefault="003D3CB6" w:rsidP="003D3CB6">
      <w:pPr>
        <w:ind w:right="-2" w:firstLine="709"/>
        <w:jc w:val="both"/>
        <w:rPr>
          <w:rFonts w:ascii="Arial" w:eastAsia="MS Mincho" w:hAnsi="Arial" w:cs="Arial"/>
          <w:color w:val="FF0000"/>
          <w:sz w:val="24"/>
          <w:szCs w:val="24"/>
          <w:lang w:val="es-ES" w:eastAsia="de-DE"/>
        </w:rPr>
      </w:pPr>
      <w:r w:rsidRPr="00495463">
        <w:rPr>
          <w:rFonts w:ascii="Arial" w:eastAsia="MS Mincho" w:hAnsi="Arial" w:cs="Arial"/>
          <w:color w:val="FF0000"/>
          <w:sz w:val="24"/>
          <w:szCs w:val="24"/>
          <w:lang w:val="es-ES" w:eastAsia="de-DE"/>
        </w:rPr>
        <w:t>«Artículo 29.</w:t>
      </w:r>
      <w:r w:rsidRPr="003D3CB6">
        <w:rPr>
          <w:rFonts w:ascii="Arial" w:eastAsia="MS Mincho" w:hAnsi="Arial" w:cs="Arial"/>
          <w:i/>
          <w:iCs/>
          <w:color w:val="FF0000"/>
          <w:sz w:val="24"/>
          <w:szCs w:val="24"/>
          <w:lang w:val="es-ES" w:eastAsia="de-DE"/>
        </w:rPr>
        <w:t>bis</w:t>
      </w:r>
      <w:r w:rsidRPr="00495463">
        <w:rPr>
          <w:rFonts w:ascii="Arial" w:eastAsia="MS Mincho" w:hAnsi="Arial" w:cs="Arial"/>
          <w:color w:val="FF0000"/>
          <w:sz w:val="24"/>
          <w:szCs w:val="24"/>
          <w:lang w:val="es-ES" w:eastAsia="de-DE"/>
        </w:rPr>
        <w:t xml:space="preserve"> </w:t>
      </w:r>
      <w:r w:rsidRPr="00C51E11">
        <w:rPr>
          <w:rFonts w:ascii="Arial" w:eastAsia="MS Mincho" w:hAnsi="Arial" w:cs="Arial"/>
          <w:i/>
          <w:iCs/>
          <w:color w:val="FF0000"/>
          <w:sz w:val="24"/>
          <w:szCs w:val="24"/>
          <w:lang w:val="es-ES" w:eastAsia="de-DE"/>
        </w:rPr>
        <w:t xml:space="preserve">Penalizaciones en supuestos distintos de las </w:t>
      </w:r>
      <w:proofErr w:type="spellStart"/>
      <w:r w:rsidRPr="00C51E11">
        <w:rPr>
          <w:rFonts w:ascii="Arial" w:eastAsia="MS Mincho" w:hAnsi="Arial" w:cs="Arial"/>
          <w:i/>
          <w:iCs/>
          <w:color w:val="FF0000"/>
          <w:sz w:val="24"/>
          <w:szCs w:val="24"/>
          <w:lang w:val="es-ES" w:eastAsia="de-DE"/>
        </w:rPr>
        <w:t>sobredeclaraciones</w:t>
      </w:r>
      <w:proofErr w:type="spellEnd"/>
      <w:r w:rsidRPr="00C51E11">
        <w:rPr>
          <w:rFonts w:ascii="Arial" w:eastAsia="MS Mincho" w:hAnsi="Arial" w:cs="Arial"/>
          <w:i/>
          <w:iCs/>
          <w:color w:val="FF0000"/>
          <w:sz w:val="24"/>
          <w:szCs w:val="24"/>
          <w:lang w:val="es-ES" w:eastAsia="de-DE"/>
        </w:rPr>
        <w:t xml:space="preserve"> de superficies en los pagos directos asociados a los agricultores</w:t>
      </w:r>
      <w:r w:rsidRPr="00495463">
        <w:rPr>
          <w:rFonts w:ascii="Arial" w:eastAsia="MS Mincho" w:hAnsi="Arial" w:cs="Arial"/>
          <w:color w:val="FF0000"/>
          <w:sz w:val="24"/>
          <w:szCs w:val="24"/>
          <w:lang w:val="es-ES" w:eastAsia="de-DE"/>
        </w:rPr>
        <w:t>.</w:t>
      </w:r>
    </w:p>
    <w:p w14:paraId="41737EE1" w14:textId="77777777" w:rsidR="003D3CB6" w:rsidRPr="00495463" w:rsidRDefault="003D3CB6" w:rsidP="003D3CB6">
      <w:pPr>
        <w:ind w:right="-2" w:firstLine="709"/>
        <w:jc w:val="both"/>
        <w:rPr>
          <w:rFonts w:ascii="Arial" w:eastAsia="MS Mincho" w:hAnsi="Arial" w:cs="Arial"/>
          <w:color w:val="FF0000"/>
          <w:sz w:val="24"/>
          <w:szCs w:val="24"/>
          <w:lang w:val="es-ES" w:eastAsia="de-DE"/>
        </w:rPr>
      </w:pPr>
    </w:p>
    <w:p w14:paraId="06D7534F" w14:textId="295B8984" w:rsidR="003D3CB6" w:rsidRPr="00495463" w:rsidRDefault="003D3CB6" w:rsidP="00C51E11">
      <w:pPr>
        <w:ind w:firstLine="709"/>
        <w:jc w:val="both"/>
        <w:rPr>
          <w:rFonts w:ascii="Arial" w:eastAsia="Arial" w:hAnsi="Arial" w:cs="Arial"/>
          <w:color w:val="FF0000"/>
          <w:sz w:val="24"/>
          <w:szCs w:val="24"/>
          <w:u w:val="single"/>
          <w:lang w:val="es-ES"/>
        </w:rPr>
      </w:pPr>
      <w:r w:rsidRPr="00495463">
        <w:rPr>
          <w:rFonts w:ascii="Arial" w:eastAsia="Arial" w:hAnsi="Arial" w:cs="Arial"/>
          <w:color w:val="FF0000"/>
          <w:sz w:val="24"/>
          <w:szCs w:val="24"/>
          <w:lang w:val="es-ES"/>
        </w:rPr>
        <w:t xml:space="preserve">En el caso de las ayudas asociadas por superficie contempladas en las subsecciones 2ª, 3ª, 4ª, 5ª y 8ª de la sección 1ª del capítulo III del </w:t>
      </w:r>
      <w:r w:rsidR="00637290">
        <w:rPr>
          <w:rFonts w:ascii="Arial" w:eastAsia="Arial" w:hAnsi="Arial" w:cs="Arial"/>
          <w:color w:val="FF0000"/>
          <w:sz w:val="24"/>
          <w:szCs w:val="24"/>
          <w:lang w:val="es-ES"/>
        </w:rPr>
        <w:t>t</w:t>
      </w:r>
      <w:r w:rsidRPr="00495463">
        <w:rPr>
          <w:rFonts w:ascii="Arial" w:eastAsia="Arial" w:hAnsi="Arial" w:cs="Arial"/>
          <w:color w:val="FF0000"/>
          <w:sz w:val="24"/>
          <w:szCs w:val="24"/>
          <w:lang w:val="es-ES"/>
        </w:rPr>
        <w:t xml:space="preserve">ítulo III del Real Decreto 1048/2022, de 27 de diciembre, en las que se establece como requisito que el solicitante lleve a cabo una gestión sostenible de insumos, se aplicará </w:t>
      </w:r>
      <w:proofErr w:type="gramStart"/>
      <w:r w:rsidRPr="00495463">
        <w:rPr>
          <w:rFonts w:ascii="Arial" w:eastAsia="Arial" w:hAnsi="Arial" w:cs="Arial"/>
          <w:i/>
          <w:iCs/>
          <w:color w:val="FF0000"/>
          <w:sz w:val="24"/>
          <w:szCs w:val="24"/>
          <w:lang w:val="es-ES"/>
        </w:rPr>
        <w:t xml:space="preserve">mutatis </w:t>
      </w:r>
      <w:proofErr w:type="spellStart"/>
      <w:r w:rsidRPr="00495463">
        <w:rPr>
          <w:rFonts w:ascii="Arial" w:eastAsia="Arial" w:hAnsi="Arial" w:cs="Arial"/>
          <w:i/>
          <w:iCs/>
          <w:color w:val="FF0000"/>
          <w:sz w:val="24"/>
          <w:szCs w:val="24"/>
          <w:lang w:val="es-ES"/>
        </w:rPr>
        <w:t>mutandi</w:t>
      </w:r>
      <w:proofErr w:type="spellEnd"/>
      <w:proofErr w:type="gramEnd"/>
      <w:r w:rsidRPr="00495463">
        <w:rPr>
          <w:rFonts w:ascii="Arial" w:eastAsia="Arial" w:hAnsi="Arial" w:cs="Arial"/>
          <w:color w:val="FF0000"/>
          <w:sz w:val="24"/>
          <w:szCs w:val="24"/>
          <w:lang w:val="es-ES"/>
        </w:rPr>
        <w:t xml:space="preserve"> lo dispuesto en el artículo 29.4 respecto a las penalizaciones a aplicar por los incumplimientos de dicho requisito.</w:t>
      </w:r>
      <w:r>
        <w:rPr>
          <w:rFonts w:ascii="Arial" w:eastAsia="Arial" w:hAnsi="Arial" w:cs="Arial"/>
          <w:color w:val="FF0000"/>
          <w:sz w:val="24"/>
          <w:szCs w:val="24"/>
          <w:lang w:val="es-ES"/>
        </w:rPr>
        <w:t>»</w:t>
      </w:r>
    </w:p>
    <w:p w14:paraId="625F9E8C" w14:textId="77777777" w:rsidR="00FB089A" w:rsidRDefault="00FB089A" w:rsidP="00FB089A">
      <w:pPr>
        <w:spacing w:line="239" w:lineRule="exact"/>
        <w:ind w:right="-2" w:firstLine="709"/>
        <w:jc w:val="both"/>
        <w:textAlignment w:val="baseline"/>
        <w:rPr>
          <w:rFonts w:ascii="Arial" w:eastAsia="Tahoma" w:hAnsi="Arial" w:cs="Arial"/>
          <w:color w:val="000000"/>
          <w:spacing w:val="1"/>
          <w:sz w:val="24"/>
          <w:szCs w:val="24"/>
          <w:lang w:val="es-ES"/>
        </w:rPr>
      </w:pPr>
    </w:p>
    <w:p w14:paraId="0952439E" w14:textId="77777777" w:rsidR="00FB089A" w:rsidRPr="004676FC" w:rsidRDefault="00FB089A" w:rsidP="00FB089A">
      <w:pPr>
        <w:ind w:right="-2" w:firstLine="709"/>
        <w:jc w:val="both"/>
        <w:rPr>
          <w:rFonts w:ascii="Arial" w:eastAsia="MS Mincho" w:hAnsi="Arial" w:cs="Arial"/>
          <w:sz w:val="24"/>
          <w:szCs w:val="24"/>
          <w:lang w:val="es-ES" w:eastAsia="de-DE"/>
        </w:rPr>
      </w:pPr>
      <w:r w:rsidRPr="00CC4F28">
        <w:rPr>
          <w:rFonts w:ascii="Arial" w:eastAsia="MS Mincho" w:hAnsi="Arial" w:cs="Arial"/>
          <w:sz w:val="24"/>
          <w:szCs w:val="24"/>
          <w:lang w:val="es-ES" w:eastAsia="de-DE"/>
        </w:rPr>
        <w:t>Seis. El artículo 44 queda redactado de la siguiente manera:</w:t>
      </w:r>
    </w:p>
    <w:p w14:paraId="33F8C74F" w14:textId="77777777" w:rsidR="00FB089A" w:rsidRPr="004676FC" w:rsidRDefault="00FB089A" w:rsidP="00FB089A">
      <w:pPr>
        <w:ind w:firstLine="709"/>
        <w:jc w:val="both"/>
        <w:rPr>
          <w:rFonts w:ascii="Arial" w:eastAsia="MS Mincho" w:hAnsi="Arial" w:cs="Arial"/>
          <w:sz w:val="24"/>
          <w:szCs w:val="24"/>
          <w:lang w:val="es-ES" w:eastAsia="de-DE"/>
        </w:rPr>
      </w:pPr>
    </w:p>
    <w:p w14:paraId="5A30E902" w14:textId="0CBD55F2" w:rsidR="00956F67" w:rsidRPr="004676FC" w:rsidRDefault="00FB089A" w:rsidP="00956F67">
      <w:pPr>
        <w:ind w:firstLine="709"/>
        <w:jc w:val="both"/>
        <w:rPr>
          <w:rFonts w:ascii="Arial" w:eastAsia="MS Mincho" w:hAnsi="Arial" w:cs="Arial"/>
          <w:sz w:val="24"/>
          <w:szCs w:val="24"/>
          <w:lang w:val="es-ES" w:eastAsia="de-DE"/>
        </w:rPr>
      </w:pPr>
      <w:proofErr w:type="gramStart"/>
      <w:r w:rsidRPr="004676FC">
        <w:rPr>
          <w:rFonts w:ascii="Arial" w:eastAsia="MS Mincho" w:hAnsi="Arial" w:cs="Arial"/>
          <w:sz w:val="24"/>
          <w:szCs w:val="24"/>
          <w:lang w:val="es-ES" w:eastAsia="de-DE"/>
        </w:rPr>
        <w:t>«</w:t>
      </w:r>
      <w:bookmarkStart w:id="54" w:name="_Hlk141282118"/>
      <w:r w:rsidR="00956F67" w:rsidRPr="00956F67">
        <w:rPr>
          <w:rFonts w:ascii="Arial" w:eastAsia="MS Mincho" w:hAnsi="Arial" w:cs="Arial"/>
          <w:sz w:val="24"/>
          <w:szCs w:val="24"/>
          <w:lang w:val="es-ES" w:eastAsia="de-DE"/>
        </w:rPr>
        <w:t xml:space="preserve"> </w:t>
      </w:r>
      <w:r w:rsidR="00956F67" w:rsidRPr="004676FC">
        <w:rPr>
          <w:rFonts w:ascii="Arial" w:eastAsia="MS Mincho" w:hAnsi="Arial" w:cs="Arial"/>
          <w:sz w:val="24"/>
          <w:szCs w:val="24"/>
          <w:lang w:val="es-ES" w:eastAsia="de-DE"/>
        </w:rPr>
        <w:t>Artículo</w:t>
      </w:r>
      <w:proofErr w:type="gramEnd"/>
      <w:r w:rsidR="00956F67" w:rsidRPr="004676FC">
        <w:rPr>
          <w:rFonts w:ascii="Arial" w:eastAsia="MS Mincho" w:hAnsi="Arial" w:cs="Arial"/>
          <w:sz w:val="24"/>
          <w:szCs w:val="24"/>
          <w:lang w:val="es-ES" w:eastAsia="de-DE"/>
        </w:rPr>
        <w:t xml:space="preserve"> 44. </w:t>
      </w:r>
      <w:r w:rsidR="00956F67" w:rsidRPr="004676FC">
        <w:rPr>
          <w:rFonts w:ascii="Arial" w:eastAsia="MS Mincho" w:hAnsi="Arial" w:cs="Arial"/>
          <w:i/>
          <w:iCs/>
          <w:sz w:val="24"/>
          <w:szCs w:val="24"/>
          <w:lang w:val="es-ES" w:eastAsia="de-DE"/>
        </w:rPr>
        <w:t>Reducciones de la ayuda por ejecución incompleta de una operación de las intervenciones de reestructuración y reconversión de viñedos o de inversiones materiales e inmateriales en instalaciones de transformación y en infraestructuras vitivinícolas, así como en estructuras e instrumentos de comercialización, o de un programa de la intervención de promoción y comunicación en terceros países de la Intervención Sectorial Vitivinícola</w:t>
      </w:r>
      <w:r w:rsidR="00956F67" w:rsidRPr="004676FC">
        <w:rPr>
          <w:rFonts w:ascii="Arial" w:eastAsia="MS Mincho" w:hAnsi="Arial" w:cs="Arial"/>
          <w:sz w:val="24"/>
          <w:szCs w:val="24"/>
          <w:lang w:val="es-ES" w:eastAsia="de-DE"/>
        </w:rPr>
        <w:t>.</w:t>
      </w:r>
    </w:p>
    <w:p w14:paraId="2167E950" w14:textId="77777777" w:rsidR="00956F67" w:rsidRPr="004676FC" w:rsidRDefault="00956F67" w:rsidP="00956F67">
      <w:pPr>
        <w:ind w:firstLine="709"/>
        <w:jc w:val="both"/>
        <w:rPr>
          <w:rFonts w:ascii="Arial" w:eastAsia="MS Mincho" w:hAnsi="Arial" w:cs="Arial"/>
          <w:sz w:val="24"/>
          <w:szCs w:val="24"/>
          <w:lang w:val="es-ES" w:eastAsia="de-DE"/>
        </w:rPr>
      </w:pPr>
    </w:p>
    <w:p w14:paraId="2A6E7802" w14:textId="77777777" w:rsidR="00956F67" w:rsidRPr="004676FC" w:rsidRDefault="00956F67" w:rsidP="00956F67">
      <w:pPr>
        <w:ind w:firstLine="709"/>
        <w:jc w:val="both"/>
        <w:rPr>
          <w:rFonts w:ascii="Arial" w:eastAsia="MS Mincho" w:hAnsi="Arial" w:cs="Arial"/>
          <w:sz w:val="24"/>
          <w:szCs w:val="24"/>
          <w:lang w:val="es-ES" w:eastAsia="de-DE"/>
        </w:rPr>
      </w:pPr>
      <w:r w:rsidRPr="004676FC">
        <w:rPr>
          <w:rFonts w:ascii="Arial" w:eastAsia="MS Mincho" w:hAnsi="Arial" w:cs="Arial"/>
          <w:sz w:val="24"/>
          <w:szCs w:val="24"/>
          <w:lang w:val="es-ES" w:eastAsia="de-DE"/>
        </w:rPr>
        <w:t xml:space="preserve">1. En las intervenciones de reestructuración y reconversión de viñedos, inversiones materiales e inmateriales, y promoción y comunicación en terceros países, si se comprobara que alguna operación o programa aprobado o, en su caso, modificado, no se ha ejecutado </w:t>
      </w:r>
      <w:r w:rsidRPr="00AB54FD">
        <w:rPr>
          <w:rFonts w:ascii="Arial" w:eastAsia="MS Mincho" w:hAnsi="Arial" w:cs="Arial"/>
          <w:color w:val="FF0000"/>
          <w:sz w:val="24"/>
          <w:szCs w:val="24"/>
          <w:lang w:val="es-ES" w:eastAsia="de-DE"/>
        </w:rPr>
        <w:t>totalmente</w:t>
      </w:r>
      <w:r w:rsidRPr="004676FC">
        <w:rPr>
          <w:rFonts w:ascii="Arial" w:eastAsia="MS Mincho" w:hAnsi="Arial" w:cs="Arial"/>
          <w:sz w:val="24"/>
          <w:szCs w:val="24"/>
          <w:lang w:val="es-ES" w:eastAsia="de-DE"/>
        </w:rPr>
        <w:t>, la ayuda se abonará teniendo en cuenta lo establecido en este artículo.</w:t>
      </w:r>
    </w:p>
    <w:p w14:paraId="6AFEA550" w14:textId="77777777" w:rsidR="00956F67" w:rsidRDefault="00956F67" w:rsidP="00956F67">
      <w:pPr>
        <w:ind w:firstLine="709"/>
        <w:jc w:val="both"/>
        <w:rPr>
          <w:rFonts w:ascii="Arial" w:eastAsia="MS Mincho" w:hAnsi="Arial" w:cs="Arial"/>
          <w:sz w:val="24"/>
          <w:szCs w:val="24"/>
          <w:lang w:val="es-ES" w:eastAsia="de-DE"/>
        </w:rPr>
      </w:pPr>
    </w:p>
    <w:p w14:paraId="4618DDEE" w14:textId="77777777" w:rsidR="00956F67" w:rsidRPr="004676FC" w:rsidRDefault="00956F67" w:rsidP="00956F67">
      <w:pPr>
        <w:ind w:firstLine="709"/>
        <w:jc w:val="both"/>
        <w:rPr>
          <w:rFonts w:ascii="Arial" w:eastAsia="MS Mincho" w:hAnsi="Arial" w:cs="Arial"/>
          <w:sz w:val="24"/>
          <w:szCs w:val="24"/>
          <w:lang w:val="es-ES" w:eastAsia="de-DE"/>
        </w:rPr>
      </w:pPr>
      <w:r w:rsidRPr="004676FC">
        <w:rPr>
          <w:rFonts w:ascii="Arial" w:eastAsia="MS Mincho" w:hAnsi="Arial" w:cs="Arial"/>
          <w:sz w:val="24"/>
          <w:szCs w:val="24"/>
          <w:lang w:val="es-ES" w:eastAsia="de-DE"/>
        </w:rPr>
        <w:t>2. Cuando no se hayan ejecutado una o varias acciones</w:t>
      </w:r>
      <w:r w:rsidRPr="00F91C97">
        <w:rPr>
          <w:rFonts w:ascii="Arial" w:eastAsia="MS Mincho" w:hAnsi="Arial" w:cs="Arial"/>
          <w:color w:val="FF0000"/>
          <w:sz w:val="24"/>
          <w:szCs w:val="24"/>
          <w:lang w:val="es-ES" w:eastAsia="de-DE"/>
        </w:rPr>
        <w:t xml:space="preserve"> de </w:t>
      </w:r>
      <w:r w:rsidRPr="00AB54FD">
        <w:rPr>
          <w:rFonts w:ascii="Arial" w:eastAsia="MS Mincho" w:hAnsi="Arial" w:cs="Arial"/>
          <w:color w:val="FF0000"/>
          <w:sz w:val="24"/>
          <w:szCs w:val="24"/>
          <w:lang w:val="es-ES" w:eastAsia="de-DE"/>
        </w:rPr>
        <w:t xml:space="preserve">una operación de reestructuración, o una o varias actuaciones de una operación de inversiones, o una o varias </w:t>
      </w:r>
      <w:proofErr w:type="spellStart"/>
      <w:r w:rsidRPr="00AB54FD">
        <w:rPr>
          <w:rFonts w:ascii="Arial" w:eastAsia="MS Mincho" w:hAnsi="Arial" w:cs="Arial"/>
          <w:color w:val="FF0000"/>
          <w:sz w:val="24"/>
          <w:szCs w:val="24"/>
          <w:lang w:val="es-ES" w:eastAsia="de-DE"/>
        </w:rPr>
        <w:t>sub-acciones</w:t>
      </w:r>
      <w:proofErr w:type="spellEnd"/>
      <w:r w:rsidRPr="00AB54FD">
        <w:rPr>
          <w:rFonts w:ascii="Arial" w:eastAsia="MS Mincho" w:hAnsi="Arial" w:cs="Arial"/>
          <w:color w:val="FF0000"/>
          <w:sz w:val="24"/>
          <w:szCs w:val="24"/>
          <w:lang w:val="es-ES" w:eastAsia="de-DE"/>
        </w:rPr>
        <w:t xml:space="preserve"> de un programa de promoción </w:t>
      </w:r>
      <w:r w:rsidRPr="004676FC">
        <w:rPr>
          <w:rFonts w:ascii="Arial" w:eastAsia="MS Mincho" w:hAnsi="Arial" w:cs="Arial"/>
          <w:sz w:val="24"/>
          <w:szCs w:val="24"/>
          <w:lang w:val="es-ES" w:eastAsia="de-DE"/>
        </w:rPr>
        <w:t xml:space="preserve">por causas de fuerza mayor o circunstancias excepcionales, la ayuda final se calculará como la suma de los importes correspondientes a las acciones, actuaciones o </w:t>
      </w:r>
      <w:proofErr w:type="spellStart"/>
      <w:r w:rsidRPr="004676FC">
        <w:rPr>
          <w:rFonts w:ascii="Arial" w:eastAsia="MS Mincho" w:hAnsi="Arial" w:cs="Arial"/>
          <w:sz w:val="24"/>
          <w:szCs w:val="24"/>
          <w:lang w:val="es-ES" w:eastAsia="de-DE"/>
        </w:rPr>
        <w:t>sub-acciones</w:t>
      </w:r>
      <w:proofErr w:type="spellEnd"/>
      <w:r w:rsidRPr="004676FC">
        <w:rPr>
          <w:rFonts w:ascii="Arial" w:eastAsia="MS Mincho" w:hAnsi="Arial" w:cs="Arial"/>
          <w:sz w:val="24"/>
          <w:szCs w:val="24"/>
          <w:lang w:val="es-ES" w:eastAsia="de-DE"/>
        </w:rPr>
        <w:t xml:space="preserve"> individuales que se hayan ejecutado totalmente y, en el caso de que haya </w:t>
      </w:r>
      <w:r w:rsidRPr="00AB54FD">
        <w:rPr>
          <w:rFonts w:ascii="Arial" w:eastAsia="MS Mincho" w:hAnsi="Arial" w:cs="Arial"/>
          <w:color w:val="FF0000"/>
          <w:sz w:val="24"/>
          <w:szCs w:val="24"/>
          <w:lang w:val="es-ES" w:eastAsia="de-DE"/>
        </w:rPr>
        <w:t xml:space="preserve">acciones, actuaciones o </w:t>
      </w:r>
      <w:proofErr w:type="spellStart"/>
      <w:r w:rsidRPr="00AB54FD">
        <w:rPr>
          <w:rFonts w:ascii="Arial" w:eastAsia="MS Mincho" w:hAnsi="Arial" w:cs="Arial"/>
          <w:color w:val="FF0000"/>
          <w:sz w:val="24"/>
          <w:szCs w:val="24"/>
          <w:lang w:val="es-ES" w:eastAsia="de-DE"/>
        </w:rPr>
        <w:t>sub-</w:t>
      </w:r>
      <w:r w:rsidRPr="00AB54FD">
        <w:rPr>
          <w:rFonts w:ascii="Arial" w:eastAsia="MS Mincho" w:hAnsi="Arial" w:cs="Arial"/>
          <w:sz w:val="24"/>
          <w:szCs w:val="24"/>
          <w:lang w:val="es-ES" w:eastAsia="de-DE"/>
        </w:rPr>
        <w:t>acciones</w:t>
      </w:r>
      <w:proofErr w:type="spellEnd"/>
      <w:r w:rsidRPr="00AB54FD">
        <w:rPr>
          <w:rFonts w:ascii="Arial" w:eastAsia="MS Mincho" w:hAnsi="Arial" w:cs="Arial"/>
          <w:sz w:val="24"/>
          <w:szCs w:val="24"/>
          <w:lang w:val="es-ES" w:eastAsia="de-DE"/>
        </w:rPr>
        <w:t xml:space="preserve"> </w:t>
      </w:r>
      <w:r w:rsidRPr="004676FC">
        <w:rPr>
          <w:rFonts w:ascii="Arial" w:eastAsia="MS Mincho" w:hAnsi="Arial" w:cs="Arial"/>
          <w:sz w:val="24"/>
          <w:szCs w:val="24"/>
          <w:lang w:val="es-ES" w:eastAsia="de-DE"/>
        </w:rPr>
        <w:t>ejecutadas parcialmente, de la parte proporcional ejecutada, siempre y cuando la parte no ejecutada se haya debido a causas de fuerza mayor o circunstancias excepcionales.</w:t>
      </w:r>
    </w:p>
    <w:p w14:paraId="4306D4A5" w14:textId="77777777" w:rsidR="00956F67" w:rsidRDefault="00956F67" w:rsidP="00956F67">
      <w:pPr>
        <w:ind w:firstLine="709"/>
        <w:jc w:val="both"/>
        <w:rPr>
          <w:rFonts w:ascii="Arial" w:eastAsia="MS Mincho" w:hAnsi="Arial" w:cs="Arial"/>
          <w:sz w:val="24"/>
          <w:szCs w:val="24"/>
          <w:lang w:val="es-ES" w:eastAsia="de-DE"/>
        </w:rPr>
      </w:pPr>
    </w:p>
    <w:p w14:paraId="781887F8" w14:textId="77777777" w:rsidR="00956F67" w:rsidRPr="004676FC" w:rsidRDefault="00956F67" w:rsidP="00956F67">
      <w:pPr>
        <w:ind w:firstLine="709"/>
        <w:jc w:val="both"/>
        <w:rPr>
          <w:rFonts w:ascii="Arial" w:eastAsia="MS Mincho" w:hAnsi="Arial" w:cs="Arial"/>
          <w:sz w:val="24"/>
          <w:szCs w:val="24"/>
          <w:lang w:val="es-ES" w:eastAsia="de-DE"/>
        </w:rPr>
      </w:pPr>
      <w:r w:rsidRPr="004676FC">
        <w:rPr>
          <w:rFonts w:ascii="Arial" w:eastAsia="MS Mincho" w:hAnsi="Arial" w:cs="Arial"/>
          <w:sz w:val="24"/>
          <w:szCs w:val="24"/>
          <w:lang w:val="es-ES" w:eastAsia="de-DE"/>
        </w:rPr>
        <w:t xml:space="preserve">3. Cuando no se hayan ejecutado una o varias acciones </w:t>
      </w:r>
      <w:r w:rsidRPr="00F91C97">
        <w:rPr>
          <w:rFonts w:ascii="Arial" w:eastAsia="MS Mincho" w:hAnsi="Arial" w:cs="Arial"/>
          <w:color w:val="FF0000"/>
          <w:sz w:val="24"/>
          <w:szCs w:val="24"/>
          <w:lang w:val="es-ES" w:eastAsia="de-DE"/>
        </w:rPr>
        <w:t xml:space="preserve">de una operación de reestructuración, o una o varias actuaciones de una operación de inversiones, o una o varias </w:t>
      </w:r>
      <w:proofErr w:type="spellStart"/>
      <w:r w:rsidRPr="00F91C97">
        <w:rPr>
          <w:rFonts w:ascii="Arial" w:eastAsia="MS Mincho" w:hAnsi="Arial" w:cs="Arial"/>
          <w:color w:val="FF0000"/>
          <w:sz w:val="24"/>
          <w:szCs w:val="24"/>
          <w:lang w:val="es-ES" w:eastAsia="de-DE"/>
        </w:rPr>
        <w:t>sub-acciones</w:t>
      </w:r>
      <w:proofErr w:type="spellEnd"/>
      <w:r w:rsidRPr="00F91C97">
        <w:rPr>
          <w:rFonts w:ascii="Arial" w:eastAsia="MS Mincho" w:hAnsi="Arial" w:cs="Arial"/>
          <w:color w:val="FF0000"/>
          <w:sz w:val="24"/>
          <w:szCs w:val="24"/>
          <w:lang w:val="es-ES" w:eastAsia="de-DE"/>
        </w:rPr>
        <w:t xml:space="preserve"> de un programa de promoción</w:t>
      </w:r>
      <w:r w:rsidRPr="004676FC">
        <w:rPr>
          <w:rFonts w:ascii="Arial" w:eastAsia="MS Mincho" w:hAnsi="Arial" w:cs="Arial"/>
          <w:sz w:val="24"/>
          <w:szCs w:val="24"/>
          <w:lang w:val="es-ES" w:eastAsia="de-DE"/>
        </w:rPr>
        <w:t xml:space="preserve">, o su ejecución sea parcial, </w:t>
      </w:r>
      <w:r w:rsidRPr="004676FC">
        <w:rPr>
          <w:rFonts w:ascii="Arial" w:eastAsia="MS Mincho" w:hAnsi="Arial" w:cs="Arial"/>
          <w:sz w:val="24"/>
          <w:szCs w:val="24"/>
          <w:lang w:val="es-ES" w:eastAsia="de-DE"/>
        </w:rPr>
        <w:lastRenderedPageBreak/>
        <w:t xml:space="preserve">debido a causas distintas a la fuerza mayor o las circunstancias excepcionales, pero se alcance el o los objetivos globales de la operación o programa, la ayuda final se reducirá aplicando una penalización igual al 100 % del importe correspondiente a las acciones, </w:t>
      </w:r>
      <w:r w:rsidRPr="00F91C97">
        <w:rPr>
          <w:rFonts w:ascii="Arial" w:eastAsia="MS Mincho" w:hAnsi="Arial" w:cs="Arial"/>
          <w:color w:val="FF0000"/>
          <w:sz w:val="24"/>
          <w:szCs w:val="24"/>
          <w:lang w:val="es-ES" w:eastAsia="de-DE"/>
        </w:rPr>
        <w:t xml:space="preserve">actuaciones o </w:t>
      </w:r>
      <w:proofErr w:type="spellStart"/>
      <w:r w:rsidRPr="00F91C97">
        <w:rPr>
          <w:rFonts w:ascii="Arial" w:eastAsia="MS Mincho" w:hAnsi="Arial" w:cs="Arial"/>
          <w:color w:val="FF0000"/>
          <w:sz w:val="24"/>
          <w:szCs w:val="24"/>
          <w:lang w:val="es-ES" w:eastAsia="de-DE"/>
        </w:rPr>
        <w:t>sub-acciones</w:t>
      </w:r>
      <w:proofErr w:type="spellEnd"/>
      <w:r w:rsidRPr="00F91C97">
        <w:rPr>
          <w:rFonts w:ascii="Arial" w:eastAsia="MS Mincho" w:hAnsi="Arial" w:cs="Arial"/>
          <w:color w:val="FF0000"/>
          <w:sz w:val="24"/>
          <w:szCs w:val="24"/>
          <w:lang w:val="es-ES" w:eastAsia="de-DE"/>
        </w:rPr>
        <w:t xml:space="preserve"> </w:t>
      </w:r>
      <w:r w:rsidRPr="004676FC">
        <w:rPr>
          <w:rFonts w:ascii="Arial" w:eastAsia="MS Mincho" w:hAnsi="Arial" w:cs="Arial"/>
          <w:sz w:val="24"/>
          <w:szCs w:val="24"/>
          <w:lang w:val="es-ES" w:eastAsia="de-DE"/>
        </w:rPr>
        <w:t xml:space="preserve">que no se hayan ejecutado o su ejecución sea parcial. Es decir, la ayuda final se calculará como la suma de los importes correspondientes a las acciones, </w:t>
      </w:r>
      <w:r w:rsidRPr="008D2D6C">
        <w:rPr>
          <w:rFonts w:ascii="Arial" w:eastAsia="MS Mincho" w:hAnsi="Arial" w:cs="Arial"/>
          <w:color w:val="FF0000"/>
          <w:sz w:val="24"/>
          <w:szCs w:val="24"/>
          <w:lang w:val="es-ES" w:eastAsia="de-DE"/>
        </w:rPr>
        <w:t xml:space="preserve">actuaciones o </w:t>
      </w:r>
      <w:proofErr w:type="spellStart"/>
      <w:r w:rsidRPr="008D2D6C">
        <w:rPr>
          <w:rFonts w:ascii="Arial" w:eastAsia="MS Mincho" w:hAnsi="Arial" w:cs="Arial"/>
          <w:color w:val="FF0000"/>
          <w:sz w:val="24"/>
          <w:szCs w:val="24"/>
          <w:lang w:val="es-ES" w:eastAsia="de-DE"/>
        </w:rPr>
        <w:t>sub-acciones</w:t>
      </w:r>
      <w:proofErr w:type="spellEnd"/>
      <w:r w:rsidRPr="008D2D6C">
        <w:rPr>
          <w:rFonts w:ascii="Arial" w:eastAsia="MS Mincho" w:hAnsi="Arial" w:cs="Arial"/>
          <w:color w:val="FF0000"/>
          <w:sz w:val="24"/>
          <w:szCs w:val="24"/>
          <w:lang w:val="es-ES" w:eastAsia="de-DE"/>
        </w:rPr>
        <w:t xml:space="preserve"> </w:t>
      </w:r>
      <w:r w:rsidRPr="004676FC">
        <w:rPr>
          <w:rFonts w:ascii="Arial" w:eastAsia="MS Mincho" w:hAnsi="Arial" w:cs="Arial"/>
          <w:sz w:val="24"/>
          <w:szCs w:val="24"/>
          <w:lang w:val="es-ES" w:eastAsia="de-DE"/>
        </w:rPr>
        <w:t>individuales que se hayan ejecutado</w:t>
      </w:r>
      <w:r w:rsidRPr="008D2D6C">
        <w:rPr>
          <w:rFonts w:ascii="Arial" w:eastAsia="MS Mincho" w:hAnsi="Arial" w:cs="Arial"/>
          <w:color w:val="FF0000"/>
          <w:sz w:val="24"/>
          <w:szCs w:val="24"/>
          <w:lang w:val="es-ES" w:eastAsia="de-DE"/>
        </w:rPr>
        <w:t xml:space="preserve"> totalmente</w:t>
      </w:r>
      <w:r w:rsidRPr="004676FC">
        <w:rPr>
          <w:rFonts w:ascii="Arial" w:eastAsia="MS Mincho" w:hAnsi="Arial" w:cs="Arial"/>
          <w:sz w:val="24"/>
          <w:szCs w:val="24"/>
          <w:lang w:val="es-ES" w:eastAsia="de-DE"/>
        </w:rPr>
        <w:t xml:space="preserve">, restando el importe que correspondería a las acciones, </w:t>
      </w:r>
      <w:r w:rsidRPr="008D2D6C">
        <w:rPr>
          <w:rFonts w:ascii="Arial" w:eastAsia="MS Mincho" w:hAnsi="Arial" w:cs="Arial"/>
          <w:color w:val="FF0000"/>
          <w:sz w:val="24"/>
          <w:szCs w:val="24"/>
          <w:lang w:val="es-ES" w:eastAsia="de-DE"/>
        </w:rPr>
        <w:t xml:space="preserve">actuaciones o </w:t>
      </w:r>
      <w:proofErr w:type="spellStart"/>
      <w:r w:rsidRPr="008D2D6C">
        <w:rPr>
          <w:rFonts w:ascii="Arial" w:eastAsia="MS Mincho" w:hAnsi="Arial" w:cs="Arial"/>
          <w:color w:val="FF0000"/>
          <w:sz w:val="24"/>
          <w:szCs w:val="24"/>
          <w:lang w:val="es-ES" w:eastAsia="de-DE"/>
        </w:rPr>
        <w:t>sub-acciones</w:t>
      </w:r>
      <w:proofErr w:type="spellEnd"/>
      <w:r w:rsidRPr="008D2D6C">
        <w:rPr>
          <w:rFonts w:ascii="Arial" w:eastAsia="MS Mincho" w:hAnsi="Arial" w:cs="Arial"/>
          <w:color w:val="FF0000"/>
          <w:sz w:val="24"/>
          <w:szCs w:val="24"/>
          <w:lang w:val="es-ES" w:eastAsia="de-DE"/>
        </w:rPr>
        <w:t xml:space="preserve"> </w:t>
      </w:r>
      <w:r w:rsidRPr="004676FC">
        <w:rPr>
          <w:rFonts w:ascii="Arial" w:eastAsia="MS Mincho" w:hAnsi="Arial" w:cs="Arial"/>
          <w:sz w:val="24"/>
          <w:szCs w:val="24"/>
          <w:lang w:val="es-ES" w:eastAsia="de-DE"/>
        </w:rPr>
        <w:t xml:space="preserve">no ejecutadas y/o a las </w:t>
      </w:r>
      <w:r w:rsidRPr="008D2D6C">
        <w:rPr>
          <w:rFonts w:ascii="Arial" w:eastAsia="MS Mincho" w:hAnsi="Arial" w:cs="Arial"/>
          <w:color w:val="FF0000"/>
          <w:sz w:val="24"/>
          <w:szCs w:val="24"/>
          <w:lang w:val="es-ES" w:eastAsia="de-DE"/>
        </w:rPr>
        <w:t xml:space="preserve">acciones, actuaciones o </w:t>
      </w:r>
      <w:proofErr w:type="spellStart"/>
      <w:r w:rsidRPr="008D2D6C">
        <w:rPr>
          <w:rFonts w:ascii="Arial" w:eastAsia="MS Mincho" w:hAnsi="Arial" w:cs="Arial"/>
          <w:color w:val="FF0000"/>
          <w:sz w:val="24"/>
          <w:szCs w:val="24"/>
          <w:lang w:val="es-ES" w:eastAsia="de-DE"/>
        </w:rPr>
        <w:t>sub-</w:t>
      </w:r>
      <w:r w:rsidRPr="004676FC">
        <w:rPr>
          <w:rFonts w:ascii="Arial" w:eastAsia="MS Mincho" w:hAnsi="Arial" w:cs="Arial"/>
          <w:sz w:val="24"/>
          <w:szCs w:val="24"/>
          <w:lang w:val="es-ES" w:eastAsia="de-DE"/>
        </w:rPr>
        <w:t>acciones</w:t>
      </w:r>
      <w:proofErr w:type="spellEnd"/>
      <w:r w:rsidRPr="004676FC">
        <w:rPr>
          <w:rFonts w:ascii="Arial" w:eastAsia="MS Mincho" w:hAnsi="Arial" w:cs="Arial"/>
          <w:sz w:val="24"/>
          <w:szCs w:val="24"/>
          <w:lang w:val="es-ES" w:eastAsia="de-DE"/>
        </w:rPr>
        <w:t xml:space="preserve"> ejecutadas parcialmente.</w:t>
      </w:r>
    </w:p>
    <w:p w14:paraId="6025209D" w14:textId="77777777" w:rsidR="00956F67" w:rsidRDefault="00956F67" w:rsidP="00956F67">
      <w:pPr>
        <w:ind w:firstLine="709"/>
        <w:jc w:val="both"/>
        <w:rPr>
          <w:rFonts w:ascii="Arial" w:eastAsia="MS Mincho" w:hAnsi="Arial" w:cs="Arial"/>
          <w:sz w:val="24"/>
          <w:szCs w:val="24"/>
          <w:lang w:val="es-ES" w:eastAsia="de-DE"/>
        </w:rPr>
      </w:pPr>
    </w:p>
    <w:p w14:paraId="0B611A0E" w14:textId="77777777" w:rsidR="00956F67" w:rsidRPr="004676FC" w:rsidRDefault="00956F67" w:rsidP="00956F67">
      <w:pPr>
        <w:ind w:firstLine="709"/>
        <w:jc w:val="both"/>
        <w:rPr>
          <w:rFonts w:ascii="Arial" w:eastAsia="MS Mincho" w:hAnsi="Arial" w:cs="Arial"/>
          <w:sz w:val="24"/>
          <w:szCs w:val="24"/>
          <w:lang w:val="es-ES" w:eastAsia="de-DE"/>
        </w:rPr>
      </w:pPr>
      <w:r w:rsidRPr="004676FC">
        <w:rPr>
          <w:rFonts w:ascii="Arial" w:eastAsia="MS Mincho" w:hAnsi="Arial" w:cs="Arial"/>
          <w:sz w:val="24"/>
          <w:szCs w:val="24"/>
          <w:lang w:val="es-ES" w:eastAsia="de-DE"/>
        </w:rPr>
        <w:t xml:space="preserve">4. Cuando no se hayan ejecutado una o varias acciones </w:t>
      </w:r>
      <w:r w:rsidRPr="00951579">
        <w:rPr>
          <w:rFonts w:ascii="Arial" w:eastAsia="MS Mincho" w:hAnsi="Arial" w:cs="Arial"/>
          <w:color w:val="FF0000"/>
          <w:sz w:val="24"/>
          <w:szCs w:val="24"/>
          <w:lang w:val="es-ES" w:eastAsia="de-DE"/>
        </w:rPr>
        <w:t xml:space="preserve">de una operación de reestructuración, o una o varias actuaciones de una operación de inversiones, o una o varias </w:t>
      </w:r>
      <w:proofErr w:type="spellStart"/>
      <w:r w:rsidRPr="00951579">
        <w:rPr>
          <w:rFonts w:ascii="Arial" w:eastAsia="MS Mincho" w:hAnsi="Arial" w:cs="Arial"/>
          <w:color w:val="FF0000"/>
          <w:sz w:val="24"/>
          <w:szCs w:val="24"/>
          <w:lang w:val="es-ES" w:eastAsia="de-DE"/>
        </w:rPr>
        <w:t>sub-acciones</w:t>
      </w:r>
      <w:proofErr w:type="spellEnd"/>
      <w:r w:rsidRPr="00951579">
        <w:rPr>
          <w:rFonts w:ascii="Arial" w:eastAsia="MS Mincho" w:hAnsi="Arial" w:cs="Arial"/>
          <w:color w:val="FF0000"/>
          <w:sz w:val="24"/>
          <w:szCs w:val="24"/>
          <w:lang w:val="es-ES" w:eastAsia="de-DE"/>
        </w:rPr>
        <w:t xml:space="preserve"> de un programa de promoción</w:t>
      </w:r>
      <w:r w:rsidRPr="004676FC">
        <w:rPr>
          <w:rFonts w:ascii="Arial" w:eastAsia="MS Mincho" w:hAnsi="Arial" w:cs="Arial"/>
          <w:sz w:val="24"/>
          <w:szCs w:val="24"/>
          <w:lang w:val="es-ES" w:eastAsia="de-DE"/>
        </w:rPr>
        <w:t>, o su ejecución sea parcial, debido a causas distintas a la fuerza mayor o las circunstancias excepcionales, y no se alcance el o los objetivos globales de la operación o programa, no se concederá ninguna ayuda.</w:t>
      </w:r>
    </w:p>
    <w:p w14:paraId="27313798" w14:textId="77777777" w:rsidR="00956F67" w:rsidRDefault="00956F67" w:rsidP="00956F67">
      <w:pPr>
        <w:ind w:firstLine="709"/>
        <w:jc w:val="both"/>
        <w:rPr>
          <w:rFonts w:ascii="Arial" w:eastAsia="MS Mincho" w:hAnsi="Arial" w:cs="Arial"/>
          <w:sz w:val="24"/>
          <w:szCs w:val="24"/>
          <w:lang w:val="es-ES" w:eastAsia="de-DE"/>
        </w:rPr>
      </w:pPr>
    </w:p>
    <w:p w14:paraId="262E9803" w14:textId="77777777" w:rsidR="00956F67" w:rsidRPr="004676FC" w:rsidRDefault="00956F67" w:rsidP="00956F67">
      <w:pPr>
        <w:ind w:firstLine="709"/>
        <w:jc w:val="both"/>
        <w:rPr>
          <w:rFonts w:ascii="Arial" w:eastAsia="MS Mincho" w:hAnsi="Arial" w:cs="Arial"/>
          <w:sz w:val="24"/>
          <w:szCs w:val="24"/>
          <w:lang w:val="es-ES" w:eastAsia="de-DE"/>
        </w:rPr>
      </w:pPr>
      <w:r w:rsidRPr="004676FC">
        <w:rPr>
          <w:rFonts w:ascii="Arial" w:eastAsia="MS Mincho" w:hAnsi="Arial" w:cs="Arial"/>
          <w:sz w:val="24"/>
          <w:szCs w:val="24"/>
          <w:lang w:val="es-ES" w:eastAsia="de-DE"/>
        </w:rPr>
        <w:t xml:space="preserve">5. En el caso de aplicar estas reducciones, si ya se hubieran abonado ayudas por acciones de </w:t>
      </w:r>
      <w:r w:rsidRPr="00951579">
        <w:rPr>
          <w:rFonts w:ascii="Arial" w:eastAsia="MS Mincho" w:hAnsi="Arial" w:cs="Arial"/>
          <w:color w:val="FF0000"/>
          <w:sz w:val="24"/>
          <w:szCs w:val="24"/>
          <w:lang w:val="es-ES" w:eastAsia="de-DE"/>
        </w:rPr>
        <w:t xml:space="preserve">reestructuración, actuaciones de inversiones o </w:t>
      </w:r>
      <w:proofErr w:type="spellStart"/>
      <w:r w:rsidRPr="00951579">
        <w:rPr>
          <w:rFonts w:ascii="Arial" w:eastAsia="MS Mincho" w:hAnsi="Arial" w:cs="Arial"/>
          <w:color w:val="FF0000"/>
          <w:sz w:val="24"/>
          <w:szCs w:val="24"/>
          <w:lang w:val="es-ES" w:eastAsia="de-DE"/>
        </w:rPr>
        <w:t>sub-acciones</w:t>
      </w:r>
      <w:proofErr w:type="spellEnd"/>
      <w:r w:rsidRPr="00951579">
        <w:rPr>
          <w:rFonts w:ascii="Arial" w:eastAsia="MS Mincho" w:hAnsi="Arial" w:cs="Arial"/>
          <w:color w:val="FF0000"/>
          <w:sz w:val="24"/>
          <w:szCs w:val="24"/>
          <w:lang w:val="es-ES" w:eastAsia="de-DE"/>
        </w:rPr>
        <w:t xml:space="preserve"> de promoción</w:t>
      </w:r>
      <w:r w:rsidRPr="004676FC">
        <w:rPr>
          <w:rFonts w:ascii="Arial" w:eastAsia="MS Mincho" w:hAnsi="Arial" w:cs="Arial"/>
          <w:sz w:val="24"/>
          <w:szCs w:val="24"/>
          <w:lang w:val="es-ES" w:eastAsia="de-DE"/>
        </w:rPr>
        <w:t xml:space="preserve"> se exigirá el reintegro de las cantidades correspondientes a dichas acciones, </w:t>
      </w:r>
      <w:r w:rsidRPr="00951579">
        <w:rPr>
          <w:rFonts w:ascii="Arial" w:eastAsia="MS Mincho" w:hAnsi="Arial" w:cs="Arial"/>
          <w:color w:val="FF0000"/>
          <w:sz w:val="24"/>
          <w:szCs w:val="24"/>
          <w:lang w:val="es-ES" w:eastAsia="de-DE"/>
        </w:rPr>
        <w:t xml:space="preserve">actuaciones o </w:t>
      </w:r>
      <w:proofErr w:type="spellStart"/>
      <w:r w:rsidRPr="00951579">
        <w:rPr>
          <w:rFonts w:ascii="Arial" w:eastAsia="MS Mincho" w:hAnsi="Arial" w:cs="Arial"/>
          <w:color w:val="FF0000"/>
          <w:sz w:val="24"/>
          <w:szCs w:val="24"/>
          <w:lang w:val="es-ES" w:eastAsia="de-DE"/>
        </w:rPr>
        <w:t>sub-acciones</w:t>
      </w:r>
      <w:proofErr w:type="spellEnd"/>
      <w:r w:rsidRPr="004676FC">
        <w:rPr>
          <w:rFonts w:ascii="Arial" w:eastAsia="MS Mincho" w:hAnsi="Arial" w:cs="Arial"/>
          <w:sz w:val="24"/>
          <w:szCs w:val="24"/>
          <w:lang w:val="es-ES" w:eastAsia="de-DE"/>
        </w:rPr>
        <w:t xml:space="preserve">, más los intereses correspondientes. </w:t>
      </w:r>
    </w:p>
    <w:p w14:paraId="648A841A" w14:textId="77777777" w:rsidR="00956F67" w:rsidRDefault="00956F67" w:rsidP="00956F67">
      <w:pPr>
        <w:ind w:firstLine="709"/>
        <w:jc w:val="both"/>
        <w:rPr>
          <w:rFonts w:ascii="Arial" w:eastAsia="MS Mincho" w:hAnsi="Arial" w:cs="Arial"/>
          <w:sz w:val="24"/>
          <w:szCs w:val="24"/>
          <w:lang w:val="es-ES" w:eastAsia="de-DE"/>
        </w:rPr>
      </w:pPr>
    </w:p>
    <w:p w14:paraId="30FAD18E" w14:textId="77777777" w:rsidR="00956F67" w:rsidRPr="004676FC" w:rsidRDefault="00956F67" w:rsidP="00956F67">
      <w:pPr>
        <w:ind w:firstLine="709"/>
        <w:jc w:val="both"/>
        <w:rPr>
          <w:rFonts w:ascii="Arial" w:eastAsia="MS Mincho" w:hAnsi="Arial" w:cs="Arial"/>
          <w:sz w:val="24"/>
          <w:szCs w:val="24"/>
          <w:lang w:val="es-ES" w:eastAsia="de-DE"/>
        </w:rPr>
      </w:pPr>
      <w:bookmarkStart w:id="55" w:name="_Hlk141282911"/>
      <w:r w:rsidRPr="004676FC">
        <w:rPr>
          <w:rFonts w:ascii="Arial" w:eastAsia="MS Mincho" w:hAnsi="Arial" w:cs="Arial"/>
          <w:sz w:val="24"/>
          <w:szCs w:val="24"/>
          <w:lang w:val="es-ES" w:eastAsia="de-DE"/>
        </w:rPr>
        <w:t>6. A efectos de las posibles penalizaciones de la ayuda en la intervención de inversiones materiales e inmateriales, el objetivo global de una operación podrá ser considerado como alcanzado, aunque no se hayan conseguido todos los objetivos estratégicos y generales recogidos en la concesión de subvención, debiéndose evaluar para ello, por parte de la autoridad competente, la importancia relativa de los objetivos no conseguidos en relación con el conjunto de objetivos inicialmente aprobados o, en su caso, modificados, de la operación ejecutada. Todo lo anterior deberá quedar justificado.</w:t>
      </w:r>
    </w:p>
    <w:bookmarkEnd w:id="54"/>
    <w:p w14:paraId="214614F2" w14:textId="77777777" w:rsidR="00956F67" w:rsidRDefault="00956F67" w:rsidP="00956F67">
      <w:pPr>
        <w:ind w:firstLine="709"/>
        <w:jc w:val="both"/>
        <w:rPr>
          <w:rFonts w:ascii="Arial" w:eastAsia="MS Mincho" w:hAnsi="Arial" w:cs="Arial"/>
          <w:sz w:val="24"/>
          <w:szCs w:val="24"/>
          <w:lang w:val="es-ES" w:eastAsia="de-DE"/>
        </w:rPr>
      </w:pPr>
    </w:p>
    <w:p w14:paraId="7DEB07AE" w14:textId="189E5205" w:rsidR="00FB089A" w:rsidRPr="004676FC" w:rsidRDefault="00956F67" w:rsidP="00956F67">
      <w:pPr>
        <w:ind w:firstLine="709"/>
        <w:jc w:val="both"/>
        <w:rPr>
          <w:rFonts w:ascii="Arial" w:eastAsia="MS Mincho" w:hAnsi="Arial" w:cs="Arial"/>
          <w:sz w:val="24"/>
          <w:szCs w:val="24"/>
          <w:lang w:val="es-ES" w:eastAsia="de-DE"/>
        </w:rPr>
      </w:pPr>
      <w:r w:rsidRPr="00CC4F28">
        <w:rPr>
          <w:rFonts w:ascii="Arial" w:eastAsia="MS Mincho" w:hAnsi="Arial" w:cs="Arial"/>
          <w:color w:val="FF0000"/>
          <w:sz w:val="24"/>
          <w:szCs w:val="24"/>
          <w:lang w:val="es-ES" w:eastAsia="de-DE"/>
        </w:rPr>
        <w:t>7. En la intervención de reestructuración y reconversión de viñedos, las reducciones de la ayuda se aplicarán sobre el importe correspondiente a la contribución a los costes incurridos a la que se refiere el artículo 13.1 del Real Decreto 905/2022, de 25 de octubre</w:t>
      </w:r>
      <w:bookmarkEnd w:id="55"/>
      <w:r w:rsidRPr="004676FC">
        <w:rPr>
          <w:rFonts w:ascii="Arial" w:eastAsia="MS Mincho" w:hAnsi="Arial" w:cs="Arial"/>
          <w:sz w:val="24"/>
          <w:szCs w:val="24"/>
          <w:lang w:val="es-ES" w:eastAsia="de-DE"/>
        </w:rPr>
        <w:t>.</w:t>
      </w:r>
      <w:r w:rsidR="00FB089A" w:rsidRPr="004676FC">
        <w:rPr>
          <w:rFonts w:ascii="Arial" w:eastAsia="MS Mincho" w:hAnsi="Arial" w:cs="Arial"/>
          <w:sz w:val="24"/>
          <w:szCs w:val="24"/>
          <w:lang w:val="es-ES" w:eastAsia="de-DE"/>
        </w:rPr>
        <w:t>»</w:t>
      </w:r>
    </w:p>
    <w:p w14:paraId="3C9288AF" w14:textId="77777777" w:rsidR="00FB089A" w:rsidRPr="004676FC" w:rsidRDefault="00FB089A" w:rsidP="00FB089A">
      <w:pPr>
        <w:ind w:firstLine="709"/>
        <w:jc w:val="both"/>
        <w:rPr>
          <w:rFonts w:ascii="Arial" w:eastAsia="MS Mincho" w:hAnsi="Arial" w:cs="Arial"/>
          <w:sz w:val="24"/>
          <w:szCs w:val="24"/>
          <w:lang w:val="es-ES" w:eastAsia="de-DE"/>
        </w:rPr>
      </w:pPr>
    </w:p>
    <w:p w14:paraId="5C927FC2" w14:textId="77777777" w:rsidR="00FB089A" w:rsidRPr="004676FC" w:rsidRDefault="00FB089A" w:rsidP="00FB089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Siete</w:t>
      </w:r>
      <w:r w:rsidRPr="004676FC">
        <w:rPr>
          <w:rFonts w:ascii="Arial" w:eastAsia="MS Mincho" w:hAnsi="Arial" w:cs="Arial"/>
          <w:sz w:val="24"/>
          <w:szCs w:val="24"/>
          <w:lang w:val="es-ES" w:eastAsia="de-DE"/>
        </w:rPr>
        <w:t>. El apartado 1 del artículo 45 queda redactado de la siguiente manera:</w:t>
      </w:r>
    </w:p>
    <w:p w14:paraId="7B3C1BAD" w14:textId="77777777" w:rsidR="00FB089A" w:rsidRPr="004676FC" w:rsidRDefault="00FB089A" w:rsidP="00FB089A">
      <w:pPr>
        <w:ind w:firstLine="709"/>
        <w:jc w:val="both"/>
        <w:rPr>
          <w:rFonts w:ascii="Arial" w:eastAsia="MS Mincho" w:hAnsi="Arial" w:cs="Arial"/>
          <w:sz w:val="24"/>
          <w:szCs w:val="24"/>
          <w:lang w:val="es-ES" w:eastAsia="de-DE"/>
        </w:rPr>
      </w:pPr>
    </w:p>
    <w:p w14:paraId="21E89D72" w14:textId="77777777" w:rsidR="00956F67" w:rsidRPr="004676FC" w:rsidRDefault="00FB089A" w:rsidP="00956F67">
      <w:pPr>
        <w:ind w:firstLine="709"/>
        <w:jc w:val="both"/>
        <w:rPr>
          <w:rFonts w:ascii="Arial" w:eastAsia="MS Mincho" w:hAnsi="Arial" w:cs="Arial"/>
          <w:sz w:val="24"/>
          <w:szCs w:val="24"/>
          <w:lang w:val="es-ES" w:eastAsia="de-DE"/>
        </w:rPr>
      </w:pPr>
      <w:r w:rsidRPr="004676FC">
        <w:rPr>
          <w:rFonts w:ascii="Arial" w:eastAsia="MS Mincho" w:hAnsi="Arial" w:cs="Arial"/>
          <w:sz w:val="24"/>
          <w:szCs w:val="24"/>
          <w:lang w:val="es-ES" w:eastAsia="de-DE"/>
        </w:rPr>
        <w:t>«</w:t>
      </w:r>
      <w:r w:rsidR="00956F67" w:rsidRPr="004676FC">
        <w:rPr>
          <w:rFonts w:ascii="Arial" w:eastAsia="MS Mincho" w:hAnsi="Arial" w:cs="Arial"/>
          <w:sz w:val="24"/>
          <w:szCs w:val="24"/>
          <w:lang w:val="es-ES" w:eastAsia="de-DE"/>
        </w:rPr>
        <w:t>1. La superficie objeto de pago se determinará conforme a lo establecido en el artículo 94.11 del Real Decreto 1047/2022, de 27 de diciembre.</w:t>
      </w:r>
    </w:p>
    <w:p w14:paraId="73ECF148" w14:textId="77777777" w:rsidR="00956F67" w:rsidRDefault="00956F67" w:rsidP="00956F67">
      <w:pPr>
        <w:ind w:firstLine="709"/>
        <w:jc w:val="both"/>
        <w:rPr>
          <w:rFonts w:ascii="Arial" w:eastAsia="MS Mincho" w:hAnsi="Arial" w:cs="Arial"/>
          <w:sz w:val="24"/>
          <w:szCs w:val="24"/>
          <w:lang w:val="es-ES" w:eastAsia="de-DE"/>
        </w:rPr>
      </w:pPr>
      <w:r w:rsidRPr="004676FC">
        <w:rPr>
          <w:rFonts w:ascii="Arial" w:eastAsia="MS Mincho" w:hAnsi="Arial" w:cs="Arial"/>
          <w:sz w:val="24"/>
          <w:szCs w:val="24"/>
          <w:lang w:val="es-ES" w:eastAsia="de-DE"/>
        </w:rPr>
        <w:t>Si la superficie objeto de pago difiere de la superficie para la que se aprobó la ayuda, para el cálculo definitivo del importe correspondiente a la contribución a los costes incurridos a la que se refiere el artículo 13.1 del Real Decreto 905/2022, de 25 de octubre, se tendrá en cuenta la diferencia entre ambas superficies, de forma que:</w:t>
      </w:r>
    </w:p>
    <w:p w14:paraId="63F15350" w14:textId="77777777" w:rsidR="00956F67" w:rsidRPr="004676FC" w:rsidRDefault="00956F67" w:rsidP="00956F67">
      <w:pPr>
        <w:ind w:firstLine="709"/>
        <w:jc w:val="both"/>
        <w:rPr>
          <w:rFonts w:ascii="Arial" w:eastAsia="MS Mincho" w:hAnsi="Arial" w:cs="Arial"/>
          <w:sz w:val="24"/>
          <w:szCs w:val="24"/>
          <w:lang w:val="es-ES" w:eastAsia="de-DE"/>
        </w:rPr>
      </w:pPr>
    </w:p>
    <w:p w14:paraId="3C15FD27" w14:textId="77777777" w:rsidR="00956F67" w:rsidRPr="004676FC" w:rsidRDefault="00956F67" w:rsidP="00956F67">
      <w:pPr>
        <w:ind w:firstLine="709"/>
        <w:jc w:val="both"/>
        <w:rPr>
          <w:rFonts w:ascii="Arial" w:eastAsia="MS Mincho" w:hAnsi="Arial" w:cs="Arial"/>
          <w:sz w:val="24"/>
          <w:szCs w:val="24"/>
          <w:lang w:val="es-ES" w:eastAsia="de-DE"/>
        </w:rPr>
      </w:pPr>
      <w:r w:rsidRPr="2F4A27A0">
        <w:rPr>
          <w:rFonts w:ascii="Arial" w:eastAsia="MS Mincho" w:hAnsi="Arial" w:cs="Arial"/>
          <w:sz w:val="24"/>
          <w:szCs w:val="24"/>
          <w:lang w:val="es-ES" w:eastAsia="de-DE"/>
        </w:rPr>
        <w:lastRenderedPageBreak/>
        <w:t xml:space="preserve">a) Si esta diferencia es igual o inferior al 20 %, la contribución a los costes incurridos se calculará sobre la base de la </w:t>
      </w:r>
      <w:proofErr w:type="gramStart"/>
      <w:r w:rsidRPr="2F4A27A0">
        <w:rPr>
          <w:rFonts w:ascii="Arial" w:eastAsia="MS Mincho" w:hAnsi="Arial" w:cs="Arial"/>
          <w:sz w:val="24"/>
          <w:szCs w:val="24"/>
          <w:lang w:val="es-ES" w:eastAsia="de-DE"/>
        </w:rPr>
        <w:t>superficie  objeto</w:t>
      </w:r>
      <w:proofErr w:type="gramEnd"/>
      <w:r w:rsidRPr="2F4A27A0">
        <w:rPr>
          <w:rFonts w:ascii="Arial" w:eastAsia="MS Mincho" w:hAnsi="Arial" w:cs="Arial"/>
          <w:sz w:val="24"/>
          <w:szCs w:val="24"/>
          <w:lang w:val="es-ES" w:eastAsia="de-DE"/>
        </w:rPr>
        <w:t xml:space="preserve"> de pago.</w:t>
      </w:r>
    </w:p>
    <w:p w14:paraId="329D99E2" w14:textId="77777777" w:rsidR="00956F67" w:rsidRDefault="00956F67" w:rsidP="00956F67">
      <w:pPr>
        <w:ind w:firstLine="709"/>
        <w:jc w:val="both"/>
        <w:rPr>
          <w:rFonts w:ascii="Arial" w:eastAsia="MS Mincho" w:hAnsi="Arial" w:cs="Arial"/>
          <w:sz w:val="24"/>
          <w:szCs w:val="24"/>
          <w:lang w:val="es-ES" w:eastAsia="de-DE"/>
        </w:rPr>
      </w:pPr>
    </w:p>
    <w:p w14:paraId="63254F56" w14:textId="77777777" w:rsidR="00956F67" w:rsidRPr="004676FC" w:rsidRDefault="00956F67" w:rsidP="00956F67">
      <w:pPr>
        <w:ind w:firstLine="709"/>
        <w:jc w:val="both"/>
        <w:rPr>
          <w:rFonts w:ascii="Arial" w:eastAsia="MS Mincho" w:hAnsi="Arial" w:cs="Arial"/>
          <w:sz w:val="24"/>
          <w:szCs w:val="24"/>
          <w:lang w:val="es-ES" w:eastAsia="de-DE"/>
        </w:rPr>
      </w:pPr>
      <w:r w:rsidRPr="2F4A27A0">
        <w:rPr>
          <w:rFonts w:ascii="Arial" w:eastAsia="MS Mincho" w:hAnsi="Arial" w:cs="Arial"/>
          <w:sz w:val="24"/>
          <w:szCs w:val="24"/>
          <w:lang w:val="es-ES" w:eastAsia="de-DE"/>
        </w:rPr>
        <w:t xml:space="preserve">b) Si la diferencia es superior al 20 %, pero igual o inferior al 50 %, la contribución a los costes incurridos se calculará sobre la base de la </w:t>
      </w:r>
      <w:proofErr w:type="gramStart"/>
      <w:r w:rsidRPr="2F4A27A0">
        <w:rPr>
          <w:rFonts w:ascii="Arial" w:eastAsia="MS Mincho" w:hAnsi="Arial" w:cs="Arial"/>
          <w:sz w:val="24"/>
          <w:szCs w:val="24"/>
          <w:lang w:val="es-ES" w:eastAsia="de-DE"/>
        </w:rPr>
        <w:t>superficie  objeto</w:t>
      </w:r>
      <w:proofErr w:type="gramEnd"/>
      <w:r w:rsidRPr="2F4A27A0">
        <w:rPr>
          <w:rFonts w:ascii="Arial" w:eastAsia="MS Mincho" w:hAnsi="Arial" w:cs="Arial"/>
          <w:sz w:val="24"/>
          <w:szCs w:val="24"/>
          <w:lang w:val="es-ES" w:eastAsia="de-DE"/>
        </w:rPr>
        <w:t xml:space="preserve"> de pago y reducida en el doble del porcentaje de la diferencia comprobada.</w:t>
      </w:r>
    </w:p>
    <w:p w14:paraId="29618716" w14:textId="77777777" w:rsidR="00956F67" w:rsidRDefault="00956F67" w:rsidP="00956F67">
      <w:pPr>
        <w:ind w:firstLine="709"/>
        <w:jc w:val="both"/>
        <w:rPr>
          <w:rFonts w:ascii="Arial" w:eastAsia="MS Mincho" w:hAnsi="Arial" w:cs="Arial"/>
          <w:sz w:val="24"/>
          <w:szCs w:val="24"/>
          <w:lang w:val="es-ES" w:eastAsia="de-DE"/>
        </w:rPr>
      </w:pPr>
    </w:p>
    <w:p w14:paraId="6CDA9B29" w14:textId="1D881F9A" w:rsidR="00FB089A" w:rsidRPr="004676FC" w:rsidRDefault="00956F67" w:rsidP="00956F67">
      <w:pPr>
        <w:ind w:firstLine="709"/>
        <w:jc w:val="both"/>
        <w:rPr>
          <w:rFonts w:ascii="Arial" w:eastAsia="MS Mincho" w:hAnsi="Arial" w:cs="Arial"/>
          <w:sz w:val="24"/>
          <w:szCs w:val="24"/>
          <w:lang w:val="es-ES" w:eastAsia="de-DE"/>
        </w:rPr>
      </w:pPr>
      <w:r w:rsidRPr="004676FC">
        <w:rPr>
          <w:rFonts w:ascii="Arial" w:eastAsia="MS Mincho" w:hAnsi="Arial" w:cs="Arial"/>
          <w:sz w:val="24"/>
          <w:szCs w:val="24"/>
          <w:lang w:val="es-ES" w:eastAsia="de-DE"/>
        </w:rPr>
        <w:t>c) Si la diferencia es superior al 50 %, la persona beneficiaria perderá el derecho al cobro de la ayuda</w:t>
      </w:r>
      <w:r w:rsidR="00FB089A" w:rsidRPr="004676FC">
        <w:rPr>
          <w:rFonts w:ascii="Arial" w:eastAsia="MS Mincho" w:hAnsi="Arial" w:cs="Arial"/>
          <w:sz w:val="24"/>
          <w:szCs w:val="24"/>
          <w:lang w:val="es-ES" w:eastAsia="de-DE"/>
        </w:rPr>
        <w:t>.»</w:t>
      </w:r>
    </w:p>
    <w:p w14:paraId="197F5E98" w14:textId="77777777" w:rsidR="00FB089A" w:rsidRPr="004676FC" w:rsidRDefault="00FB089A" w:rsidP="00FB089A">
      <w:pPr>
        <w:ind w:firstLine="709"/>
        <w:jc w:val="both"/>
        <w:rPr>
          <w:rFonts w:ascii="Arial" w:eastAsia="MS Mincho" w:hAnsi="Arial" w:cs="Arial"/>
          <w:sz w:val="24"/>
          <w:szCs w:val="24"/>
          <w:lang w:val="es-ES" w:eastAsia="de-DE"/>
        </w:rPr>
      </w:pPr>
    </w:p>
    <w:p w14:paraId="465CB9DF" w14:textId="77777777" w:rsidR="00FB089A" w:rsidRDefault="00FB089A" w:rsidP="00FB089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Ocho</w:t>
      </w:r>
      <w:r w:rsidRPr="004676FC">
        <w:rPr>
          <w:rFonts w:ascii="Arial" w:eastAsia="MS Mincho" w:hAnsi="Arial" w:cs="Arial"/>
          <w:sz w:val="24"/>
          <w:szCs w:val="24"/>
          <w:lang w:val="es-ES" w:eastAsia="de-DE"/>
        </w:rPr>
        <w:t>. El apartado</w:t>
      </w:r>
      <w:r w:rsidRPr="00FB6BB2">
        <w:rPr>
          <w:rFonts w:ascii="Arial" w:eastAsia="MS Mincho" w:hAnsi="Arial" w:cs="Arial"/>
          <w:sz w:val="24"/>
          <w:szCs w:val="24"/>
          <w:lang w:val="es-ES" w:eastAsia="de-DE"/>
        </w:rPr>
        <w:t xml:space="preserve"> 2 del artículo 48</w:t>
      </w:r>
      <w:r>
        <w:rPr>
          <w:rFonts w:ascii="Arial" w:eastAsia="MS Mincho" w:hAnsi="Arial" w:cs="Arial"/>
          <w:sz w:val="24"/>
          <w:szCs w:val="24"/>
          <w:lang w:val="es-ES" w:eastAsia="de-DE"/>
        </w:rPr>
        <w:t xml:space="preserve"> queda sin contenido</w:t>
      </w:r>
      <w:r w:rsidRPr="00FB6BB2">
        <w:rPr>
          <w:rFonts w:ascii="Arial" w:eastAsia="MS Mincho" w:hAnsi="Arial" w:cs="Arial"/>
          <w:sz w:val="24"/>
          <w:szCs w:val="24"/>
          <w:lang w:val="es-ES" w:eastAsia="de-DE"/>
        </w:rPr>
        <w:t>.</w:t>
      </w:r>
    </w:p>
    <w:p w14:paraId="6E5372E1" w14:textId="77777777" w:rsidR="00FB089A" w:rsidRDefault="00FB089A" w:rsidP="00FB089A">
      <w:pPr>
        <w:ind w:firstLine="709"/>
        <w:jc w:val="both"/>
        <w:rPr>
          <w:rFonts w:ascii="Arial" w:eastAsia="MS Mincho" w:hAnsi="Arial" w:cs="Arial"/>
          <w:sz w:val="24"/>
          <w:szCs w:val="24"/>
          <w:lang w:val="es-ES" w:eastAsia="de-DE"/>
        </w:rPr>
      </w:pPr>
    </w:p>
    <w:p w14:paraId="11CBE7AC" w14:textId="77B922B6" w:rsidR="00956F67" w:rsidRDefault="00FB089A" w:rsidP="00956F67">
      <w:pPr>
        <w:ind w:firstLine="709"/>
        <w:jc w:val="both"/>
        <w:rPr>
          <w:rFonts w:ascii="Arial" w:eastAsia="MS Mincho" w:hAnsi="Arial" w:cs="Arial"/>
          <w:sz w:val="24"/>
          <w:szCs w:val="24"/>
          <w:lang w:val="es-ES" w:eastAsia="de-DE"/>
        </w:rPr>
      </w:pPr>
      <w:bookmarkStart w:id="56" w:name="_Hlk141451877"/>
      <w:r>
        <w:rPr>
          <w:rFonts w:ascii="Arial" w:eastAsia="MS Mincho" w:hAnsi="Arial" w:cs="Arial"/>
          <w:sz w:val="24"/>
          <w:szCs w:val="24"/>
          <w:lang w:val="es-ES" w:eastAsia="de-DE"/>
        </w:rPr>
        <w:t xml:space="preserve">Nueve. </w:t>
      </w:r>
      <w:r w:rsidR="00CA14C6">
        <w:rPr>
          <w:rFonts w:ascii="Arial" w:eastAsia="MS Mincho" w:hAnsi="Arial" w:cs="Arial"/>
          <w:sz w:val="24"/>
          <w:szCs w:val="24"/>
          <w:lang w:val="es-ES" w:eastAsia="de-DE"/>
        </w:rPr>
        <w:t>La</w:t>
      </w:r>
      <w:r w:rsidR="00956F67">
        <w:rPr>
          <w:rFonts w:ascii="Arial" w:eastAsia="MS Mincho" w:hAnsi="Arial" w:cs="Arial"/>
          <w:sz w:val="24"/>
          <w:szCs w:val="24"/>
          <w:lang w:val="es-ES" w:eastAsia="de-DE"/>
        </w:rPr>
        <w:t xml:space="preserve"> d</w:t>
      </w:r>
      <w:r w:rsidR="00956F67" w:rsidRPr="003674FB">
        <w:rPr>
          <w:rFonts w:ascii="Arial" w:eastAsia="MS Mincho" w:hAnsi="Arial" w:cs="Arial"/>
          <w:sz w:val="24"/>
          <w:szCs w:val="24"/>
          <w:lang w:val="es-ES" w:eastAsia="de-DE"/>
        </w:rPr>
        <w:t>isposición transitoria primera</w:t>
      </w:r>
      <w:r w:rsidR="00956F67">
        <w:rPr>
          <w:rFonts w:ascii="Arial" w:eastAsia="MS Mincho" w:hAnsi="Arial" w:cs="Arial"/>
          <w:sz w:val="24"/>
          <w:szCs w:val="24"/>
          <w:lang w:val="es-ES" w:eastAsia="de-DE"/>
        </w:rPr>
        <w:t xml:space="preserve"> </w:t>
      </w:r>
      <w:r w:rsidR="00CA14C6">
        <w:rPr>
          <w:rFonts w:ascii="Arial" w:eastAsia="MS Mincho" w:hAnsi="Arial" w:cs="Arial"/>
          <w:sz w:val="24"/>
          <w:szCs w:val="24"/>
          <w:lang w:val="es-ES" w:eastAsia="de-DE"/>
        </w:rPr>
        <w:t>se substituye por la siguiente:</w:t>
      </w:r>
    </w:p>
    <w:p w14:paraId="56836136" w14:textId="77777777" w:rsidR="00956F67" w:rsidRPr="003674FB" w:rsidRDefault="00956F67" w:rsidP="00956F67">
      <w:pPr>
        <w:ind w:firstLine="709"/>
        <w:jc w:val="both"/>
        <w:rPr>
          <w:rFonts w:ascii="Arial" w:eastAsia="MS Mincho" w:hAnsi="Arial" w:cs="Arial"/>
          <w:sz w:val="24"/>
          <w:szCs w:val="24"/>
          <w:lang w:val="es-ES" w:eastAsia="de-DE"/>
        </w:rPr>
      </w:pPr>
    </w:p>
    <w:p w14:paraId="415102A2" w14:textId="33EEB178" w:rsidR="00956F67" w:rsidRDefault="00956F67" w:rsidP="00956F67">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956F67">
        <w:rPr>
          <w:rFonts w:ascii="Arial" w:eastAsia="MS Mincho" w:hAnsi="Arial" w:cs="Arial"/>
          <w:sz w:val="24"/>
          <w:szCs w:val="24"/>
          <w:lang w:val="es-ES" w:eastAsia="de-DE"/>
        </w:rPr>
        <w:t xml:space="preserve">Disposición transitoria primera. </w:t>
      </w:r>
      <w:r w:rsidRPr="00CA14C6">
        <w:rPr>
          <w:rFonts w:ascii="Arial" w:eastAsia="MS Mincho" w:hAnsi="Arial" w:cs="Arial"/>
          <w:i/>
          <w:iCs/>
          <w:sz w:val="24"/>
          <w:szCs w:val="24"/>
          <w:lang w:val="es-ES" w:eastAsia="de-DE"/>
        </w:rPr>
        <w:t>Excepciones para la campaña 2023 y 2024 para las penalizaciones en los regímenes en favor del clima y del medio ambiente</w:t>
      </w:r>
      <w:r w:rsidRPr="00956F67">
        <w:rPr>
          <w:rFonts w:ascii="Arial" w:eastAsia="MS Mincho" w:hAnsi="Arial" w:cs="Arial"/>
          <w:sz w:val="24"/>
          <w:szCs w:val="24"/>
          <w:lang w:val="es-ES" w:eastAsia="de-DE"/>
        </w:rPr>
        <w:t>.</w:t>
      </w:r>
    </w:p>
    <w:p w14:paraId="0CBB2988" w14:textId="77777777" w:rsidR="00956F67" w:rsidRDefault="00956F67" w:rsidP="00956F67">
      <w:pPr>
        <w:ind w:firstLine="709"/>
        <w:jc w:val="both"/>
        <w:rPr>
          <w:rFonts w:ascii="Arial" w:eastAsia="MS Mincho" w:hAnsi="Arial" w:cs="Arial"/>
          <w:sz w:val="24"/>
          <w:szCs w:val="24"/>
          <w:lang w:val="es-ES" w:eastAsia="de-DE"/>
        </w:rPr>
      </w:pPr>
    </w:p>
    <w:p w14:paraId="09354982" w14:textId="0D523B93" w:rsidR="00956F67" w:rsidRDefault="00956F67" w:rsidP="00956F67">
      <w:pPr>
        <w:ind w:firstLine="709"/>
        <w:jc w:val="both"/>
        <w:rPr>
          <w:rFonts w:ascii="Arial" w:eastAsia="MS Mincho" w:hAnsi="Arial" w:cs="Arial"/>
          <w:sz w:val="24"/>
          <w:szCs w:val="24"/>
          <w:lang w:val="es-ES" w:eastAsia="de-DE"/>
        </w:rPr>
      </w:pPr>
      <w:r w:rsidRPr="003674FB">
        <w:rPr>
          <w:rFonts w:ascii="Arial" w:eastAsia="MS Mincho" w:hAnsi="Arial" w:cs="Arial"/>
          <w:sz w:val="24"/>
          <w:szCs w:val="24"/>
          <w:lang w:val="es-ES" w:eastAsia="de-DE"/>
        </w:rPr>
        <w:t xml:space="preserve">Las penalizaciones relativas a los regímenes en favor del clima y del medio ambiente, contempladas en el artículo 29, no </w:t>
      </w:r>
      <w:proofErr w:type="gramStart"/>
      <w:r w:rsidRPr="003674FB">
        <w:rPr>
          <w:rFonts w:ascii="Arial" w:eastAsia="MS Mincho" w:hAnsi="Arial" w:cs="Arial"/>
          <w:sz w:val="24"/>
          <w:szCs w:val="24"/>
          <w:lang w:val="es-ES" w:eastAsia="de-DE"/>
        </w:rPr>
        <w:t>serán de aplicación</w:t>
      </w:r>
      <w:proofErr w:type="gramEnd"/>
      <w:r w:rsidRPr="003674FB">
        <w:rPr>
          <w:rFonts w:ascii="Arial" w:eastAsia="MS Mincho" w:hAnsi="Arial" w:cs="Arial"/>
          <w:sz w:val="24"/>
          <w:szCs w:val="24"/>
          <w:lang w:val="es-ES" w:eastAsia="de-DE"/>
        </w:rPr>
        <w:t xml:space="preserve"> en 2023. En 2024, los importes de dichas penalizaciones se reducirán a la mitad </w:t>
      </w:r>
      <w:r w:rsidR="00851E78" w:rsidRPr="003674FB">
        <w:rPr>
          <w:rFonts w:ascii="Arial" w:eastAsia="MS Mincho" w:hAnsi="Arial" w:cs="Arial"/>
          <w:sz w:val="24"/>
          <w:szCs w:val="24"/>
          <w:lang w:val="es-ES" w:eastAsia="de-DE"/>
        </w:rPr>
        <w:t>con relación a</w:t>
      </w:r>
      <w:r w:rsidRPr="003674FB">
        <w:rPr>
          <w:rFonts w:ascii="Arial" w:eastAsia="MS Mincho" w:hAnsi="Arial" w:cs="Arial"/>
          <w:sz w:val="24"/>
          <w:szCs w:val="24"/>
          <w:lang w:val="es-ES" w:eastAsia="de-DE"/>
        </w:rPr>
        <w:t xml:space="preserve"> los importes establecidos en el artículo 29.</w:t>
      </w:r>
      <w:r w:rsidRPr="00495463">
        <w:rPr>
          <w:rFonts w:ascii="Arial" w:eastAsia="MS Mincho" w:hAnsi="Arial" w:cs="Arial"/>
          <w:color w:val="FF0000"/>
          <w:sz w:val="24"/>
          <w:szCs w:val="24"/>
          <w:lang w:val="es-ES" w:eastAsia="de-DE"/>
        </w:rPr>
        <w:t xml:space="preserve"> Lo anterior no será de aplicación cuando la penalización consista en la denegación de la ayuda o en la exclusión del derecho a participar en dicho régimen de ayudas, conforme a lo establecido en el artículo 4.2, letras b y c respectivamente</w:t>
      </w:r>
      <w:r w:rsidR="00CA14C6">
        <w:rPr>
          <w:rFonts w:ascii="Arial" w:eastAsia="MS Mincho" w:hAnsi="Arial" w:cs="Arial"/>
          <w:color w:val="FF0000"/>
          <w:sz w:val="24"/>
          <w:szCs w:val="24"/>
          <w:lang w:val="es-ES" w:eastAsia="de-DE"/>
        </w:rPr>
        <w:t>.</w:t>
      </w:r>
      <w:r>
        <w:rPr>
          <w:rFonts w:ascii="Arial" w:eastAsia="MS Mincho" w:hAnsi="Arial" w:cs="Arial"/>
          <w:sz w:val="24"/>
          <w:szCs w:val="24"/>
          <w:lang w:val="es-ES" w:eastAsia="de-DE"/>
        </w:rPr>
        <w:t xml:space="preserve">» </w:t>
      </w:r>
    </w:p>
    <w:p w14:paraId="084AD15E" w14:textId="5C51C17D" w:rsidR="00956F67" w:rsidRDefault="00956F67" w:rsidP="00FB089A">
      <w:pPr>
        <w:ind w:firstLine="709"/>
        <w:jc w:val="both"/>
        <w:rPr>
          <w:rFonts w:ascii="Arial" w:eastAsia="MS Mincho" w:hAnsi="Arial" w:cs="Arial"/>
          <w:sz w:val="24"/>
          <w:szCs w:val="24"/>
          <w:lang w:val="es-ES" w:eastAsia="de-DE"/>
        </w:rPr>
      </w:pPr>
    </w:p>
    <w:p w14:paraId="126B1DE6" w14:textId="0A9E7D15" w:rsidR="00FB089A" w:rsidRDefault="00441272" w:rsidP="00FB089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 xml:space="preserve">Diez. </w:t>
      </w:r>
      <w:r w:rsidR="00FB089A">
        <w:rPr>
          <w:rFonts w:ascii="Arial" w:eastAsia="MS Mincho" w:hAnsi="Arial" w:cs="Arial"/>
          <w:sz w:val="24"/>
          <w:szCs w:val="24"/>
          <w:lang w:val="es-ES" w:eastAsia="de-DE"/>
        </w:rPr>
        <w:t xml:space="preserve">El título del anexo y la primera tabla </w:t>
      </w:r>
      <w:proofErr w:type="gramStart"/>
      <w:r w:rsidR="00FB089A">
        <w:rPr>
          <w:rFonts w:ascii="Arial" w:eastAsia="MS Mincho" w:hAnsi="Arial" w:cs="Arial"/>
          <w:sz w:val="24"/>
          <w:szCs w:val="24"/>
          <w:lang w:val="es-ES" w:eastAsia="de-DE"/>
        </w:rPr>
        <w:t>del mismo</w:t>
      </w:r>
      <w:proofErr w:type="gramEnd"/>
      <w:r w:rsidR="00FB089A">
        <w:rPr>
          <w:rFonts w:ascii="Arial" w:eastAsia="MS Mincho" w:hAnsi="Arial" w:cs="Arial"/>
          <w:sz w:val="24"/>
          <w:szCs w:val="24"/>
          <w:lang w:val="es-ES" w:eastAsia="de-DE"/>
        </w:rPr>
        <w:t xml:space="preserve">, </w:t>
      </w:r>
      <w:r w:rsidR="00FB089A" w:rsidRPr="00DF5BDA">
        <w:rPr>
          <w:rFonts w:ascii="Arial" w:eastAsia="MS Mincho" w:hAnsi="Arial" w:cs="Arial"/>
          <w:sz w:val="24"/>
          <w:szCs w:val="24"/>
          <w:lang w:val="es-ES" w:eastAsia="de-DE"/>
        </w:rPr>
        <w:t>relativa a los incumplimientos clasificados como excluyentes</w:t>
      </w:r>
      <w:r w:rsidR="00FB089A">
        <w:rPr>
          <w:rFonts w:ascii="Arial" w:eastAsia="MS Mincho" w:hAnsi="Arial" w:cs="Arial"/>
          <w:sz w:val="24"/>
          <w:szCs w:val="24"/>
          <w:lang w:val="es-ES" w:eastAsia="de-DE"/>
        </w:rPr>
        <w:t>, se substituyen por la siguiente redacción:</w:t>
      </w:r>
    </w:p>
    <w:p w14:paraId="3266B348" w14:textId="77777777" w:rsidR="00FB089A" w:rsidRDefault="00FB089A" w:rsidP="00FB089A">
      <w:pPr>
        <w:ind w:firstLine="709"/>
        <w:jc w:val="center"/>
        <w:rPr>
          <w:rFonts w:ascii="Arial" w:eastAsia="MS Mincho" w:hAnsi="Arial" w:cs="Arial"/>
          <w:sz w:val="24"/>
          <w:szCs w:val="24"/>
          <w:lang w:val="es-ES" w:eastAsia="de-DE"/>
        </w:rPr>
      </w:pPr>
    </w:p>
    <w:p w14:paraId="28F8A9E0" w14:textId="77777777" w:rsidR="00FB089A" w:rsidRPr="00BE14EF" w:rsidRDefault="00FB089A" w:rsidP="00FB089A">
      <w:pPr>
        <w:ind w:firstLine="709"/>
        <w:jc w:val="center"/>
        <w:rPr>
          <w:rFonts w:ascii="Arial" w:eastAsia="MS Mincho" w:hAnsi="Arial" w:cs="Arial"/>
          <w:sz w:val="24"/>
          <w:szCs w:val="24"/>
          <w:lang w:val="es-ES" w:eastAsia="de-DE"/>
        </w:rPr>
      </w:pPr>
      <w:r>
        <w:rPr>
          <w:rFonts w:ascii="Arial" w:eastAsia="MS Mincho" w:hAnsi="Arial" w:cs="Arial"/>
          <w:sz w:val="24"/>
          <w:szCs w:val="24"/>
          <w:lang w:val="es-ES" w:eastAsia="de-DE"/>
        </w:rPr>
        <w:t>«</w:t>
      </w:r>
      <w:r w:rsidRPr="00BE14EF">
        <w:rPr>
          <w:rFonts w:ascii="Arial" w:eastAsia="MS Mincho" w:hAnsi="Arial" w:cs="Arial"/>
          <w:sz w:val="24"/>
          <w:szCs w:val="24"/>
          <w:lang w:val="es-ES" w:eastAsia="de-DE"/>
        </w:rPr>
        <w:t>ANEXO I</w:t>
      </w:r>
    </w:p>
    <w:p w14:paraId="6699AC3F" w14:textId="77777777" w:rsidR="00FB089A" w:rsidRDefault="00FB089A" w:rsidP="00FB089A">
      <w:pPr>
        <w:ind w:firstLine="709"/>
        <w:jc w:val="both"/>
        <w:rPr>
          <w:rFonts w:ascii="Arial" w:eastAsia="MS Mincho" w:hAnsi="Arial" w:cs="Arial"/>
          <w:sz w:val="24"/>
          <w:szCs w:val="24"/>
          <w:lang w:val="es-ES" w:eastAsia="de-DE"/>
        </w:rPr>
      </w:pPr>
    </w:p>
    <w:p w14:paraId="3071DDBB" w14:textId="77777777" w:rsidR="00FB089A" w:rsidRDefault="00FB089A" w:rsidP="00FB089A">
      <w:pPr>
        <w:jc w:val="center"/>
        <w:rPr>
          <w:rFonts w:ascii="Arial" w:eastAsia="MS Mincho" w:hAnsi="Arial" w:cs="Arial"/>
          <w:b/>
          <w:bCs/>
          <w:sz w:val="24"/>
          <w:szCs w:val="24"/>
          <w:lang w:val="es-ES" w:eastAsia="de-DE"/>
        </w:rPr>
      </w:pPr>
      <w:r w:rsidRPr="006168B9">
        <w:rPr>
          <w:rFonts w:ascii="Arial" w:eastAsia="MS Mincho" w:hAnsi="Arial" w:cs="Arial"/>
          <w:b/>
          <w:bCs/>
          <w:sz w:val="24"/>
          <w:szCs w:val="24"/>
          <w:lang w:val="es-ES" w:eastAsia="de-DE"/>
        </w:rPr>
        <w:t xml:space="preserve">Calificación de los incumplimientos de los requisitos de subvencionabilidad distintos de la superficie o del número de animales, así como de compromisos u otras obligaciones de las intervenciones del </w:t>
      </w:r>
      <w:proofErr w:type="spellStart"/>
      <w:r w:rsidRPr="006168B9">
        <w:rPr>
          <w:rFonts w:ascii="Arial" w:eastAsia="MS Mincho" w:hAnsi="Arial" w:cs="Arial"/>
          <w:b/>
          <w:bCs/>
          <w:sz w:val="24"/>
          <w:szCs w:val="24"/>
          <w:lang w:val="es-ES" w:eastAsia="de-DE"/>
        </w:rPr>
        <w:t>Feader</w:t>
      </w:r>
      <w:proofErr w:type="spellEnd"/>
    </w:p>
    <w:p w14:paraId="1B54178B" w14:textId="77777777" w:rsidR="00FB089A" w:rsidRDefault="00FB089A" w:rsidP="00FB089A">
      <w:pPr>
        <w:jc w:val="center"/>
        <w:rPr>
          <w:rFonts w:ascii="Arial" w:eastAsia="MS Mincho" w:hAnsi="Arial" w:cs="Arial"/>
          <w:b/>
          <w:bCs/>
          <w:sz w:val="24"/>
          <w:szCs w:val="24"/>
          <w:lang w:val="es-ES" w:eastAsia="de-DE"/>
        </w:rPr>
      </w:pPr>
    </w:p>
    <w:tbl>
      <w:tblPr>
        <w:tblW w:w="8205" w:type="dxa"/>
        <w:jc w:val="center"/>
        <w:tblCellMar>
          <w:left w:w="0" w:type="dxa"/>
          <w:right w:w="0" w:type="dxa"/>
        </w:tblCellMar>
        <w:tblLook w:val="04A0" w:firstRow="1" w:lastRow="0" w:firstColumn="1" w:lastColumn="0" w:noHBand="0" w:noVBand="1"/>
      </w:tblPr>
      <w:tblGrid>
        <w:gridCol w:w="1425"/>
        <w:gridCol w:w="2383"/>
        <w:gridCol w:w="4397"/>
      </w:tblGrid>
      <w:tr w:rsidR="00FB089A" w14:paraId="63AFC37A" w14:textId="77777777" w:rsidTr="00F43764">
        <w:trPr>
          <w:trHeight w:val="841"/>
          <w:jc w:val="center"/>
        </w:trPr>
        <w:tc>
          <w:tcPr>
            <w:tcW w:w="1424"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17E35A" w14:textId="77777777" w:rsidR="00FB089A" w:rsidRPr="003E1312" w:rsidRDefault="00FB089A" w:rsidP="00F43764">
            <w:pPr>
              <w:pStyle w:val="xestiloprrafotiponegro"/>
              <w:spacing w:line="252" w:lineRule="auto"/>
              <w:rPr>
                <w:rFonts w:ascii="Arial" w:hAnsi="Arial" w:cs="Arial"/>
              </w:rPr>
            </w:pPr>
            <w:r w:rsidRPr="003E1312">
              <w:rPr>
                <w:rFonts w:ascii="Arial" w:hAnsi="Arial" w:cs="Arial"/>
                <w:color w:val="000000"/>
                <w:lang w:val="es-ES_tradnl"/>
              </w:rPr>
              <w:t>Clasificación</w:t>
            </w:r>
          </w:p>
        </w:tc>
        <w:tc>
          <w:tcPr>
            <w:tcW w:w="238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3799B7C" w14:textId="77777777" w:rsidR="00FB089A" w:rsidRPr="003E1312" w:rsidRDefault="00FB089A" w:rsidP="00F43764">
            <w:pPr>
              <w:pStyle w:val="xestiloprrafotiponegro"/>
              <w:spacing w:line="252" w:lineRule="auto"/>
              <w:rPr>
                <w:rFonts w:ascii="Arial" w:hAnsi="Arial" w:cs="Arial"/>
              </w:rPr>
            </w:pPr>
            <w:r w:rsidRPr="003E1312">
              <w:rPr>
                <w:rFonts w:ascii="Arial" w:hAnsi="Arial" w:cs="Arial"/>
                <w:color w:val="000000"/>
                <w:lang w:val="es-ES_tradnl"/>
              </w:rPr>
              <w:t>Definición</w:t>
            </w:r>
          </w:p>
        </w:tc>
        <w:tc>
          <w:tcPr>
            <w:tcW w:w="439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B4EA8D6" w14:textId="77777777" w:rsidR="00FB089A" w:rsidRPr="003E1312" w:rsidRDefault="00FB089A" w:rsidP="00F43764">
            <w:pPr>
              <w:pStyle w:val="xestiloprrafotiponegro"/>
              <w:spacing w:line="252" w:lineRule="auto"/>
              <w:rPr>
                <w:rFonts w:ascii="Arial" w:hAnsi="Arial" w:cs="Arial"/>
              </w:rPr>
            </w:pPr>
            <w:r w:rsidRPr="003E1312">
              <w:rPr>
                <w:rFonts w:ascii="Arial" w:hAnsi="Arial" w:cs="Arial"/>
                <w:color w:val="000000"/>
                <w:lang w:val="es-ES_tradnl"/>
              </w:rPr>
              <w:t>Exclusión</w:t>
            </w:r>
          </w:p>
        </w:tc>
      </w:tr>
      <w:tr w:rsidR="00FB089A" w14:paraId="75443FC9" w14:textId="77777777" w:rsidTr="00F43764">
        <w:trPr>
          <w:trHeight w:val="3116"/>
          <w:jc w:val="center"/>
        </w:trPr>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AFFD3" w14:textId="77777777" w:rsidR="00FB089A" w:rsidRPr="003E1312" w:rsidRDefault="00FB089A" w:rsidP="00F43764">
            <w:pPr>
              <w:pStyle w:val="xestiloprrafotiponegro"/>
              <w:spacing w:line="252" w:lineRule="auto"/>
              <w:rPr>
                <w:rFonts w:ascii="Arial" w:hAnsi="Arial" w:cs="Arial"/>
              </w:rPr>
            </w:pPr>
            <w:r w:rsidRPr="003E1312">
              <w:rPr>
                <w:rFonts w:ascii="Arial" w:hAnsi="Arial" w:cs="Arial"/>
                <w:lang w:val="es-ES_tradnl"/>
              </w:rPr>
              <w:lastRenderedPageBreak/>
              <w:t> </w:t>
            </w:r>
          </w:p>
          <w:p w14:paraId="1A65400F" w14:textId="77777777" w:rsidR="00FB089A" w:rsidRPr="003E1312" w:rsidRDefault="00FB089A" w:rsidP="00F43764">
            <w:pPr>
              <w:pStyle w:val="xestiloprrafotiponegro"/>
              <w:spacing w:line="252" w:lineRule="auto"/>
              <w:rPr>
                <w:rFonts w:ascii="Arial" w:hAnsi="Arial" w:cs="Arial"/>
              </w:rPr>
            </w:pPr>
            <w:r w:rsidRPr="003E1312">
              <w:rPr>
                <w:rFonts w:ascii="Arial" w:hAnsi="Arial" w:cs="Arial"/>
                <w:lang w:val="es-ES_tradnl"/>
              </w:rPr>
              <w:t> </w:t>
            </w:r>
          </w:p>
          <w:p w14:paraId="39574356" w14:textId="77777777" w:rsidR="00FB089A" w:rsidRPr="003E1312" w:rsidRDefault="00FB089A" w:rsidP="00F43764">
            <w:pPr>
              <w:pStyle w:val="xestiloprrafotiponegro"/>
              <w:spacing w:line="252" w:lineRule="auto"/>
              <w:rPr>
                <w:rFonts w:ascii="Arial" w:hAnsi="Arial" w:cs="Arial"/>
              </w:rPr>
            </w:pPr>
            <w:r w:rsidRPr="003E1312">
              <w:rPr>
                <w:rFonts w:ascii="Arial" w:hAnsi="Arial" w:cs="Arial"/>
                <w:lang w:val="es-ES_tradnl"/>
              </w:rPr>
              <w:t>Excluyente</w:t>
            </w:r>
          </w:p>
          <w:p w14:paraId="63BF0372" w14:textId="77777777" w:rsidR="00FB089A" w:rsidRPr="003E1312" w:rsidRDefault="00FB089A" w:rsidP="00F43764">
            <w:pPr>
              <w:pStyle w:val="xestiloprrafotiponegro"/>
              <w:spacing w:line="252" w:lineRule="auto"/>
              <w:rPr>
                <w:rFonts w:ascii="Arial" w:hAnsi="Arial" w:cs="Arial"/>
              </w:rPr>
            </w:pPr>
            <w:r w:rsidRPr="003E1312">
              <w:rPr>
                <w:rFonts w:ascii="Arial" w:hAnsi="Arial" w:cs="Arial"/>
                <w:lang w:val="es-ES_tradnl"/>
              </w:rPr>
              <w:t>(E)</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31F41803" w14:textId="77777777" w:rsidR="00FB089A" w:rsidRPr="003E1312" w:rsidRDefault="00FB089A" w:rsidP="00F43764">
            <w:pPr>
              <w:pStyle w:val="xestiloprrafotiponegro"/>
              <w:spacing w:line="252" w:lineRule="auto"/>
              <w:rPr>
                <w:rFonts w:ascii="Arial" w:hAnsi="Arial" w:cs="Arial"/>
              </w:rPr>
            </w:pPr>
            <w:r w:rsidRPr="003E1312">
              <w:rPr>
                <w:rFonts w:ascii="Arial" w:hAnsi="Arial" w:cs="Arial"/>
                <w:lang w:val="es-ES_tradnl"/>
              </w:rPr>
              <w:t>Aquel incumplimiento que no respeta los criterios / requisitos de subvencionabilidad establecidos en la concesión y, en su caso, el mantenimiento de la ayuda.</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C49FEA2" w14:textId="77777777" w:rsidR="00FB089A" w:rsidRPr="003E1312" w:rsidRDefault="00FB089A" w:rsidP="00F43764">
            <w:pPr>
              <w:pStyle w:val="xestiloprrafotiponegro"/>
              <w:spacing w:line="252" w:lineRule="auto"/>
              <w:rPr>
                <w:rFonts w:ascii="Arial" w:hAnsi="Arial" w:cs="Arial"/>
              </w:rPr>
            </w:pPr>
            <w:r w:rsidRPr="003E1312">
              <w:rPr>
                <w:rFonts w:ascii="Arial" w:hAnsi="Arial" w:cs="Arial"/>
                <w:lang w:val="es-ES_tradnl"/>
              </w:rPr>
              <w:t>Siempre y cuando proceda en intervenciones plurianuales se solicitará el reintegro de importes de años anteriores. En caso de compensación con pagos futuros, si estos importes no pueden recuperarse íntegramente en los dos años naturales siguientes a aquel en que se haya descubierto el incumplimiento, se cancelará el saldo pendiente.</w:t>
            </w:r>
          </w:p>
          <w:p w14:paraId="3DBA7AFF" w14:textId="77777777" w:rsidR="00FB089A" w:rsidRPr="003E1312" w:rsidRDefault="00FB089A" w:rsidP="00F43764">
            <w:pPr>
              <w:pStyle w:val="xestiloprrafotiponegro"/>
              <w:spacing w:line="252" w:lineRule="auto"/>
              <w:rPr>
                <w:rFonts w:ascii="Arial" w:hAnsi="Arial" w:cs="Arial"/>
              </w:rPr>
            </w:pPr>
            <w:r w:rsidRPr="003E1312">
              <w:rPr>
                <w:rFonts w:ascii="Arial" w:hAnsi="Arial" w:cs="Arial"/>
                <w:lang w:val="es-ES_tradnl"/>
              </w:rPr>
              <w:t>En casos de incumplimiento grave, la persona beneficiaria quedará excluida de la misma intervención o línea de ayuda solicitada durante el año natural en el que se haya detectado el incumplimiento y durante el año natural siguiente.</w:t>
            </w:r>
          </w:p>
          <w:p w14:paraId="360D6313" w14:textId="15F03FF3" w:rsidR="00FB089A" w:rsidRPr="00B06636" w:rsidRDefault="00B06636" w:rsidP="00B06636">
            <w:pPr>
              <w:jc w:val="both"/>
              <w:rPr>
                <w:rFonts w:ascii="Arial" w:eastAsia="MS Mincho" w:hAnsi="Arial" w:cs="Arial"/>
                <w:sz w:val="18"/>
                <w:szCs w:val="18"/>
                <w:lang w:val="es-ES" w:eastAsia="de-DE"/>
              </w:rPr>
            </w:pPr>
            <w:r w:rsidRPr="00B06636">
              <w:rPr>
                <w:rFonts w:ascii="Arial" w:hAnsi="Arial" w:cs="Arial"/>
                <w:color w:val="FF0000"/>
                <w:sz w:val="18"/>
                <w:szCs w:val="18"/>
              </w:rPr>
              <w:t>Asimismo, en casos de falsedad, creación de condiciones artificiales y negligencia, la persona beneficiaria quedará excluida de la misma ayuda o intervención durante el año natural o en la convocatoria de ayuda en el que se haya detectado la irregularidad, y durante los dos años naturales o convocatorias de ayudas siguientes</w:t>
            </w:r>
            <w:r w:rsidR="00FB089A" w:rsidRPr="00B06636">
              <w:rPr>
                <w:rFonts w:ascii="Arial" w:hAnsi="Arial" w:cs="Arial"/>
                <w:color w:val="FF0000"/>
                <w:sz w:val="18"/>
                <w:szCs w:val="18"/>
              </w:rPr>
              <w:t>.</w:t>
            </w:r>
            <w:r w:rsidR="00FB089A" w:rsidRPr="00B06636">
              <w:rPr>
                <w:rFonts w:ascii="Arial" w:eastAsia="MS Mincho" w:hAnsi="Arial" w:cs="Arial"/>
                <w:sz w:val="18"/>
                <w:szCs w:val="18"/>
                <w:lang w:val="es-ES" w:eastAsia="de-DE"/>
              </w:rPr>
              <w:t>»</w:t>
            </w:r>
          </w:p>
          <w:p w14:paraId="3A9EB2F5" w14:textId="77777777" w:rsidR="00FB089A" w:rsidRPr="003E1312" w:rsidRDefault="00FB089A" w:rsidP="00F43764">
            <w:pPr>
              <w:pStyle w:val="xestiloprrafotiponegro"/>
              <w:spacing w:line="252" w:lineRule="auto"/>
              <w:rPr>
                <w:rFonts w:ascii="Arial" w:hAnsi="Arial" w:cs="Arial"/>
              </w:rPr>
            </w:pPr>
          </w:p>
        </w:tc>
      </w:tr>
      <w:bookmarkEnd w:id="56"/>
    </w:tbl>
    <w:p w14:paraId="564FF99B" w14:textId="77777777" w:rsidR="00FB089A" w:rsidRDefault="00FB089A" w:rsidP="00FB089A">
      <w:pPr>
        <w:ind w:firstLine="709"/>
        <w:jc w:val="both"/>
        <w:rPr>
          <w:rFonts w:ascii="Arial" w:eastAsia="MS Mincho" w:hAnsi="Arial" w:cs="Arial"/>
          <w:sz w:val="24"/>
          <w:szCs w:val="24"/>
          <w:lang w:val="es-ES" w:eastAsia="de-DE"/>
        </w:rPr>
      </w:pPr>
    </w:p>
    <w:p w14:paraId="55278540" w14:textId="77777777" w:rsidR="00FB089A" w:rsidRDefault="00FB089A" w:rsidP="00FB089A">
      <w:pPr>
        <w:ind w:firstLine="709"/>
        <w:jc w:val="both"/>
        <w:rPr>
          <w:rFonts w:ascii="Arial" w:eastAsia="MS Mincho" w:hAnsi="Arial" w:cs="Arial"/>
          <w:sz w:val="24"/>
          <w:szCs w:val="24"/>
          <w:lang w:val="es-ES" w:eastAsia="de-DE"/>
        </w:rPr>
      </w:pPr>
    </w:p>
    <w:p w14:paraId="682FCF33" w14:textId="210C7D82" w:rsidR="00FB089A" w:rsidRDefault="00B06636" w:rsidP="00FB089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Once</w:t>
      </w:r>
      <w:r w:rsidR="00FB089A">
        <w:rPr>
          <w:rFonts w:ascii="Arial" w:eastAsia="MS Mincho" w:hAnsi="Arial" w:cs="Arial"/>
          <w:sz w:val="24"/>
          <w:szCs w:val="24"/>
          <w:lang w:val="es-ES" w:eastAsia="de-DE"/>
        </w:rPr>
        <w:t>. Se incorpora un nuevo anexo II con el siguiente contenido:</w:t>
      </w:r>
    </w:p>
    <w:p w14:paraId="0D2CC766" w14:textId="77777777" w:rsidR="00FB089A" w:rsidRDefault="00FB089A" w:rsidP="00FB089A">
      <w:pPr>
        <w:ind w:firstLine="709"/>
        <w:jc w:val="both"/>
        <w:rPr>
          <w:rFonts w:ascii="Arial" w:eastAsia="MS Mincho" w:hAnsi="Arial" w:cs="Arial"/>
          <w:sz w:val="24"/>
          <w:szCs w:val="24"/>
          <w:lang w:val="es-ES" w:eastAsia="de-DE"/>
        </w:rPr>
      </w:pPr>
    </w:p>
    <w:p w14:paraId="2C77ECE7" w14:textId="5BF7F887" w:rsidR="002A60CA" w:rsidRPr="0076206D" w:rsidRDefault="00FB089A" w:rsidP="002A60CA">
      <w:pPr>
        <w:spacing w:before="473" w:line="230" w:lineRule="exact"/>
        <w:jc w:val="center"/>
        <w:rPr>
          <w:rFonts w:ascii="Arial" w:eastAsia="Arial Narrow" w:hAnsi="Arial" w:cs="Arial"/>
          <w:color w:val="FF0000"/>
          <w:sz w:val="24"/>
          <w:szCs w:val="24"/>
          <w:lang w:val="es-ES"/>
        </w:rPr>
      </w:pPr>
      <w:r w:rsidRPr="00D733EF">
        <w:rPr>
          <w:rFonts w:ascii="Arial" w:eastAsia="Arial Narrow" w:hAnsi="Arial" w:cs="Arial"/>
          <w:sz w:val="24"/>
          <w:szCs w:val="24"/>
          <w:lang w:val="es-ES"/>
        </w:rPr>
        <w:t>«</w:t>
      </w:r>
      <w:r w:rsidR="002A60CA" w:rsidRPr="0076206D">
        <w:rPr>
          <w:rFonts w:ascii="Arial" w:eastAsia="Arial Narrow" w:hAnsi="Arial" w:cs="Arial"/>
          <w:color w:val="FF0000"/>
          <w:sz w:val="24"/>
          <w:szCs w:val="24"/>
          <w:lang w:val="es-ES"/>
        </w:rPr>
        <w:t>ANEXO II</w:t>
      </w:r>
    </w:p>
    <w:p w14:paraId="32B1E0B6" w14:textId="77777777" w:rsidR="002A60CA" w:rsidRDefault="002A60CA" w:rsidP="002A60CA">
      <w:pPr>
        <w:spacing w:before="473" w:line="230" w:lineRule="exact"/>
        <w:jc w:val="center"/>
        <w:rPr>
          <w:rFonts w:ascii="Arial" w:eastAsia="Arial Narrow" w:hAnsi="Arial" w:cs="Arial"/>
          <w:b/>
          <w:bCs/>
          <w:color w:val="FF0000"/>
          <w:sz w:val="24"/>
          <w:szCs w:val="24"/>
          <w:lang w:val="es-ES"/>
        </w:rPr>
      </w:pPr>
      <w:r w:rsidRPr="0076206D">
        <w:rPr>
          <w:rFonts w:ascii="Arial" w:eastAsia="Arial Narrow" w:hAnsi="Arial" w:cs="Arial"/>
          <w:b/>
          <w:bCs/>
          <w:color w:val="FF0000"/>
          <w:sz w:val="24"/>
          <w:szCs w:val="24"/>
          <w:lang w:val="es-ES"/>
        </w:rPr>
        <w:t xml:space="preserve">Calificación de los incumplimientos de los requisitos de subvencionabilidad de los Ecorregímenes distintos de la superficie establecidos en el artículo 29.4. </w:t>
      </w:r>
    </w:p>
    <w:p w14:paraId="0494DD5F" w14:textId="77777777" w:rsidR="002A60CA" w:rsidRPr="0076206D" w:rsidRDefault="002A60CA" w:rsidP="002A60CA">
      <w:pPr>
        <w:ind w:firstLine="709"/>
        <w:jc w:val="both"/>
        <w:rPr>
          <w:rFonts w:ascii="Arial Narrow" w:eastAsia="Arial Narrow" w:hAnsi="Arial Narrow"/>
          <w:b/>
          <w:bCs/>
          <w:color w:val="FF0000"/>
          <w:sz w:val="23"/>
          <w:szCs w:val="23"/>
          <w:lang w:val="es-ES"/>
        </w:rPr>
      </w:pPr>
    </w:p>
    <w:tbl>
      <w:tblPr>
        <w:tblStyle w:val="Tablaconcuadrcula"/>
        <w:tblW w:w="10802" w:type="dxa"/>
        <w:tblInd w:w="-1003" w:type="dxa"/>
        <w:tblLayout w:type="fixed"/>
        <w:tblLook w:val="04A0" w:firstRow="1" w:lastRow="0" w:firstColumn="1" w:lastColumn="0" w:noHBand="0" w:noVBand="1"/>
      </w:tblPr>
      <w:tblGrid>
        <w:gridCol w:w="840"/>
        <w:gridCol w:w="1331"/>
        <w:gridCol w:w="1155"/>
        <w:gridCol w:w="984"/>
        <w:gridCol w:w="1800"/>
        <w:gridCol w:w="1112"/>
        <w:gridCol w:w="1112"/>
        <w:gridCol w:w="784"/>
        <w:gridCol w:w="784"/>
        <w:gridCol w:w="900"/>
      </w:tblGrid>
      <w:tr w:rsidR="002A60CA" w:rsidRPr="008D7881" w14:paraId="0AC13751" w14:textId="77777777" w:rsidTr="00B436BD">
        <w:trPr>
          <w:trHeight w:val="225"/>
        </w:trPr>
        <w:tc>
          <w:tcPr>
            <w:tcW w:w="840" w:type="dxa"/>
            <w:vMerge w:val="restart"/>
            <w:tcMar>
              <w:left w:w="108" w:type="dxa"/>
              <w:right w:w="108" w:type="dxa"/>
            </w:tcMar>
            <w:vAlign w:val="center"/>
          </w:tcPr>
          <w:p w14:paraId="5DFD3FE1" w14:textId="77777777"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ÁMBITOS</w:t>
            </w:r>
          </w:p>
        </w:tc>
        <w:tc>
          <w:tcPr>
            <w:tcW w:w="1331" w:type="dxa"/>
            <w:vMerge w:val="restart"/>
            <w:tcMar>
              <w:left w:w="108" w:type="dxa"/>
              <w:right w:w="108" w:type="dxa"/>
            </w:tcMar>
            <w:vAlign w:val="center"/>
          </w:tcPr>
          <w:p w14:paraId="578887AF" w14:textId="2F714A01"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ECORREGÍME</w:t>
            </w:r>
            <w:r>
              <w:rPr>
                <w:rFonts w:ascii="Tahoma" w:eastAsia="Arial" w:hAnsi="Tahoma" w:cs="Tahoma"/>
                <w:b/>
                <w:bCs/>
                <w:color w:val="FF0000"/>
                <w:sz w:val="13"/>
                <w:szCs w:val="13"/>
              </w:rPr>
              <w:t>-</w:t>
            </w:r>
            <w:r w:rsidRPr="008D7881">
              <w:rPr>
                <w:rFonts w:ascii="Tahoma" w:eastAsia="Arial" w:hAnsi="Tahoma" w:cs="Tahoma"/>
                <w:b/>
                <w:bCs/>
                <w:color w:val="FF0000"/>
                <w:sz w:val="13"/>
                <w:szCs w:val="13"/>
              </w:rPr>
              <w:t>NES</w:t>
            </w:r>
          </w:p>
        </w:tc>
        <w:tc>
          <w:tcPr>
            <w:tcW w:w="1155" w:type="dxa"/>
            <w:vMerge w:val="restart"/>
            <w:tcMar>
              <w:left w:w="108" w:type="dxa"/>
              <w:right w:w="108" w:type="dxa"/>
            </w:tcMar>
            <w:vAlign w:val="center"/>
          </w:tcPr>
          <w:p w14:paraId="2BCA2276" w14:textId="77777777"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TIPO DE SUPERFICIE</w:t>
            </w:r>
          </w:p>
        </w:tc>
        <w:tc>
          <w:tcPr>
            <w:tcW w:w="984" w:type="dxa"/>
            <w:vMerge w:val="restart"/>
            <w:tcMar>
              <w:left w:w="108" w:type="dxa"/>
              <w:right w:w="108" w:type="dxa"/>
            </w:tcMar>
            <w:vAlign w:val="center"/>
          </w:tcPr>
          <w:p w14:paraId="0498D333" w14:textId="77777777"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PRÁCTICAS</w:t>
            </w:r>
          </w:p>
        </w:tc>
        <w:tc>
          <w:tcPr>
            <w:tcW w:w="1800" w:type="dxa"/>
            <w:vMerge w:val="restart"/>
            <w:tcMar>
              <w:left w:w="108" w:type="dxa"/>
              <w:right w:w="108" w:type="dxa"/>
            </w:tcMar>
            <w:vAlign w:val="center"/>
          </w:tcPr>
          <w:p w14:paraId="75EB0631" w14:textId="77777777"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REQUISITOS DE SUBVENCIONABILIDAD</w:t>
            </w:r>
          </w:p>
        </w:tc>
        <w:tc>
          <w:tcPr>
            <w:tcW w:w="4692" w:type="dxa"/>
            <w:gridSpan w:val="5"/>
            <w:tcMar>
              <w:left w:w="108" w:type="dxa"/>
              <w:right w:w="108" w:type="dxa"/>
            </w:tcMar>
            <w:vAlign w:val="center"/>
          </w:tcPr>
          <w:p w14:paraId="54598E9E" w14:textId="77777777" w:rsidR="002A60CA" w:rsidRPr="008D7881" w:rsidRDefault="002A60CA" w:rsidP="00B436BD">
            <w:pPr>
              <w:jc w:val="center"/>
              <w:rPr>
                <w:rFonts w:ascii="Tahoma" w:eastAsia="Arial" w:hAnsi="Tahoma" w:cs="Tahoma"/>
                <w:b/>
                <w:bCs/>
                <w:color w:val="FF0000"/>
                <w:sz w:val="13"/>
                <w:szCs w:val="13"/>
                <w:lang w:val="es-ES"/>
              </w:rPr>
            </w:pPr>
            <w:r w:rsidRPr="008D7881">
              <w:rPr>
                <w:rFonts w:ascii="Tahoma" w:eastAsia="Arial" w:hAnsi="Tahoma" w:cs="Tahoma"/>
                <w:b/>
                <w:bCs/>
                <w:color w:val="FF0000"/>
                <w:sz w:val="13"/>
                <w:szCs w:val="13"/>
                <w:lang w:val="es-ES"/>
              </w:rPr>
              <w:t>Incumplimientos de requisitos No ligados a Superficie: COMPROMISOS</w:t>
            </w:r>
          </w:p>
        </w:tc>
      </w:tr>
      <w:tr w:rsidR="002A60CA" w:rsidRPr="008D7881" w14:paraId="36F825F2" w14:textId="77777777" w:rsidTr="00B436BD">
        <w:trPr>
          <w:trHeight w:val="225"/>
        </w:trPr>
        <w:tc>
          <w:tcPr>
            <w:tcW w:w="840" w:type="dxa"/>
            <w:vMerge/>
            <w:vAlign w:val="center"/>
          </w:tcPr>
          <w:p w14:paraId="3173D1D4" w14:textId="77777777" w:rsidR="002A60CA" w:rsidRPr="00273263" w:rsidRDefault="002A60CA" w:rsidP="00B436BD">
            <w:pPr>
              <w:rPr>
                <w:rFonts w:ascii="Tahoma" w:hAnsi="Tahoma" w:cs="Tahoma"/>
                <w:color w:val="FF0000"/>
                <w:sz w:val="13"/>
                <w:szCs w:val="13"/>
                <w:lang w:val="es-ES"/>
              </w:rPr>
            </w:pPr>
          </w:p>
        </w:tc>
        <w:tc>
          <w:tcPr>
            <w:tcW w:w="1331" w:type="dxa"/>
            <w:vMerge/>
            <w:vAlign w:val="center"/>
          </w:tcPr>
          <w:p w14:paraId="43457CB8" w14:textId="77777777" w:rsidR="002A60CA" w:rsidRPr="00273263" w:rsidRDefault="002A60CA" w:rsidP="00B436BD">
            <w:pPr>
              <w:rPr>
                <w:rFonts w:ascii="Tahoma" w:hAnsi="Tahoma" w:cs="Tahoma"/>
                <w:color w:val="FF0000"/>
                <w:sz w:val="13"/>
                <w:szCs w:val="13"/>
                <w:lang w:val="es-ES"/>
              </w:rPr>
            </w:pPr>
          </w:p>
        </w:tc>
        <w:tc>
          <w:tcPr>
            <w:tcW w:w="1155" w:type="dxa"/>
            <w:vMerge/>
            <w:vAlign w:val="center"/>
          </w:tcPr>
          <w:p w14:paraId="5BCE7C5A" w14:textId="77777777" w:rsidR="002A60CA" w:rsidRPr="00273263" w:rsidRDefault="002A60CA" w:rsidP="00B436BD">
            <w:pPr>
              <w:rPr>
                <w:rFonts w:ascii="Tahoma" w:hAnsi="Tahoma" w:cs="Tahoma"/>
                <w:color w:val="FF0000"/>
                <w:sz w:val="13"/>
                <w:szCs w:val="13"/>
                <w:lang w:val="es-ES"/>
              </w:rPr>
            </w:pPr>
          </w:p>
        </w:tc>
        <w:tc>
          <w:tcPr>
            <w:tcW w:w="984" w:type="dxa"/>
            <w:vMerge/>
            <w:vAlign w:val="center"/>
          </w:tcPr>
          <w:p w14:paraId="1B857CE9" w14:textId="77777777" w:rsidR="002A60CA" w:rsidRPr="00273263" w:rsidRDefault="002A60CA" w:rsidP="00B436BD">
            <w:pPr>
              <w:rPr>
                <w:rFonts w:ascii="Tahoma" w:hAnsi="Tahoma" w:cs="Tahoma"/>
                <w:color w:val="FF0000"/>
                <w:sz w:val="13"/>
                <w:szCs w:val="13"/>
                <w:lang w:val="es-ES"/>
              </w:rPr>
            </w:pPr>
          </w:p>
        </w:tc>
        <w:tc>
          <w:tcPr>
            <w:tcW w:w="1800" w:type="dxa"/>
            <w:vMerge/>
            <w:vAlign w:val="center"/>
          </w:tcPr>
          <w:p w14:paraId="6B15C5EB" w14:textId="77777777" w:rsidR="002A60CA" w:rsidRPr="00273263" w:rsidRDefault="002A60CA" w:rsidP="00B436BD">
            <w:pPr>
              <w:rPr>
                <w:rFonts w:ascii="Tahoma" w:hAnsi="Tahoma" w:cs="Tahoma"/>
                <w:color w:val="FF0000"/>
                <w:sz w:val="13"/>
                <w:szCs w:val="13"/>
                <w:lang w:val="es-ES"/>
              </w:rPr>
            </w:pPr>
          </w:p>
        </w:tc>
        <w:tc>
          <w:tcPr>
            <w:tcW w:w="1112" w:type="dxa"/>
            <w:tcMar>
              <w:left w:w="108" w:type="dxa"/>
              <w:right w:w="108" w:type="dxa"/>
            </w:tcMar>
            <w:vAlign w:val="center"/>
          </w:tcPr>
          <w:p w14:paraId="3D56A8F4" w14:textId="2830C9ED"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CALIFICA</w:t>
            </w:r>
            <w:r>
              <w:rPr>
                <w:rFonts w:ascii="Tahoma" w:eastAsia="Arial" w:hAnsi="Tahoma" w:cs="Tahoma"/>
                <w:b/>
                <w:bCs/>
                <w:color w:val="FF0000"/>
                <w:sz w:val="13"/>
                <w:szCs w:val="13"/>
              </w:rPr>
              <w:t>-</w:t>
            </w:r>
            <w:r w:rsidRPr="008D7881">
              <w:rPr>
                <w:rFonts w:ascii="Tahoma" w:eastAsia="Arial" w:hAnsi="Tahoma" w:cs="Tahoma"/>
                <w:b/>
                <w:bCs/>
                <w:color w:val="FF0000"/>
                <w:sz w:val="13"/>
                <w:szCs w:val="13"/>
              </w:rPr>
              <w:t>CIÓN</w:t>
            </w:r>
          </w:p>
        </w:tc>
        <w:tc>
          <w:tcPr>
            <w:tcW w:w="1112" w:type="dxa"/>
            <w:tcMar>
              <w:left w:w="108" w:type="dxa"/>
              <w:right w:w="108" w:type="dxa"/>
            </w:tcMar>
            <w:vAlign w:val="center"/>
          </w:tcPr>
          <w:p w14:paraId="409C77BA" w14:textId="77777777"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DEFINICIÓN</w:t>
            </w:r>
          </w:p>
        </w:tc>
        <w:tc>
          <w:tcPr>
            <w:tcW w:w="784" w:type="dxa"/>
            <w:tcMar>
              <w:left w:w="108" w:type="dxa"/>
              <w:right w:w="108" w:type="dxa"/>
            </w:tcMar>
            <w:vAlign w:val="center"/>
          </w:tcPr>
          <w:p w14:paraId="4DA9E14D" w14:textId="77777777"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AÑO</w:t>
            </w:r>
          </w:p>
        </w:tc>
        <w:tc>
          <w:tcPr>
            <w:tcW w:w="784" w:type="dxa"/>
            <w:tcMar>
              <w:left w:w="108" w:type="dxa"/>
              <w:right w:w="108" w:type="dxa"/>
            </w:tcMar>
            <w:vAlign w:val="center"/>
          </w:tcPr>
          <w:p w14:paraId="093532CC" w14:textId="32E48721"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NÚME</w:t>
            </w:r>
            <w:r>
              <w:rPr>
                <w:rFonts w:ascii="Tahoma" w:eastAsia="Arial" w:hAnsi="Tahoma" w:cs="Tahoma"/>
                <w:b/>
                <w:bCs/>
                <w:color w:val="FF0000"/>
                <w:sz w:val="13"/>
                <w:szCs w:val="13"/>
              </w:rPr>
              <w:t>--</w:t>
            </w:r>
            <w:r w:rsidRPr="008D7881">
              <w:rPr>
                <w:rFonts w:ascii="Tahoma" w:eastAsia="Arial" w:hAnsi="Tahoma" w:cs="Tahoma"/>
                <w:b/>
                <w:bCs/>
                <w:color w:val="FF0000"/>
                <w:sz w:val="13"/>
                <w:szCs w:val="13"/>
              </w:rPr>
              <w:t>RO</w:t>
            </w:r>
          </w:p>
        </w:tc>
        <w:tc>
          <w:tcPr>
            <w:tcW w:w="900" w:type="dxa"/>
            <w:tcMar>
              <w:left w:w="108" w:type="dxa"/>
              <w:right w:w="108" w:type="dxa"/>
            </w:tcMar>
            <w:vAlign w:val="center"/>
          </w:tcPr>
          <w:p w14:paraId="58EA7E32" w14:textId="77777777"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Tipo de penalización</w:t>
            </w:r>
          </w:p>
        </w:tc>
      </w:tr>
      <w:tr w:rsidR="002A60CA" w:rsidRPr="008D7881" w14:paraId="740F1805" w14:textId="77777777" w:rsidTr="00B436BD">
        <w:trPr>
          <w:trHeight w:val="1200"/>
        </w:trPr>
        <w:tc>
          <w:tcPr>
            <w:tcW w:w="840" w:type="dxa"/>
            <w:vMerge w:val="restart"/>
            <w:tcMar>
              <w:left w:w="108" w:type="dxa"/>
              <w:right w:w="108" w:type="dxa"/>
            </w:tcMar>
            <w:vAlign w:val="center"/>
          </w:tcPr>
          <w:p w14:paraId="68D4905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AGRI-CULTURA DE CARBONO Y AGROECOLOGÍA</w:t>
            </w:r>
          </w:p>
          <w:p w14:paraId="3DB1B112"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 xml:space="preserve"> </w:t>
            </w:r>
          </w:p>
        </w:tc>
        <w:tc>
          <w:tcPr>
            <w:tcW w:w="1331" w:type="dxa"/>
            <w:vMerge w:val="restart"/>
            <w:tcMar>
              <w:left w:w="108" w:type="dxa"/>
              <w:right w:w="108" w:type="dxa"/>
            </w:tcMar>
            <w:vAlign w:val="center"/>
          </w:tcPr>
          <w:p w14:paraId="64E2CF1C"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PASTOREO EXTENSIVO, SIEGA Y BIODIVERSIDAD</w:t>
            </w:r>
          </w:p>
          <w:p w14:paraId="6C3061A0"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 xml:space="preserve"> </w:t>
            </w:r>
          </w:p>
        </w:tc>
        <w:tc>
          <w:tcPr>
            <w:tcW w:w="1155" w:type="dxa"/>
            <w:vMerge w:val="restart"/>
            <w:tcMar>
              <w:left w:w="108" w:type="dxa"/>
              <w:right w:w="108" w:type="dxa"/>
            </w:tcMar>
            <w:vAlign w:val="center"/>
          </w:tcPr>
          <w:p w14:paraId="171E2C04" w14:textId="5911EF85"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P.</w:t>
            </w:r>
            <w:r>
              <w:rPr>
                <w:rFonts w:ascii="Tahoma" w:eastAsia="Arial" w:hAnsi="Tahoma" w:cs="Tahoma"/>
                <w:color w:val="FF0000"/>
                <w:sz w:val="13"/>
                <w:szCs w:val="13"/>
                <w:lang w:val="es-ES"/>
              </w:rPr>
              <w:t xml:space="preserve"> </w:t>
            </w:r>
            <w:r w:rsidRPr="008D7881">
              <w:rPr>
                <w:rFonts w:ascii="Tahoma" w:eastAsia="Arial" w:hAnsi="Tahoma" w:cs="Tahoma"/>
                <w:color w:val="FF0000"/>
                <w:sz w:val="13"/>
                <w:szCs w:val="13"/>
                <w:lang w:val="es-ES"/>
              </w:rPr>
              <w:t>HÚMEDOS Y P.</w:t>
            </w:r>
            <w:r>
              <w:rPr>
                <w:rFonts w:ascii="Tahoma" w:eastAsia="Arial" w:hAnsi="Tahoma" w:cs="Tahoma"/>
                <w:color w:val="FF0000"/>
                <w:sz w:val="13"/>
                <w:szCs w:val="13"/>
                <w:lang w:val="es-ES"/>
              </w:rPr>
              <w:t xml:space="preserve"> </w:t>
            </w:r>
            <w:r w:rsidRPr="008D7881">
              <w:rPr>
                <w:rFonts w:ascii="Tahoma" w:eastAsia="Arial" w:hAnsi="Tahoma" w:cs="Tahoma"/>
                <w:color w:val="FF0000"/>
                <w:sz w:val="13"/>
                <w:szCs w:val="13"/>
                <w:lang w:val="es-ES"/>
              </w:rPr>
              <w:t>MEDITERRÁ</w:t>
            </w:r>
            <w:r>
              <w:rPr>
                <w:rFonts w:ascii="Tahoma" w:eastAsia="Arial" w:hAnsi="Tahoma" w:cs="Tahoma"/>
                <w:color w:val="FF0000"/>
                <w:sz w:val="13"/>
                <w:szCs w:val="13"/>
                <w:lang w:val="es-ES"/>
              </w:rPr>
              <w:t>-</w:t>
            </w:r>
            <w:r w:rsidRPr="008D7881">
              <w:rPr>
                <w:rFonts w:ascii="Tahoma" w:eastAsia="Arial" w:hAnsi="Tahoma" w:cs="Tahoma"/>
                <w:color w:val="FF0000"/>
                <w:sz w:val="13"/>
                <w:szCs w:val="13"/>
                <w:lang w:val="es-ES"/>
              </w:rPr>
              <w:t>NEOS</w:t>
            </w:r>
          </w:p>
        </w:tc>
        <w:tc>
          <w:tcPr>
            <w:tcW w:w="984" w:type="dxa"/>
            <w:tcMar>
              <w:left w:w="108" w:type="dxa"/>
              <w:right w:w="108" w:type="dxa"/>
            </w:tcMar>
            <w:vAlign w:val="center"/>
          </w:tcPr>
          <w:p w14:paraId="7B8B56B6" w14:textId="77777777"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P1. Pastoreo extensivo</w:t>
            </w:r>
          </w:p>
          <w:p w14:paraId="2B8A8C57" w14:textId="77777777"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 xml:space="preserve"> </w:t>
            </w:r>
          </w:p>
          <w:p w14:paraId="7D36A1C5" w14:textId="77777777"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 xml:space="preserve"> </w:t>
            </w:r>
          </w:p>
        </w:tc>
        <w:tc>
          <w:tcPr>
            <w:tcW w:w="1800" w:type="dxa"/>
            <w:tcMar>
              <w:left w:w="108" w:type="dxa"/>
              <w:right w:w="108" w:type="dxa"/>
            </w:tcMar>
            <w:vAlign w:val="center"/>
          </w:tcPr>
          <w:p w14:paraId="33E8FD4D"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 xml:space="preserve">Explotaciones en REGA a fin de plazo de modificación SU </w:t>
            </w:r>
            <w:proofErr w:type="spellStart"/>
            <w:r w:rsidRPr="008D7881">
              <w:rPr>
                <w:rFonts w:ascii="Tahoma" w:eastAsia="Arial" w:hAnsi="Tahoma" w:cs="Tahoma"/>
                <w:color w:val="FF0000"/>
                <w:sz w:val="13"/>
                <w:szCs w:val="13"/>
                <w:lang w:val="es-ES"/>
              </w:rPr>
              <w:t>como</w:t>
            </w:r>
            <w:proofErr w:type="spellEnd"/>
            <w:r w:rsidRPr="008D7881">
              <w:rPr>
                <w:rFonts w:ascii="Tahoma" w:eastAsia="Arial" w:hAnsi="Tahoma" w:cs="Tahoma"/>
                <w:color w:val="FF0000"/>
                <w:sz w:val="13"/>
                <w:szCs w:val="13"/>
                <w:lang w:val="es-ES"/>
              </w:rPr>
              <w:t xml:space="preserve"> explotaciones de ganado bovino, ovino, caprino, equino o porcino con el tipo “Producción y Reproducción” o tipo “Pasto”</w:t>
            </w:r>
          </w:p>
        </w:tc>
        <w:tc>
          <w:tcPr>
            <w:tcW w:w="1112" w:type="dxa"/>
            <w:tcMar>
              <w:left w:w="108" w:type="dxa"/>
              <w:right w:w="108" w:type="dxa"/>
            </w:tcMar>
            <w:vAlign w:val="center"/>
          </w:tcPr>
          <w:p w14:paraId="0C4A3AD5"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Excluyente</w:t>
            </w:r>
          </w:p>
        </w:tc>
        <w:tc>
          <w:tcPr>
            <w:tcW w:w="1112" w:type="dxa"/>
            <w:tcMar>
              <w:left w:w="108" w:type="dxa"/>
              <w:right w:w="108" w:type="dxa"/>
            </w:tcMar>
            <w:vAlign w:val="center"/>
          </w:tcPr>
          <w:p w14:paraId="16BFB847"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Incumplimiento que no respeta los criterios de subvencionabilidad establecidos en la concesión o mantenimiento de la ayuda.</w:t>
            </w:r>
          </w:p>
        </w:tc>
        <w:tc>
          <w:tcPr>
            <w:tcW w:w="784" w:type="dxa"/>
            <w:tcMar>
              <w:left w:w="108" w:type="dxa"/>
              <w:right w:w="108" w:type="dxa"/>
            </w:tcMar>
            <w:vAlign w:val="center"/>
          </w:tcPr>
          <w:p w14:paraId="540D266D"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w:t>
            </w:r>
          </w:p>
        </w:tc>
        <w:tc>
          <w:tcPr>
            <w:tcW w:w="784" w:type="dxa"/>
            <w:tcMar>
              <w:left w:w="108" w:type="dxa"/>
              <w:right w:w="108" w:type="dxa"/>
            </w:tcMar>
            <w:vAlign w:val="center"/>
          </w:tcPr>
          <w:p w14:paraId="17880B00"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w:t>
            </w:r>
          </w:p>
        </w:tc>
        <w:tc>
          <w:tcPr>
            <w:tcW w:w="900" w:type="dxa"/>
            <w:tcMar>
              <w:left w:w="108" w:type="dxa"/>
              <w:right w:w="108" w:type="dxa"/>
            </w:tcMar>
            <w:vAlign w:val="center"/>
          </w:tcPr>
          <w:p w14:paraId="591ACBF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w:t>
            </w:r>
          </w:p>
        </w:tc>
      </w:tr>
      <w:tr w:rsidR="002A60CA" w:rsidRPr="008D7881" w14:paraId="2215E9C3" w14:textId="77777777" w:rsidTr="00B436BD">
        <w:trPr>
          <w:trHeight w:val="1080"/>
        </w:trPr>
        <w:tc>
          <w:tcPr>
            <w:tcW w:w="840" w:type="dxa"/>
            <w:vMerge/>
            <w:vAlign w:val="center"/>
          </w:tcPr>
          <w:p w14:paraId="0219637E" w14:textId="77777777" w:rsidR="002A60CA" w:rsidRPr="008D7881" w:rsidRDefault="002A60CA" w:rsidP="00B436BD">
            <w:pPr>
              <w:rPr>
                <w:rFonts w:ascii="Tahoma" w:hAnsi="Tahoma" w:cs="Tahoma"/>
                <w:color w:val="FF0000"/>
                <w:sz w:val="13"/>
                <w:szCs w:val="13"/>
              </w:rPr>
            </w:pPr>
          </w:p>
        </w:tc>
        <w:tc>
          <w:tcPr>
            <w:tcW w:w="1331" w:type="dxa"/>
            <w:vMerge/>
            <w:vAlign w:val="center"/>
          </w:tcPr>
          <w:p w14:paraId="230A8D00" w14:textId="77777777" w:rsidR="002A60CA" w:rsidRPr="008D7881" w:rsidRDefault="002A60CA" w:rsidP="00B436BD">
            <w:pPr>
              <w:rPr>
                <w:rFonts w:ascii="Tahoma" w:hAnsi="Tahoma" w:cs="Tahoma"/>
                <w:color w:val="FF0000"/>
                <w:sz w:val="13"/>
                <w:szCs w:val="13"/>
              </w:rPr>
            </w:pPr>
          </w:p>
        </w:tc>
        <w:tc>
          <w:tcPr>
            <w:tcW w:w="1155" w:type="dxa"/>
            <w:vMerge/>
            <w:vAlign w:val="center"/>
          </w:tcPr>
          <w:p w14:paraId="66D003A1" w14:textId="77777777" w:rsidR="002A60CA" w:rsidRPr="008D7881" w:rsidRDefault="002A60CA" w:rsidP="00B436BD">
            <w:pPr>
              <w:rPr>
                <w:rFonts w:ascii="Tahoma" w:hAnsi="Tahoma" w:cs="Tahoma"/>
                <w:color w:val="FF0000"/>
                <w:sz w:val="13"/>
                <w:szCs w:val="13"/>
              </w:rPr>
            </w:pPr>
          </w:p>
        </w:tc>
        <w:tc>
          <w:tcPr>
            <w:tcW w:w="984" w:type="dxa"/>
            <w:vMerge w:val="restart"/>
            <w:tcMar>
              <w:left w:w="108" w:type="dxa"/>
              <w:right w:w="108" w:type="dxa"/>
            </w:tcMar>
            <w:vAlign w:val="center"/>
          </w:tcPr>
          <w:p w14:paraId="55282508" w14:textId="5571AE51" w:rsidR="002A60CA" w:rsidRPr="008D7881" w:rsidRDefault="002A60CA" w:rsidP="00B436BD">
            <w:pPr>
              <w:jc w:val="center"/>
              <w:rPr>
                <w:rFonts w:ascii="Tahoma" w:eastAsia="Arial" w:hAnsi="Tahoma" w:cs="Tahoma"/>
                <w:b/>
                <w:bCs/>
                <w:color w:val="FF0000"/>
                <w:sz w:val="13"/>
                <w:szCs w:val="13"/>
                <w:lang w:val="es-ES"/>
              </w:rPr>
            </w:pPr>
            <w:r w:rsidRPr="008D7881">
              <w:rPr>
                <w:rFonts w:ascii="Tahoma" w:eastAsia="Arial" w:hAnsi="Tahoma" w:cs="Tahoma"/>
                <w:b/>
                <w:bCs/>
                <w:color w:val="FF0000"/>
                <w:sz w:val="13"/>
                <w:szCs w:val="13"/>
                <w:lang w:val="es-ES"/>
              </w:rPr>
              <w:t xml:space="preserve">P2A </w:t>
            </w:r>
            <w:proofErr w:type="spellStart"/>
            <w:r w:rsidRPr="008D7881">
              <w:rPr>
                <w:rFonts w:ascii="Tahoma" w:eastAsia="Arial" w:hAnsi="Tahoma" w:cs="Tahoma"/>
                <w:b/>
                <w:bCs/>
                <w:color w:val="FF0000"/>
                <w:sz w:val="13"/>
                <w:szCs w:val="13"/>
                <w:lang w:val="es-ES"/>
              </w:rPr>
              <w:t>Estableci</w:t>
            </w:r>
            <w:proofErr w:type="spellEnd"/>
            <w:r>
              <w:rPr>
                <w:rFonts w:ascii="Tahoma" w:eastAsia="Arial" w:hAnsi="Tahoma" w:cs="Tahoma"/>
                <w:b/>
                <w:bCs/>
                <w:color w:val="FF0000"/>
                <w:sz w:val="13"/>
                <w:szCs w:val="13"/>
                <w:lang w:val="es-ES"/>
              </w:rPr>
              <w:t>-</w:t>
            </w:r>
            <w:r w:rsidRPr="008D7881">
              <w:rPr>
                <w:rFonts w:ascii="Tahoma" w:eastAsia="Arial" w:hAnsi="Tahoma" w:cs="Tahoma"/>
                <w:b/>
                <w:bCs/>
                <w:color w:val="FF0000"/>
                <w:sz w:val="13"/>
                <w:szCs w:val="13"/>
                <w:lang w:val="es-ES"/>
              </w:rPr>
              <w:t xml:space="preserve">miento de islas de </w:t>
            </w:r>
            <w:proofErr w:type="spellStart"/>
            <w:r w:rsidRPr="008D7881">
              <w:rPr>
                <w:rFonts w:ascii="Tahoma" w:eastAsia="Arial" w:hAnsi="Tahoma" w:cs="Tahoma"/>
                <w:b/>
                <w:bCs/>
                <w:color w:val="FF0000"/>
                <w:sz w:val="13"/>
                <w:szCs w:val="13"/>
                <w:lang w:val="es-ES"/>
              </w:rPr>
              <w:t>biodiversi</w:t>
            </w:r>
            <w:proofErr w:type="spellEnd"/>
            <w:r>
              <w:rPr>
                <w:rFonts w:ascii="Tahoma" w:eastAsia="Arial" w:hAnsi="Tahoma" w:cs="Tahoma"/>
                <w:b/>
                <w:bCs/>
                <w:color w:val="FF0000"/>
                <w:sz w:val="13"/>
                <w:szCs w:val="13"/>
                <w:lang w:val="es-ES"/>
              </w:rPr>
              <w:t>-</w:t>
            </w:r>
            <w:r w:rsidRPr="008D7881">
              <w:rPr>
                <w:rFonts w:ascii="Tahoma" w:eastAsia="Arial" w:hAnsi="Tahoma" w:cs="Tahoma"/>
                <w:b/>
                <w:bCs/>
                <w:color w:val="FF0000"/>
                <w:sz w:val="13"/>
                <w:szCs w:val="13"/>
                <w:lang w:val="es-ES"/>
              </w:rPr>
              <w:t>dad</w:t>
            </w:r>
          </w:p>
          <w:p w14:paraId="0021932E" w14:textId="77777777" w:rsidR="002A60CA" w:rsidRPr="008D7881" w:rsidRDefault="002A60CA" w:rsidP="00B436BD">
            <w:pPr>
              <w:jc w:val="center"/>
              <w:rPr>
                <w:rFonts w:ascii="Tahoma" w:eastAsia="Arial" w:hAnsi="Tahoma" w:cs="Tahoma"/>
                <w:b/>
                <w:bCs/>
                <w:color w:val="FF0000"/>
                <w:sz w:val="13"/>
                <w:szCs w:val="13"/>
                <w:lang w:val="es-ES"/>
              </w:rPr>
            </w:pPr>
            <w:r w:rsidRPr="008D7881">
              <w:rPr>
                <w:rFonts w:ascii="Tahoma" w:eastAsia="Arial" w:hAnsi="Tahoma" w:cs="Tahoma"/>
                <w:b/>
                <w:bCs/>
                <w:color w:val="FF0000"/>
                <w:sz w:val="13"/>
                <w:szCs w:val="13"/>
                <w:lang w:val="es-ES"/>
              </w:rPr>
              <w:t xml:space="preserve"> </w:t>
            </w:r>
          </w:p>
          <w:p w14:paraId="2317F513" w14:textId="77777777" w:rsidR="002A60CA" w:rsidRPr="008D7881" w:rsidRDefault="002A60CA" w:rsidP="00B436BD">
            <w:pPr>
              <w:jc w:val="center"/>
              <w:rPr>
                <w:rFonts w:ascii="Tahoma" w:eastAsia="Arial" w:hAnsi="Tahoma" w:cs="Tahoma"/>
                <w:b/>
                <w:bCs/>
                <w:color w:val="FF0000"/>
                <w:sz w:val="13"/>
                <w:szCs w:val="13"/>
                <w:lang w:val="es-ES"/>
              </w:rPr>
            </w:pPr>
            <w:r w:rsidRPr="008D7881">
              <w:rPr>
                <w:rFonts w:ascii="Tahoma" w:eastAsia="Arial" w:hAnsi="Tahoma" w:cs="Tahoma"/>
                <w:b/>
                <w:bCs/>
                <w:color w:val="FF0000"/>
                <w:sz w:val="13"/>
                <w:szCs w:val="13"/>
                <w:lang w:val="es-ES"/>
              </w:rPr>
              <w:t xml:space="preserve"> </w:t>
            </w:r>
          </w:p>
        </w:tc>
        <w:tc>
          <w:tcPr>
            <w:tcW w:w="1800" w:type="dxa"/>
            <w:tcMar>
              <w:left w:w="108" w:type="dxa"/>
              <w:right w:w="108" w:type="dxa"/>
            </w:tcMar>
            <w:vAlign w:val="center"/>
          </w:tcPr>
          <w:p w14:paraId="69219791"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 xml:space="preserve">Explotaciones en REGA a fin de plazo de modificación SU </w:t>
            </w:r>
            <w:proofErr w:type="spellStart"/>
            <w:r w:rsidRPr="008D7881">
              <w:rPr>
                <w:rFonts w:ascii="Tahoma" w:eastAsia="Arial" w:hAnsi="Tahoma" w:cs="Tahoma"/>
                <w:color w:val="FF0000"/>
                <w:sz w:val="13"/>
                <w:szCs w:val="13"/>
                <w:lang w:val="es-ES"/>
              </w:rPr>
              <w:t>como</w:t>
            </w:r>
            <w:proofErr w:type="spellEnd"/>
            <w:r w:rsidRPr="008D7881">
              <w:rPr>
                <w:rFonts w:ascii="Tahoma" w:eastAsia="Arial" w:hAnsi="Tahoma" w:cs="Tahoma"/>
                <w:color w:val="FF0000"/>
                <w:sz w:val="13"/>
                <w:szCs w:val="13"/>
                <w:lang w:val="es-ES"/>
              </w:rPr>
              <w:t xml:space="preserve"> explotaciones de ganado bovino, ovino, caprino, equino tipo “producción y reproducción” y clasificación zootécnica correcta</w:t>
            </w:r>
          </w:p>
        </w:tc>
        <w:tc>
          <w:tcPr>
            <w:tcW w:w="1112" w:type="dxa"/>
            <w:tcMar>
              <w:left w:w="108" w:type="dxa"/>
              <w:right w:w="108" w:type="dxa"/>
            </w:tcMar>
            <w:vAlign w:val="center"/>
          </w:tcPr>
          <w:p w14:paraId="48C090B5"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Excluyente</w:t>
            </w:r>
          </w:p>
        </w:tc>
        <w:tc>
          <w:tcPr>
            <w:tcW w:w="1112" w:type="dxa"/>
            <w:tcMar>
              <w:left w:w="108" w:type="dxa"/>
              <w:right w:w="108" w:type="dxa"/>
            </w:tcMar>
            <w:vAlign w:val="center"/>
          </w:tcPr>
          <w:p w14:paraId="1E7C5356"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Incumplimiento que no respeta los criterios de subvencionabilidad establecidos en la concesión o mantenimiento de la ayuda.</w:t>
            </w:r>
          </w:p>
        </w:tc>
        <w:tc>
          <w:tcPr>
            <w:tcW w:w="784" w:type="dxa"/>
            <w:tcMar>
              <w:left w:w="108" w:type="dxa"/>
              <w:right w:w="108" w:type="dxa"/>
            </w:tcMar>
            <w:vAlign w:val="center"/>
          </w:tcPr>
          <w:p w14:paraId="2295CD15"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w:t>
            </w:r>
          </w:p>
        </w:tc>
        <w:tc>
          <w:tcPr>
            <w:tcW w:w="784" w:type="dxa"/>
            <w:tcMar>
              <w:left w:w="108" w:type="dxa"/>
              <w:right w:w="108" w:type="dxa"/>
            </w:tcMar>
            <w:vAlign w:val="center"/>
          </w:tcPr>
          <w:p w14:paraId="67E95300"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w:t>
            </w:r>
          </w:p>
        </w:tc>
        <w:tc>
          <w:tcPr>
            <w:tcW w:w="900" w:type="dxa"/>
            <w:tcMar>
              <w:left w:w="108" w:type="dxa"/>
              <w:right w:w="108" w:type="dxa"/>
            </w:tcMar>
            <w:vAlign w:val="center"/>
          </w:tcPr>
          <w:p w14:paraId="7D2225ED"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w:t>
            </w:r>
          </w:p>
        </w:tc>
      </w:tr>
      <w:tr w:rsidR="002A60CA" w:rsidRPr="008D7881" w14:paraId="010AC98E" w14:textId="77777777" w:rsidTr="00B436BD">
        <w:trPr>
          <w:trHeight w:val="135"/>
        </w:trPr>
        <w:tc>
          <w:tcPr>
            <w:tcW w:w="840" w:type="dxa"/>
            <w:vMerge/>
            <w:vAlign w:val="center"/>
          </w:tcPr>
          <w:p w14:paraId="3DB5B0A3" w14:textId="77777777" w:rsidR="002A60CA" w:rsidRPr="008D7881" w:rsidRDefault="002A60CA" w:rsidP="00B436BD">
            <w:pPr>
              <w:rPr>
                <w:rFonts w:ascii="Tahoma" w:hAnsi="Tahoma" w:cs="Tahoma"/>
                <w:color w:val="FF0000"/>
                <w:sz w:val="13"/>
                <w:szCs w:val="13"/>
              </w:rPr>
            </w:pPr>
          </w:p>
        </w:tc>
        <w:tc>
          <w:tcPr>
            <w:tcW w:w="1331" w:type="dxa"/>
            <w:vMerge/>
            <w:vAlign w:val="center"/>
          </w:tcPr>
          <w:p w14:paraId="7E462C09" w14:textId="77777777" w:rsidR="002A60CA" w:rsidRPr="008D7881" w:rsidRDefault="002A60CA" w:rsidP="00B436BD">
            <w:pPr>
              <w:rPr>
                <w:rFonts w:ascii="Tahoma" w:hAnsi="Tahoma" w:cs="Tahoma"/>
                <w:color w:val="FF0000"/>
                <w:sz w:val="13"/>
                <w:szCs w:val="13"/>
              </w:rPr>
            </w:pPr>
          </w:p>
        </w:tc>
        <w:tc>
          <w:tcPr>
            <w:tcW w:w="1155" w:type="dxa"/>
            <w:vMerge/>
            <w:vAlign w:val="center"/>
          </w:tcPr>
          <w:p w14:paraId="651458C4" w14:textId="77777777" w:rsidR="002A60CA" w:rsidRPr="008D7881" w:rsidRDefault="002A60CA" w:rsidP="00B436BD">
            <w:pPr>
              <w:rPr>
                <w:rFonts w:ascii="Tahoma" w:hAnsi="Tahoma" w:cs="Tahoma"/>
                <w:color w:val="FF0000"/>
                <w:sz w:val="13"/>
                <w:szCs w:val="13"/>
              </w:rPr>
            </w:pPr>
          </w:p>
        </w:tc>
        <w:tc>
          <w:tcPr>
            <w:tcW w:w="984" w:type="dxa"/>
            <w:vMerge/>
            <w:vAlign w:val="center"/>
          </w:tcPr>
          <w:p w14:paraId="589E4F03" w14:textId="77777777" w:rsidR="002A60CA" w:rsidRPr="008D7881" w:rsidRDefault="002A60CA" w:rsidP="00B436BD">
            <w:pPr>
              <w:rPr>
                <w:rFonts w:ascii="Tahoma" w:hAnsi="Tahoma" w:cs="Tahoma"/>
                <w:color w:val="FF0000"/>
                <w:sz w:val="13"/>
                <w:szCs w:val="13"/>
              </w:rPr>
            </w:pPr>
          </w:p>
        </w:tc>
        <w:tc>
          <w:tcPr>
            <w:tcW w:w="1800" w:type="dxa"/>
            <w:vMerge w:val="restart"/>
            <w:tcMar>
              <w:left w:w="108" w:type="dxa"/>
              <w:right w:w="108" w:type="dxa"/>
            </w:tcMar>
            <w:vAlign w:val="center"/>
          </w:tcPr>
          <w:p w14:paraId="4C4A10F0"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La fecha y las actividades realizadas deberán registrarse en el en el cuaderno de explotación agrícola a más tardar 1 mes tras realizarlas</w:t>
            </w:r>
          </w:p>
        </w:tc>
        <w:tc>
          <w:tcPr>
            <w:tcW w:w="1112" w:type="dxa"/>
            <w:vMerge w:val="restart"/>
            <w:tcMar>
              <w:left w:w="108" w:type="dxa"/>
              <w:right w:w="108" w:type="dxa"/>
            </w:tcMar>
            <w:vAlign w:val="center"/>
          </w:tcPr>
          <w:p w14:paraId="5078A1C6"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Principal</w:t>
            </w:r>
          </w:p>
        </w:tc>
        <w:tc>
          <w:tcPr>
            <w:tcW w:w="1112" w:type="dxa"/>
            <w:vMerge w:val="restart"/>
            <w:tcMar>
              <w:left w:w="108" w:type="dxa"/>
              <w:right w:w="108" w:type="dxa"/>
            </w:tcMar>
            <w:vAlign w:val="center"/>
          </w:tcPr>
          <w:p w14:paraId="3EE319EC" w14:textId="77777777" w:rsidR="002A60CA" w:rsidRPr="008D7881" w:rsidRDefault="002A60CA" w:rsidP="00B436BD">
            <w:pPr>
              <w:jc w:val="center"/>
              <w:rPr>
                <w:rFonts w:ascii="Tahoma" w:eastAsia="Arial" w:hAnsi="Tahoma" w:cs="Tahoma"/>
                <w:color w:val="FF0000"/>
                <w:sz w:val="13"/>
                <w:szCs w:val="13"/>
                <w:lang w:val="es-ES"/>
              </w:rPr>
            </w:pPr>
            <w:r>
              <w:rPr>
                <w:rFonts w:ascii="Tahoma" w:eastAsia="Arial" w:hAnsi="Tahoma" w:cs="Tahoma"/>
                <w:color w:val="FF0000"/>
                <w:sz w:val="13"/>
                <w:szCs w:val="13"/>
                <w:lang w:val="es-ES"/>
              </w:rPr>
              <w:t xml:space="preserve">NO dispone de cuaderno, o </w:t>
            </w:r>
            <w:r w:rsidRPr="008D7881">
              <w:rPr>
                <w:rFonts w:ascii="Tahoma" w:eastAsia="Arial" w:hAnsi="Tahoma" w:cs="Tahoma"/>
                <w:color w:val="FF0000"/>
                <w:sz w:val="13"/>
                <w:szCs w:val="13"/>
                <w:lang w:val="es-ES"/>
              </w:rPr>
              <w:t xml:space="preserve">NO existe ninguna anotación en el </w:t>
            </w:r>
            <w:r>
              <w:rPr>
                <w:rFonts w:ascii="Tahoma" w:eastAsia="Arial" w:hAnsi="Tahoma" w:cs="Tahoma"/>
                <w:color w:val="FF0000"/>
                <w:sz w:val="13"/>
                <w:szCs w:val="13"/>
                <w:lang w:val="es-ES"/>
              </w:rPr>
              <w:t>mismo</w:t>
            </w:r>
          </w:p>
        </w:tc>
        <w:tc>
          <w:tcPr>
            <w:tcW w:w="784" w:type="dxa"/>
            <w:tcMar>
              <w:left w:w="108" w:type="dxa"/>
              <w:right w:w="108" w:type="dxa"/>
            </w:tcMar>
            <w:vAlign w:val="center"/>
          </w:tcPr>
          <w:p w14:paraId="29664947"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5415FAC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6A42001A"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20 % de la ayuda</w:t>
            </w:r>
          </w:p>
        </w:tc>
      </w:tr>
      <w:tr w:rsidR="002A60CA" w:rsidRPr="008D7881" w14:paraId="10D998AB" w14:textId="77777777" w:rsidTr="00B436BD">
        <w:trPr>
          <w:trHeight w:val="270"/>
        </w:trPr>
        <w:tc>
          <w:tcPr>
            <w:tcW w:w="840" w:type="dxa"/>
            <w:vMerge/>
            <w:vAlign w:val="center"/>
          </w:tcPr>
          <w:p w14:paraId="15E2F37A" w14:textId="77777777" w:rsidR="002A60CA" w:rsidRPr="008D7881" w:rsidRDefault="002A60CA" w:rsidP="00B436BD">
            <w:pPr>
              <w:rPr>
                <w:rFonts w:ascii="Tahoma" w:hAnsi="Tahoma" w:cs="Tahoma"/>
                <w:color w:val="FF0000"/>
                <w:sz w:val="13"/>
                <w:szCs w:val="13"/>
              </w:rPr>
            </w:pPr>
          </w:p>
        </w:tc>
        <w:tc>
          <w:tcPr>
            <w:tcW w:w="1331" w:type="dxa"/>
            <w:vMerge/>
            <w:vAlign w:val="center"/>
          </w:tcPr>
          <w:p w14:paraId="3EA34D36" w14:textId="77777777" w:rsidR="002A60CA" w:rsidRPr="008D7881" w:rsidRDefault="002A60CA" w:rsidP="00B436BD">
            <w:pPr>
              <w:rPr>
                <w:rFonts w:ascii="Tahoma" w:hAnsi="Tahoma" w:cs="Tahoma"/>
                <w:color w:val="FF0000"/>
                <w:sz w:val="13"/>
                <w:szCs w:val="13"/>
              </w:rPr>
            </w:pPr>
          </w:p>
        </w:tc>
        <w:tc>
          <w:tcPr>
            <w:tcW w:w="1155" w:type="dxa"/>
            <w:vMerge/>
            <w:vAlign w:val="center"/>
          </w:tcPr>
          <w:p w14:paraId="19D5F74F" w14:textId="77777777" w:rsidR="002A60CA" w:rsidRPr="008D7881" w:rsidRDefault="002A60CA" w:rsidP="00B436BD">
            <w:pPr>
              <w:rPr>
                <w:rFonts w:ascii="Tahoma" w:hAnsi="Tahoma" w:cs="Tahoma"/>
                <w:color w:val="FF0000"/>
                <w:sz w:val="13"/>
                <w:szCs w:val="13"/>
              </w:rPr>
            </w:pPr>
          </w:p>
        </w:tc>
        <w:tc>
          <w:tcPr>
            <w:tcW w:w="984" w:type="dxa"/>
            <w:vMerge/>
            <w:vAlign w:val="center"/>
          </w:tcPr>
          <w:p w14:paraId="407D5609" w14:textId="77777777" w:rsidR="002A60CA" w:rsidRPr="008D7881" w:rsidRDefault="002A60CA" w:rsidP="00B436BD">
            <w:pPr>
              <w:rPr>
                <w:rFonts w:ascii="Tahoma" w:hAnsi="Tahoma" w:cs="Tahoma"/>
                <w:color w:val="FF0000"/>
                <w:sz w:val="13"/>
                <w:szCs w:val="13"/>
              </w:rPr>
            </w:pPr>
          </w:p>
        </w:tc>
        <w:tc>
          <w:tcPr>
            <w:tcW w:w="1800" w:type="dxa"/>
            <w:vMerge/>
            <w:vAlign w:val="center"/>
          </w:tcPr>
          <w:p w14:paraId="235A63EC" w14:textId="77777777" w:rsidR="002A60CA" w:rsidRPr="008D7881" w:rsidRDefault="002A60CA" w:rsidP="00B436BD">
            <w:pPr>
              <w:rPr>
                <w:rFonts w:ascii="Tahoma" w:hAnsi="Tahoma" w:cs="Tahoma"/>
                <w:color w:val="FF0000"/>
                <w:sz w:val="13"/>
                <w:szCs w:val="13"/>
              </w:rPr>
            </w:pPr>
          </w:p>
        </w:tc>
        <w:tc>
          <w:tcPr>
            <w:tcW w:w="1112" w:type="dxa"/>
            <w:vMerge/>
            <w:vAlign w:val="center"/>
          </w:tcPr>
          <w:p w14:paraId="5DB8279B" w14:textId="77777777" w:rsidR="002A60CA" w:rsidRPr="008D7881" w:rsidRDefault="002A60CA" w:rsidP="00B436BD">
            <w:pPr>
              <w:rPr>
                <w:rFonts w:ascii="Tahoma" w:hAnsi="Tahoma" w:cs="Tahoma"/>
                <w:color w:val="FF0000"/>
                <w:sz w:val="13"/>
                <w:szCs w:val="13"/>
              </w:rPr>
            </w:pPr>
          </w:p>
        </w:tc>
        <w:tc>
          <w:tcPr>
            <w:tcW w:w="1112" w:type="dxa"/>
            <w:vMerge/>
            <w:vAlign w:val="center"/>
          </w:tcPr>
          <w:p w14:paraId="7CD43B19"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74EC2D75"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2398D99E"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39E13C78"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30 % de la ayuda</w:t>
            </w:r>
          </w:p>
        </w:tc>
      </w:tr>
      <w:tr w:rsidR="002A60CA" w:rsidRPr="008D7881" w14:paraId="49E2785A" w14:textId="77777777" w:rsidTr="00B436BD">
        <w:trPr>
          <w:trHeight w:val="180"/>
        </w:trPr>
        <w:tc>
          <w:tcPr>
            <w:tcW w:w="840" w:type="dxa"/>
            <w:vMerge/>
            <w:vAlign w:val="center"/>
          </w:tcPr>
          <w:p w14:paraId="06C2A022" w14:textId="77777777" w:rsidR="002A60CA" w:rsidRPr="008D7881" w:rsidRDefault="002A60CA" w:rsidP="00B436BD">
            <w:pPr>
              <w:rPr>
                <w:rFonts w:ascii="Tahoma" w:hAnsi="Tahoma" w:cs="Tahoma"/>
                <w:color w:val="FF0000"/>
                <w:sz w:val="13"/>
                <w:szCs w:val="13"/>
              </w:rPr>
            </w:pPr>
          </w:p>
        </w:tc>
        <w:tc>
          <w:tcPr>
            <w:tcW w:w="1331" w:type="dxa"/>
            <w:vMerge/>
            <w:vAlign w:val="center"/>
          </w:tcPr>
          <w:p w14:paraId="7385DAD1" w14:textId="77777777" w:rsidR="002A60CA" w:rsidRPr="008D7881" w:rsidRDefault="002A60CA" w:rsidP="00B436BD">
            <w:pPr>
              <w:rPr>
                <w:rFonts w:ascii="Tahoma" w:hAnsi="Tahoma" w:cs="Tahoma"/>
                <w:color w:val="FF0000"/>
                <w:sz w:val="13"/>
                <w:szCs w:val="13"/>
              </w:rPr>
            </w:pPr>
          </w:p>
        </w:tc>
        <w:tc>
          <w:tcPr>
            <w:tcW w:w="1155" w:type="dxa"/>
            <w:vMerge/>
            <w:vAlign w:val="center"/>
          </w:tcPr>
          <w:p w14:paraId="7128730B" w14:textId="77777777" w:rsidR="002A60CA" w:rsidRPr="008D7881" w:rsidRDefault="002A60CA" w:rsidP="00B436BD">
            <w:pPr>
              <w:rPr>
                <w:rFonts w:ascii="Tahoma" w:hAnsi="Tahoma" w:cs="Tahoma"/>
                <w:color w:val="FF0000"/>
                <w:sz w:val="13"/>
                <w:szCs w:val="13"/>
              </w:rPr>
            </w:pPr>
          </w:p>
        </w:tc>
        <w:tc>
          <w:tcPr>
            <w:tcW w:w="984" w:type="dxa"/>
            <w:vMerge/>
            <w:vAlign w:val="center"/>
          </w:tcPr>
          <w:p w14:paraId="37D25539" w14:textId="77777777" w:rsidR="002A60CA" w:rsidRPr="008D7881" w:rsidRDefault="002A60CA" w:rsidP="00B436BD">
            <w:pPr>
              <w:rPr>
                <w:rFonts w:ascii="Tahoma" w:hAnsi="Tahoma" w:cs="Tahoma"/>
                <w:color w:val="FF0000"/>
                <w:sz w:val="13"/>
                <w:szCs w:val="13"/>
              </w:rPr>
            </w:pPr>
          </w:p>
        </w:tc>
        <w:tc>
          <w:tcPr>
            <w:tcW w:w="1800" w:type="dxa"/>
            <w:vMerge/>
            <w:vAlign w:val="center"/>
          </w:tcPr>
          <w:p w14:paraId="1B1C38A9" w14:textId="77777777" w:rsidR="002A60CA" w:rsidRPr="008D7881" w:rsidRDefault="002A60CA" w:rsidP="00B436BD">
            <w:pPr>
              <w:rPr>
                <w:rFonts w:ascii="Tahoma" w:hAnsi="Tahoma" w:cs="Tahoma"/>
                <w:color w:val="FF0000"/>
                <w:sz w:val="13"/>
                <w:szCs w:val="13"/>
              </w:rPr>
            </w:pPr>
          </w:p>
        </w:tc>
        <w:tc>
          <w:tcPr>
            <w:tcW w:w="1112" w:type="dxa"/>
            <w:vMerge w:val="restart"/>
            <w:tcMar>
              <w:left w:w="108" w:type="dxa"/>
              <w:right w:w="108" w:type="dxa"/>
            </w:tcMar>
            <w:vAlign w:val="center"/>
          </w:tcPr>
          <w:p w14:paraId="24B673C7" w14:textId="77777777" w:rsidR="002A60CA" w:rsidRPr="007008F4" w:rsidRDefault="002A60CA" w:rsidP="00B436BD">
            <w:pPr>
              <w:jc w:val="center"/>
              <w:rPr>
                <w:rFonts w:ascii="Tahoma" w:eastAsia="Arial" w:hAnsi="Tahoma" w:cs="Tahoma"/>
                <w:color w:val="FF0000"/>
                <w:sz w:val="13"/>
                <w:szCs w:val="13"/>
                <w:u w:val="single"/>
              </w:rPr>
            </w:pPr>
            <w:r>
              <w:rPr>
                <w:rFonts w:ascii="Tahoma" w:eastAsia="Arial" w:hAnsi="Tahoma" w:cs="Tahoma"/>
                <w:color w:val="FF0000"/>
                <w:sz w:val="13"/>
                <w:szCs w:val="13"/>
                <w:u w:val="single"/>
              </w:rPr>
              <w:t>Secundario</w:t>
            </w:r>
          </w:p>
        </w:tc>
        <w:tc>
          <w:tcPr>
            <w:tcW w:w="1112" w:type="dxa"/>
            <w:vMerge w:val="restart"/>
            <w:tcMar>
              <w:left w:w="108" w:type="dxa"/>
              <w:right w:w="108" w:type="dxa"/>
            </w:tcMar>
            <w:vAlign w:val="center"/>
          </w:tcPr>
          <w:p w14:paraId="06845E9B"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 xml:space="preserve">Anotaciones erróneas o </w:t>
            </w:r>
            <w:r w:rsidRPr="008D7881">
              <w:rPr>
                <w:rFonts w:ascii="Tahoma" w:eastAsia="Arial" w:hAnsi="Tahoma" w:cs="Tahoma"/>
                <w:color w:val="FF0000"/>
                <w:sz w:val="13"/>
                <w:szCs w:val="13"/>
                <w:lang w:val="es-ES"/>
              </w:rPr>
              <w:lastRenderedPageBreak/>
              <w:t>realizadas fuera de plazo</w:t>
            </w:r>
          </w:p>
        </w:tc>
        <w:tc>
          <w:tcPr>
            <w:tcW w:w="784" w:type="dxa"/>
            <w:vMerge w:val="restart"/>
            <w:tcMar>
              <w:left w:w="108" w:type="dxa"/>
              <w:right w:w="108" w:type="dxa"/>
            </w:tcMar>
            <w:vAlign w:val="center"/>
          </w:tcPr>
          <w:p w14:paraId="1F2E1476"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lastRenderedPageBreak/>
              <w:t>1</w:t>
            </w:r>
          </w:p>
        </w:tc>
        <w:tc>
          <w:tcPr>
            <w:tcW w:w="784" w:type="dxa"/>
            <w:tcMar>
              <w:left w:w="108" w:type="dxa"/>
              <w:right w:w="108" w:type="dxa"/>
            </w:tcMar>
            <w:vAlign w:val="center"/>
          </w:tcPr>
          <w:p w14:paraId="45D3B687"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660E33B4"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5</w:t>
            </w:r>
            <w:r w:rsidRPr="008D7881">
              <w:rPr>
                <w:rFonts w:ascii="Tahoma" w:eastAsia="Arial" w:hAnsi="Tahoma" w:cs="Tahoma"/>
                <w:color w:val="FF0000"/>
                <w:sz w:val="13"/>
                <w:szCs w:val="13"/>
              </w:rPr>
              <w:t xml:space="preserve"> % de la ayuda</w:t>
            </w:r>
          </w:p>
        </w:tc>
      </w:tr>
      <w:tr w:rsidR="002A60CA" w:rsidRPr="008D7881" w14:paraId="6595D0C6" w14:textId="77777777" w:rsidTr="00B436BD">
        <w:trPr>
          <w:trHeight w:val="180"/>
        </w:trPr>
        <w:tc>
          <w:tcPr>
            <w:tcW w:w="840" w:type="dxa"/>
            <w:vMerge/>
            <w:vAlign w:val="center"/>
          </w:tcPr>
          <w:p w14:paraId="102FE71F" w14:textId="77777777" w:rsidR="002A60CA" w:rsidRPr="008D7881" w:rsidRDefault="002A60CA" w:rsidP="00B436BD">
            <w:pPr>
              <w:rPr>
                <w:rFonts w:ascii="Tahoma" w:hAnsi="Tahoma" w:cs="Tahoma"/>
                <w:color w:val="FF0000"/>
                <w:sz w:val="13"/>
                <w:szCs w:val="13"/>
              </w:rPr>
            </w:pPr>
          </w:p>
        </w:tc>
        <w:tc>
          <w:tcPr>
            <w:tcW w:w="1331" w:type="dxa"/>
            <w:vMerge/>
            <w:vAlign w:val="center"/>
          </w:tcPr>
          <w:p w14:paraId="18C23C3F" w14:textId="77777777" w:rsidR="002A60CA" w:rsidRPr="008D7881" w:rsidRDefault="002A60CA" w:rsidP="00B436BD">
            <w:pPr>
              <w:rPr>
                <w:rFonts w:ascii="Tahoma" w:hAnsi="Tahoma" w:cs="Tahoma"/>
                <w:color w:val="FF0000"/>
                <w:sz w:val="13"/>
                <w:szCs w:val="13"/>
              </w:rPr>
            </w:pPr>
          </w:p>
        </w:tc>
        <w:tc>
          <w:tcPr>
            <w:tcW w:w="1155" w:type="dxa"/>
            <w:vMerge/>
            <w:vAlign w:val="center"/>
          </w:tcPr>
          <w:p w14:paraId="6E8E0843" w14:textId="77777777" w:rsidR="002A60CA" w:rsidRPr="008D7881" w:rsidRDefault="002A60CA" w:rsidP="00B436BD">
            <w:pPr>
              <w:rPr>
                <w:rFonts w:ascii="Tahoma" w:hAnsi="Tahoma" w:cs="Tahoma"/>
                <w:color w:val="FF0000"/>
                <w:sz w:val="13"/>
                <w:szCs w:val="13"/>
              </w:rPr>
            </w:pPr>
          </w:p>
        </w:tc>
        <w:tc>
          <w:tcPr>
            <w:tcW w:w="984" w:type="dxa"/>
            <w:vMerge/>
            <w:vAlign w:val="center"/>
          </w:tcPr>
          <w:p w14:paraId="59DFE833" w14:textId="77777777" w:rsidR="002A60CA" w:rsidRPr="008D7881" w:rsidRDefault="002A60CA" w:rsidP="00B436BD">
            <w:pPr>
              <w:rPr>
                <w:rFonts w:ascii="Tahoma" w:hAnsi="Tahoma" w:cs="Tahoma"/>
                <w:color w:val="FF0000"/>
                <w:sz w:val="13"/>
                <w:szCs w:val="13"/>
              </w:rPr>
            </w:pPr>
          </w:p>
        </w:tc>
        <w:tc>
          <w:tcPr>
            <w:tcW w:w="1800" w:type="dxa"/>
            <w:vMerge/>
            <w:vAlign w:val="center"/>
          </w:tcPr>
          <w:p w14:paraId="7DDBE216" w14:textId="77777777" w:rsidR="002A60CA" w:rsidRPr="008D7881" w:rsidRDefault="002A60CA" w:rsidP="00B436BD">
            <w:pPr>
              <w:rPr>
                <w:rFonts w:ascii="Tahoma" w:hAnsi="Tahoma" w:cs="Tahoma"/>
                <w:color w:val="FF0000"/>
                <w:sz w:val="13"/>
                <w:szCs w:val="13"/>
              </w:rPr>
            </w:pPr>
          </w:p>
        </w:tc>
        <w:tc>
          <w:tcPr>
            <w:tcW w:w="1112" w:type="dxa"/>
            <w:vMerge/>
            <w:vAlign w:val="center"/>
          </w:tcPr>
          <w:p w14:paraId="777D65F7" w14:textId="77777777" w:rsidR="002A60CA" w:rsidRPr="008D7881" w:rsidRDefault="002A60CA" w:rsidP="00B436BD">
            <w:pPr>
              <w:rPr>
                <w:rFonts w:ascii="Tahoma" w:hAnsi="Tahoma" w:cs="Tahoma"/>
                <w:color w:val="FF0000"/>
                <w:sz w:val="13"/>
                <w:szCs w:val="13"/>
              </w:rPr>
            </w:pPr>
          </w:p>
        </w:tc>
        <w:tc>
          <w:tcPr>
            <w:tcW w:w="1112" w:type="dxa"/>
            <w:vMerge/>
            <w:vAlign w:val="center"/>
          </w:tcPr>
          <w:p w14:paraId="20BDBE3A" w14:textId="77777777" w:rsidR="002A60CA" w:rsidRPr="008D7881" w:rsidRDefault="002A60CA" w:rsidP="00B436BD">
            <w:pPr>
              <w:rPr>
                <w:rFonts w:ascii="Tahoma" w:hAnsi="Tahoma" w:cs="Tahoma"/>
                <w:color w:val="FF0000"/>
                <w:sz w:val="13"/>
                <w:szCs w:val="13"/>
              </w:rPr>
            </w:pPr>
          </w:p>
        </w:tc>
        <w:tc>
          <w:tcPr>
            <w:tcW w:w="784" w:type="dxa"/>
            <w:vMerge/>
            <w:vAlign w:val="center"/>
          </w:tcPr>
          <w:p w14:paraId="2A377689"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2CCB39D7"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900" w:type="dxa"/>
            <w:tcMar>
              <w:left w:w="108" w:type="dxa"/>
              <w:right w:w="108" w:type="dxa"/>
            </w:tcMar>
            <w:vAlign w:val="center"/>
          </w:tcPr>
          <w:p w14:paraId="0B76BF4E"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10</w:t>
            </w:r>
            <w:r w:rsidRPr="008D7881">
              <w:rPr>
                <w:rFonts w:ascii="Tahoma" w:eastAsia="Arial" w:hAnsi="Tahoma" w:cs="Tahoma"/>
                <w:color w:val="FF0000"/>
                <w:sz w:val="13"/>
                <w:szCs w:val="13"/>
              </w:rPr>
              <w:t xml:space="preserve"> % de la ayuda</w:t>
            </w:r>
          </w:p>
        </w:tc>
      </w:tr>
      <w:tr w:rsidR="002A60CA" w:rsidRPr="008D7881" w14:paraId="58732D59" w14:textId="77777777" w:rsidTr="00B436BD">
        <w:trPr>
          <w:trHeight w:val="375"/>
        </w:trPr>
        <w:tc>
          <w:tcPr>
            <w:tcW w:w="840" w:type="dxa"/>
            <w:vMerge/>
            <w:vAlign w:val="center"/>
          </w:tcPr>
          <w:p w14:paraId="3F773A09" w14:textId="77777777" w:rsidR="002A60CA" w:rsidRPr="008D7881" w:rsidRDefault="002A60CA" w:rsidP="00B436BD">
            <w:pPr>
              <w:rPr>
                <w:rFonts w:ascii="Tahoma" w:hAnsi="Tahoma" w:cs="Tahoma"/>
                <w:color w:val="FF0000"/>
                <w:sz w:val="13"/>
                <w:szCs w:val="13"/>
              </w:rPr>
            </w:pPr>
          </w:p>
        </w:tc>
        <w:tc>
          <w:tcPr>
            <w:tcW w:w="1331" w:type="dxa"/>
            <w:vMerge/>
            <w:vAlign w:val="center"/>
          </w:tcPr>
          <w:p w14:paraId="5BFA39A5" w14:textId="77777777" w:rsidR="002A60CA" w:rsidRPr="008D7881" w:rsidRDefault="002A60CA" w:rsidP="00B436BD">
            <w:pPr>
              <w:rPr>
                <w:rFonts w:ascii="Tahoma" w:hAnsi="Tahoma" w:cs="Tahoma"/>
                <w:color w:val="FF0000"/>
                <w:sz w:val="13"/>
                <w:szCs w:val="13"/>
              </w:rPr>
            </w:pPr>
          </w:p>
        </w:tc>
        <w:tc>
          <w:tcPr>
            <w:tcW w:w="1155" w:type="dxa"/>
            <w:vMerge/>
            <w:vAlign w:val="center"/>
          </w:tcPr>
          <w:p w14:paraId="298248A2" w14:textId="77777777" w:rsidR="002A60CA" w:rsidRPr="008D7881" w:rsidRDefault="002A60CA" w:rsidP="00B436BD">
            <w:pPr>
              <w:rPr>
                <w:rFonts w:ascii="Tahoma" w:hAnsi="Tahoma" w:cs="Tahoma"/>
                <w:color w:val="FF0000"/>
                <w:sz w:val="13"/>
                <w:szCs w:val="13"/>
              </w:rPr>
            </w:pPr>
          </w:p>
        </w:tc>
        <w:tc>
          <w:tcPr>
            <w:tcW w:w="984" w:type="dxa"/>
            <w:vMerge/>
            <w:vAlign w:val="center"/>
          </w:tcPr>
          <w:p w14:paraId="06293297" w14:textId="77777777" w:rsidR="002A60CA" w:rsidRPr="008D7881" w:rsidRDefault="002A60CA" w:rsidP="00B436BD">
            <w:pPr>
              <w:rPr>
                <w:rFonts w:ascii="Tahoma" w:hAnsi="Tahoma" w:cs="Tahoma"/>
                <w:color w:val="FF0000"/>
                <w:sz w:val="13"/>
                <w:szCs w:val="13"/>
              </w:rPr>
            </w:pPr>
          </w:p>
        </w:tc>
        <w:tc>
          <w:tcPr>
            <w:tcW w:w="1800" w:type="dxa"/>
            <w:vMerge/>
            <w:vAlign w:val="center"/>
          </w:tcPr>
          <w:p w14:paraId="7586861F" w14:textId="77777777" w:rsidR="002A60CA" w:rsidRPr="008D7881" w:rsidRDefault="002A60CA" w:rsidP="00B436BD">
            <w:pPr>
              <w:rPr>
                <w:rFonts w:ascii="Tahoma" w:hAnsi="Tahoma" w:cs="Tahoma"/>
                <w:color w:val="FF0000"/>
                <w:sz w:val="13"/>
                <w:szCs w:val="13"/>
              </w:rPr>
            </w:pPr>
          </w:p>
        </w:tc>
        <w:tc>
          <w:tcPr>
            <w:tcW w:w="1112" w:type="dxa"/>
            <w:vMerge/>
            <w:vAlign w:val="center"/>
          </w:tcPr>
          <w:p w14:paraId="44D4471A" w14:textId="77777777" w:rsidR="002A60CA" w:rsidRPr="008D7881" w:rsidRDefault="002A60CA" w:rsidP="00B436BD">
            <w:pPr>
              <w:rPr>
                <w:rFonts w:ascii="Tahoma" w:hAnsi="Tahoma" w:cs="Tahoma"/>
                <w:color w:val="FF0000"/>
                <w:sz w:val="13"/>
                <w:szCs w:val="13"/>
              </w:rPr>
            </w:pPr>
          </w:p>
        </w:tc>
        <w:tc>
          <w:tcPr>
            <w:tcW w:w="1112" w:type="dxa"/>
            <w:vMerge/>
            <w:vAlign w:val="center"/>
          </w:tcPr>
          <w:p w14:paraId="1EB88365"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27957017"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2AF9F740"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528F245F"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15</w:t>
            </w:r>
            <w:r w:rsidRPr="008D7881">
              <w:rPr>
                <w:rFonts w:ascii="Tahoma" w:eastAsia="Arial" w:hAnsi="Tahoma" w:cs="Tahoma"/>
                <w:color w:val="FF0000"/>
                <w:sz w:val="13"/>
                <w:szCs w:val="13"/>
              </w:rPr>
              <w:t xml:space="preserve"> % de la ayuda</w:t>
            </w:r>
          </w:p>
        </w:tc>
      </w:tr>
      <w:tr w:rsidR="002A60CA" w:rsidRPr="008D7881" w14:paraId="61181F17" w14:textId="77777777" w:rsidTr="00B436BD">
        <w:trPr>
          <w:trHeight w:val="135"/>
        </w:trPr>
        <w:tc>
          <w:tcPr>
            <w:tcW w:w="840" w:type="dxa"/>
            <w:vMerge/>
            <w:vAlign w:val="center"/>
          </w:tcPr>
          <w:p w14:paraId="559F8B31" w14:textId="77777777" w:rsidR="002A60CA" w:rsidRPr="008D7881" w:rsidRDefault="002A60CA" w:rsidP="00B436BD">
            <w:pPr>
              <w:rPr>
                <w:rFonts w:ascii="Tahoma" w:hAnsi="Tahoma" w:cs="Tahoma"/>
                <w:color w:val="FF0000"/>
                <w:sz w:val="13"/>
                <w:szCs w:val="13"/>
              </w:rPr>
            </w:pPr>
          </w:p>
        </w:tc>
        <w:tc>
          <w:tcPr>
            <w:tcW w:w="1331" w:type="dxa"/>
            <w:vMerge/>
            <w:vAlign w:val="center"/>
          </w:tcPr>
          <w:p w14:paraId="64ABCB2A" w14:textId="77777777" w:rsidR="002A60CA" w:rsidRPr="008D7881" w:rsidRDefault="002A60CA" w:rsidP="00B436BD">
            <w:pPr>
              <w:rPr>
                <w:rFonts w:ascii="Tahoma" w:hAnsi="Tahoma" w:cs="Tahoma"/>
                <w:color w:val="FF0000"/>
                <w:sz w:val="13"/>
                <w:szCs w:val="13"/>
              </w:rPr>
            </w:pPr>
          </w:p>
        </w:tc>
        <w:tc>
          <w:tcPr>
            <w:tcW w:w="1155" w:type="dxa"/>
            <w:vMerge/>
            <w:vAlign w:val="center"/>
          </w:tcPr>
          <w:p w14:paraId="2D9DE778" w14:textId="77777777" w:rsidR="002A60CA" w:rsidRPr="008D7881" w:rsidRDefault="002A60CA" w:rsidP="00B436BD">
            <w:pPr>
              <w:rPr>
                <w:rFonts w:ascii="Tahoma" w:hAnsi="Tahoma" w:cs="Tahoma"/>
                <w:color w:val="FF0000"/>
                <w:sz w:val="13"/>
                <w:szCs w:val="13"/>
              </w:rPr>
            </w:pPr>
          </w:p>
        </w:tc>
        <w:tc>
          <w:tcPr>
            <w:tcW w:w="984" w:type="dxa"/>
            <w:vMerge w:val="restart"/>
            <w:tcMar>
              <w:left w:w="108" w:type="dxa"/>
              <w:right w:w="108" w:type="dxa"/>
            </w:tcMar>
            <w:vAlign w:val="center"/>
          </w:tcPr>
          <w:p w14:paraId="1DC5BEF0" w14:textId="77777777" w:rsidR="002A60CA" w:rsidRPr="008D7881" w:rsidRDefault="002A60CA" w:rsidP="00B436BD">
            <w:pPr>
              <w:jc w:val="center"/>
              <w:rPr>
                <w:rFonts w:ascii="Tahoma" w:eastAsia="Arial" w:hAnsi="Tahoma" w:cs="Tahoma"/>
                <w:b/>
                <w:bCs/>
                <w:color w:val="FF0000"/>
                <w:sz w:val="13"/>
                <w:szCs w:val="13"/>
              </w:rPr>
            </w:pPr>
            <w:r w:rsidRPr="008D7881">
              <w:rPr>
                <w:rFonts w:ascii="Tahoma" w:eastAsia="Arial" w:hAnsi="Tahoma" w:cs="Tahoma"/>
                <w:b/>
                <w:bCs/>
                <w:color w:val="FF0000"/>
                <w:sz w:val="13"/>
                <w:szCs w:val="13"/>
              </w:rPr>
              <w:t>P2B. Siega sostenible</w:t>
            </w:r>
          </w:p>
        </w:tc>
        <w:tc>
          <w:tcPr>
            <w:tcW w:w="1800" w:type="dxa"/>
            <w:vMerge w:val="restart"/>
            <w:tcMar>
              <w:left w:w="108" w:type="dxa"/>
              <w:right w:w="108" w:type="dxa"/>
            </w:tcMar>
            <w:vAlign w:val="center"/>
          </w:tcPr>
          <w:p w14:paraId="463AB695"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 xml:space="preserve">Anotaciones en el </w:t>
            </w:r>
            <w:r>
              <w:rPr>
                <w:rFonts w:ascii="Tahoma" w:eastAsia="Arial" w:hAnsi="Tahoma" w:cs="Tahoma"/>
                <w:color w:val="FF0000"/>
                <w:sz w:val="13"/>
                <w:szCs w:val="13"/>
                <w:lang w:val="es-ES"/>
              </w:rPr>
              <w:t xml:space="preserve">cuaderno de explotación agrícola </w:t>
            </w:r>
            <w:r w:rsidRPr="008D7881">
              <w:rPr>
                <w:rFonts w:ascii="Tahoma" w:eastAsia="Arial" w:hAnsi="Tahoma" w:cs="Tahoma"/>
                <w:color w:val="FF0000"/>
                <w:sz w:val="13"/>
                <w:szCs w:val="13"/>
                <w:lang w:val="es-ES"/>
              </w:rPr>
              <w:t>de las labores de siega realizadas a más tardar 1 mes de realizarse</w:t>
            </w:r>
          </w:p>
        </w:tc>
        <w:tc>
          <w:tcPr>
            <w:tcW w:w="1112" w:type="dxa"/>
            <w:vMerge w:val="restart"/>
            <w:tcMar>
              <w:left w:w="108" w:type="dxa"/>
              <w:right w:w="108" w:type="dxa"/>
            </w:tcMar>
            <w:vAlign w:val="center"/>
          </w:tcPr>
          <w:p w14:paraId="557B5136"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Principal</w:t>
            </w:r>
          </w:p>
        </w:tc>
        <w:tc>
          <w:tcPr>
            <w:tcW w:w="1112" w:type="dxa"/>
            <w:vMerge w:val="restart"/>
            <w:tcMar>
              <w:left w:w="108" w:type="dxa"/>
              <w:right w:w="108" w:type="dxa"/>
            </w:tcMar>
            <w:vAlign w:val="center"/>
          </w:tcPr>
          <w:p w14:paraId="76E771B6" w14:textId="77777777" w:rsidR="002A60CA" w:rsidRPr="008D7881" w:rsidRDefault="002A60CA" w:rsidP="00B436BD">
            <w:pPr>
              <w:jc w:val="center"/>
              <w:rPr>
                <w:rFonts w:ascii="Tahoma" w:eastAsia="Arial" w:hAnsi="Tahoma" w:cs="Tahoma"/>
                <w:color w:val="FF0000"/>
                <w:sz w:val="13"/>
                <w:szCs w:val="13"/>
                <w:lang w:val="es-ES"/>
              </w:rPr>
            </w:pPr>
            <w:r>
              <w:rPr>
                <w:rFonts w:ascii="Tahoma" w:eastAsia="Arial" w:hAnsi="Tahoma" w:cs="Tahoma"/>
                <w:color w:val="FF0000"/>
                <w:sz w:val="13"/>
                <w:szCs w:val="13"/>
                <w:lang w:val="es-ES"/>
              </w:rPr>
              <w:t xml:space="preserve">NO dispone de cuaderno, o </w:t>
            </w:r>
            <w:r w:rsidRPr="008D7881">
              <w:rPr>
                <w:rFonts w:ascii="Tahoma" w:eastAsia="Arial" w:hAnsi="Tahoma" w:cs="Tahoma"/>
                <w:color w:val="FF0000"/>
                <w:sz w:val="13"/>
                <w:szCs w:val="13"/>
                <w:lang w:val="es-ES"/>
              </w:rPr>
              <w:t xml:space="preserve">NO existe ninguna anotación en el </w:t>
            </w:r>
            <w:r>
              <w:rPr>
                <w:rFonts w:ascii="Tahoma" w:eastAsia="Arial" w:hAnsi="Tahoma" w:cs="Tahoma"/>
                <w:color w:val="FF0000"/>
                <w:sz w:val="13"/>
                <w:szCs w:val="13"/>
                <w:lang w:val="es-ES"/>
              </w:rPr>
              <w:t>mismo</w:t>
            </w:r>
          </w:p>
        </w:tc>
        <w:tc>
          <w:tcPr>
            <w:tcW w:w="784" w:type="dxa"/>
            <w:tcMar>
              <w:left w:w="108" w:type="dxa"/>
              <w:right w:w="108" w:type="dxa"/>
            </w:tcMar>
            <w:vAlign w:val="center"/>
          </w:tcPr>
          <w:p w14:paraId="28023EF1"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793565B6"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108BDFDF"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20 % de la ayuda</w:t>
            </w:r>
          </w:p>
        </w:tc>
      </w:tr>
      <w:tr w:rsidR="002A60CA" w:rsidRPr="008D7881" w14:paraId="2C571FF8" w14:textId="77777777" w:rsidTr="00B436BD">
        <w:trPr>
          <w:trHeight w:val="270"/>
        </w:trPr>
        <w:tc>
          <w:tcPr>
            <w:tcW w:w="840" w:type="dxa"/>
            <w:vMerge/>
            <w:vAlign w:val="center"/>
          </w:tcPr>
          <w:p w14:paraId="756D8E38" w14:textId="77777777" w:rsidR="002A60CA" w:rsidRPr="008D7881" w:rsidRDefault="002A60CA" w:rsidP="00B436BD">
            <w:pPr>
              <w:rPr>
                <w:rFonts w:ascii="Tahoma" w:hAnsi="Tahoma" w:cs="Tahoma"/>
                <w:color w:val="FF0000"/>
                <w:sz w:val="13"/>
                <w:szCs w:val="13"/>
              </w:rPr>
            </w:pPr>
          </w:p>
        </w:tc>
        <w:tc>
          <w:tcPr>
            <w:tcW w:w="1331" w:type="dxa"/>
            <w:vMerge/>
            <w:vAlign w:val="center"/>
          </w:tcPr>
          <w:p w14:paraId="06F5E485" w14:textId="77777777" w:rsidR="002A60CA" w:rsidRPr="008D7881" w:rsidRDefault="002A60CA" w:rsidP="00B436BD">
            <w:pPr>
              <w:rPr>
                <w:rFonts w:ascii="Tahoma" w:hAnsi="Tahoma" w:cs="Tahoma"/>
                <w:color w:val="FF0000"/>
                <w:sz w:val="13"/>
                <w:szCs w:val="13"/>
              </w:rPr>
            </w:pPr>
          </w:p>
        </w:tc>
        <w:tc>
          <w:tcPr>
            <w:tcW w:w="1155" w:type="dxa"/>
            <w:vMerge/>
            <w:vAlign w:val="center"/>
          </w:tcPr>
          <w:p w14:paraId="224C84A1" w14:textId="77777777" w:rsidR="002A60CA" w:rsidRPr="008D7881" w:rsidRDefault="002A60CA" w:rsidP="00B436BD">
            <w:pPr>
              <w:rPr>
                <w:rFonts w:ascii="Tahoma" w:hAnsi="Tahoma" w:cs="Tahoma"/>
                <w:color w:val="FF0000"/>
                <w:sz w:val="13"/>
                <w:szCs w:val="13"/>
              </w:rPr>
            </w:pPr>
          </w:p>
        </w:tc>
        <w:tc>
          <w:tcPr>
            <w:tcW w:w="984" w:type="dxa"/>
            <w:vMerge/>
            <w:vAlign w:val="center"/>
          </w:tcPr>
          <w:p w14:paraId="6C88E4CF" w14:textId="77777777" w:rsidR="002A60CA" w:rsidRPr="008D7881" w:rsidRDefault="002A60CA" w:rsidP="00B436BD">
            <w:pPr>
              <w:rPr>
                <w:rFonts w:ascii="Tahoma" w:hAnsi="Tahoma" w:cs="Tahoma"/>
                <w:color w:val="FF0000"/>
                <w:sz w:val="13"/>
                <w:szCs w:val="13"/>
              </w:rPr>
            </w:pPr>
          </w:p>
        </w:tc>
        <w:tc>
          <w:tcPr>
            <w:tcW w:w="1800" w:type="dxa"/>
            <w:vMerge/>
            <w:vAlign w:val="center"/>
          </w:tcPr>
          <w:p w14:paraId="5ABECE9C" w14:textId="77777777" w:rsidR="002A60CA" w:rsidRPr="008D7881" w:rsidRDefault="002A60CA" w:rsidP="00B436BD">
            <w:pPr>
              <w:rPr>
                <w:rFonts w:ascii="Tahoma" w:hAnsi="Tahoma" w:cs="Tahoma"/>
                <w:color w:val="FF0000"/>
                <w:sz w:val="13"/>
                <w:szCs w:val="13"/>
              </w:rPr>
            </w:pPr>
          </w:p>
        </w:tc>
        <w:tc>
          <w:tcPr>
            <w:tcW w:w="1112" w:type="dxa"/>
            <w:vMerge/>
            <w:vAlign w:val="center"/>
          </w:tcPr>
          <w:p w14:paraId="650928C9" w14:textId="77777777" w:rsidR="002A60CA" w:rsidRPr="008D7881" w:rsidRDefault="002A60CA" w:rsidP="00B436BD">
            <w:pPr>
              <w:rPr>
                <w:rFonts w:ascii="Tahoma" w:hAnsi="Tahoma" w:cs="Tahoma"/>
                <w:color w:val="FF0000"/>
                <w:sz w:val="13"/>
                <w:szCs w:val="13"/>
              </w:rPr>
            </w:pPr>
          </w:p>
        </w:tc>
        <w:tc>
          <w:tcPr>
            <w:tcW w:w="1112" w:type="dxa"/>
            <w:vMerge/>
            <w:vAlign w:val="center"/>
          </w:tcPr>
          <w:p w14:paraId="2B6E995D"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4CFE3F4E"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50CF67DB"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3FD01234"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30 % de la ayuda</w:t>
            </w:r>
          </w:p>
        </w:tc>
      </w:tr>
      <w:tr w:rsidR="002A60CA" w:rsidRPr="008D7881" w14:paraId="53B2C5A8" w14:textId="77777777" w:rsidTr="00B436BD">
        <w:trPr>
          <w:trHeight w:val="180"/>
        </w:trPr>
        <w:tc>
          <w:tcPr>
            <w:tcW w:w="840" w:type="dxa"/>
            <w:vMerge/>
            <w:vAlign w:val="center"/>
          </w:tcPr>
          <w:p w14:paraId="25724716" w14:textId="77777777" w:rsidR="002A60CA" w:rsidRPr="008D7881" w:rsidRDefault="002A60CA" w:rsidP="00B436BD">
            <w:pPr>
              <w:rPr>
                <w:rFonts w:ascii="Tahoma" w:hAnsi="Tahoma" w:cs="Tahoma"/>
                <w:color w:val="FF0000"/>
                <w:sz w:val="13"/>
                <w:szCs w:val="13"/>
              </w:rPr>
            </w:pPr>
          </w:p>
        </w:tc>
        <w:tc>
          <w:tcPr>
            <w:tcW w:w="1331" w:type="dxa"/>
            <w:vMerge/>
            <w:vAlign w:val="center"/>
          </w:tcPr>
          <w:p w14:paraId="2C1DD03D" w14:textId="77777777" w:rsidR="002A60CA" w:rsidRPr="008D7881" w:rsidRDefault="002A60CA" w:rsidP="00B436BD">
            <w:pPr>
              <w:rPr>
                <w:rFonts w:ascii="Tahoma" w:hAnsi="Tahoma" w:cs="Tahoma"/>
                <w:color w:val="FF0000"/>
                <w:sz w:val="13"/>
                <w:szCs w:val="13"/>
              </w:rPr>
            </w:pPr>
          </w:p>
        </w:tc>
        <w:tc>
          <w:tcPr>
            <w:tcW w:w="1155" w:type="dxa"/>
            <w:vMerge/>
            <w:vAlign w:val="center"/>
          </w:tcPr>
          <w:p w14:paraId="0ECA8550" w14:textId="77777777" w:rsidR="002A60CA" w:rsidRPr="008D7881" w:rsidRDefault="002A60CA" w:rsidP="00B436BD">
            <w:pPr>
              <w:rPr>
                <w:rFonts w:ascii="Tahoma" w:hAnsi="Tahoma" w:cs="Tahoma"/>
                <w:color w:val="FF0000"/>
                <w:sz w:val="13"/>
                <w:szCs w:val="13"/>
              </w:rPr>
            </w:pPr>
          </w:p>
        </w:tc>
        <w:tc>
          <w:tcPr>
            <w:tcW w:w="984" w:type="dxa"/>
            <w:vMerge/>
            <w:vAlign w:val="center"/>
          </w:tcPr>
          <w:p w14:paraId="0A68F6AD" w14:textId="77777777" w:rsidR="002A60CA" w:rsidRPr="008D7881" w:rsidRDefault="002A60CA" w:rsidP="00B436BD">
            <w:pPr>
              <w:rPr>
                <w:rFonts w:ascii="Tahoma" w:hAnsi="Tahoma" w:cs="Tahoma"/>
                <w:color w:val="FF0000"/>
                <w:sz w:val="13"/>
                <w:szCs w:val="13"/>
              </w:rPr>
            </w:pPr>
          </w:p>
        </w:tc>
        <w:tc>
          <w:tcPr>
            <w:tcW w:w="1800" w:type="dxa"/>
            <w:vMerge/>
            <w:vAlign w:val="center"/>
          </w:tcPr>
          <w:p w14:paraId="77CC0F8E" w14:textId="77777777" w:rsidR="002A60CA" w:rsidRPr="008D7881" w:rsidRDefault="002A60CA" w:rsidP="00B436BD">
            <w:pPr>
              <w:rPr>
                <w:rFonts w:ascii="Tahoma" w:hAnsi="Tahoma" w:cs="Tahoma"/>
                <w:color w:val="FF0000"/>
                <w:sz w:val="13"/>
                <w:szCs w:val="13"/>
              </w:rPr>
            </w:pPr>
          </w:p>
        </w:tc>
        <w:tc>
          <w:tcPr>
            <w:tcW w:w="1112" w:type="dxa"/>
            <w:vMerge w:val="restart"/>
            <w:tcMar>
              <w:left w:w="108" w:type="dxa"/>
              <w:right w:w="108" w:type="dxa"/>
            </w:tcMar>
            <w:vAlign w:val="center"/>
          </w:tcPr>
          <w:p w14:paraId="6A7DAA14"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Secundario</w:t>
            </w:r>
          </w:p>
        </w:tc>
        <w:tc>
          <w:tcPr>
            <w:tcW w:w="1112" w:type="dxa"/>
            <w:vMerge w:val="restart"/>
            <w:tcMar>
              <w:left w:w="108" w:type="dxa"/>
              <w:right w:w="108" w:type="dxa"/>
            </w:tcMar>
            <w:vAlign w:val="center"/>
          </w:tcPr>
          <w:p w14:paraId="71F2A5E4"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Anotaciones erróneas o realizadas fuera de plazo</w:t>
            </w:r>
          </w:p>
        </w:tc>
        <w:tc>
          <w:tcPr>
            <w:tcW w:w="784" w:type="dxa"/>
            <w:vMerge w:val="restart"/>
            <w:tcMar>
              <w:left w:w="108" w:type="dxa"/>
              <w:right w:w="108" w:type="dxa"/>
            </w:tcMar>
            <w:vAlign w:val="center"/>
          </w:tcPr>
          <w:p w14:paraId="04D319DD"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3193D47B"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0F4B3812"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5</w:t>
            </w:r>
            <w:r w:rsidRPr="008D7881">
              <w:rPr>
                <w:rFonts w:ascii="Tahoma" w:eastAsia="Arial" w:hAnsi="Tahoma" w:cs="Tahoma"/>
                <w:color w:val="FF0000"/>
                <w:sz w:val="13"/>
                <w:szCs w:val="13"/>
              </w:rPr>
              <w:t xml:space="preserve"> % de la ayuda</w:t>
            </w:r>
          </w:p>
        </w:tc>
      </w:tr>
      <w:tr w:rsidR="002A60CA" w:rsidRPr="008D7881" w14:paraId="55E0A62E" w14:textId="77777777" w:rsidTr="00B436BD">
        <w:trPr>
          <w:trHeight w:val="180"/>
        </w:trPr>
        <w:tc>
          <w:tcPr>
            <w:tcW w:w="840" w:type="dxa"/>
            <w:vMerge/>
            <w:vAlign w:val="center"/>
          </w:tcPr>
          <w:p w14:paraId="0C55A3F0" w14:textId="77777777" w:rsidR="002A60CA" w:rsidRPr="008D7881" w:rsidRDefault="002A60CA" w:rsidP="00B436BD">
            <w:pPr>
              <w:rPr>
                <w:rFonts w:ascii="Tahoma" w:hAnsi="Tahoma" w:cs="Tahoma"/>
                <w:color w:val="FF0000"/>
                <w:sz w:val="13"/>
                <w:szCs w:val="13"/>
              </w:rPr>
            </w:pPr>
          </w:p>
        </w:tc>
        <w:tc>
          <w:tcPr>
            <w:tcW w:w="1331" w:type="dxa"/>
            <w:vMerge/>
            <w:vAlign w:val="center"/>
          </w:tcPr>
          <w:p w14:paraId="4C7EE2DD" w14:textId="77777777" w:rsidR="002A60CA" w:rsidRPr="008D7881" w:rsidRDefault="002A60CA" w:rsidP="00B436BD">
            <w:pPr>
              <w:rPr>
                <w:rFonts w:ascii="Tahoma" w:hAnsi="Tahoma" w:cs="Tahoma"/>
                <w:color w:val="FF0000"/>
                <w:sz w:val="13"/>
                <w:szCs w:val="13"/>
              </w:rPr>
            </w:pPr>
          </w:p>
        </w:tc>
        <w:tc>
          <w:tcPr>
            <w:tcW w:w="1155" w:type="dxa"/>
            <w:vMerge/>
            <w:vAlign w:val="center"/>
          </w:tcPr>
          <w:p w14:paraId="3AD2065C" w14:textId="77777777" w:rsidR="002A60CA" w:rsidRPr="008D7881" w:rsidRDefault="002A60CA" w:rsidP="00B436BD">
            <w:pPr>
              <w:rPr>
                <w:rFonts w:ascii="Tahoma" w:hAnsi="Tahoma" w:cs="Tahoma"/>
                <w:color w:val="FF0000"/>
                <w:sz w:val="13"/>
                <w:szCs w:val="13"/>
              </w:rPr>
            </w:pPr>
          </w:p>
        </w:tc>
        <w:tc>
          <w:tcPr>
            <w:tcW w:w="984" w:type="dxa"/>
            <w:vMerge/>
            <w:vAlign w:val="center"/>
          </w:tcPr>
          <w:p w14:paraId="264ADB9A" w14:textId="77777777" w:rsidR="002A60CA" w:rsidRPr="008D7881" w:rsidRDefault="002A60CA" w:rsidP="00B436BD">
            <w:pPr>
              <w:rPr>
                <w:rFonts w:ascii="Tahoma" w:hAnsi="Tahoma" w:cs="Tahoma"/>
                <w:color w:val="FF0000"/>
                <w:sz w:val="13"/>
                <w:szCs w:val="13"/>
              </w:rPr>
            </w:pPr>
          </w:p>
        </w:tc>
        <w:tc>
          <w:tcPr>
            <w:tcW w:w="1800" w:type="dxa"/>
            <w:vMerge/>
            <w:vAlign w:val="center"/>
          </w:tcPr>
          <w:p w14:paraId="20D7772B" w14:textId="77777777" w:rsidR="002A60CA" w:rsidRPr="008D7881" w:rsidRDefault="002A60CA" w:rsidP="00B436BD">
            <w:pPr>
              <w:rPr>
                <w:rFonts w:ascii="Tahoma" w:hAnsi="Tahoma" w:cs="Tahoma"/>
                <w:color w:val="FF0000"/>
                <w:sz w:val="13"/>
                <w:szCs w:val="13"/>
              </w:rPr>
            </w:pPr>
          </w:p>
        </w:tc>
        <w:tc>
          <w:tcPr>
            <w:tcW w:w="1112" w:type="dxa"/>
            <w:vMerge/>
            <w:vAlign w:val="center"/>
          </w:tcPr>
          <w:p w14:paraId="05036665" w14:textId="77777777" w:rsidR="002A60CA" w:rsidRPr="008D7881" w:rsidRDefault="002A60CA" w:rsidP="00B436BD">
            <w:pPr>
              <w:rPr>
                <w:rFonts w:ascii="Tahoma" w:hAnsi="Tahoma" w:cs="Tahoma"/>
                <w:color w:val="FF0000"/>
                <w:sz w:val="13"/>
                <w:szCs w:val="13"/>
              </w:rPr>
            </w:pPr>
          </w:p>
        </w:tc>
        <w:tc>
          <w:tcPr>
            <w:tcW w:w="1112" w:type="dxa"/>
            <w:vMerge/>
            <w:vAlign w:val="center"/>
          </w:tcPr>
          <w:p w14:paraId="6E7BE5E3" w14:textId="77777777" w:rsidR="002A60CA" w:rsidRPr="008D7881" w:rsidRDefault="002A60CA" w:rsidP="00B436BD">
            <w:pPr>
              <w:rPr>
                <w:rFonts w:ascii="Tahoma" w:hAnsi="Tahoma" w:cs="Tahoma"/>
                <w:color w:val="FF0000"/>
                <w:sz w:val="13"/>
                <w:szCs w:val="13"/>
              </w:rPr>
            </w:pPr>
          </w:p>
        </w:tc>
        <w:tc>
          <w:tcPr>
            <w:tcW w:w="784" w:type="dxa"/>
            <w:vMerge/>
            <w:vAlign w:val="center"/>
          </w:tcPr>
          <w:p w14:paraId="222F3452"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07F6F53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900" w:type="dxa"/>
            <w:tcMar>
              <w:left w:w="108" w:type="dxa"/>
              <w:right w:w="108" w:type="dxa"/>
            </w:tcMar>
            <w:vAlign w:val="center"/>
          </w:tcPr>
          <w:p w14:paraId="28295CFA"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10</w:t>
            </w:r>
            <w:r w:rsidRPr="008D7881">
              <w:rPr>
                <w:rFonts w:ascii="Tahoma" w:eastAsia="Arial" w:hAnsi="Tahoma" w:cs="Tahoma"/>
                <w:color w:val="FF0000"/>
                <w:sz w:val="13"/>
                <w:szCs w:val="13"/>
              </w:rPr>
              <w:t xml:space="preserve"> % de la ayuda</w:t>
            </w:r>
          </w:p>
        </w:tc>
      </w:tr>
      <w:tr w:rsidR="002A60CA" w:rsidRPr="008D7881" w14:paraId="31770ACC" w14:textId="77777777" w:rsidTr="00B436BD">
        <w:trPr>
          <w:trHeight w:val="375"/>
        </w:trPr>
        <w:tc>
          <w:tcPr>
            <w:tcW w:w="840" w:type="dxa"/>
            <w:vMerge/>
            <w:vAlign w:val="center"/>
          </w:tcPr>
          <w:p w14:paraId="265417DE" w14:textId="77777777" w:rsidR="002A60CA" w:rsidRPr="008D7881" w:rsidRDefault="002A60CA" w:rsidP="00B436BD">
            <w:pPr>
              <w:rPr>
                <w:rFonts w:ascii="Tahoma" w:hAnsi="Tahoma" w:cs="Tahoma"/>
                <w:color w:val="FF0000"/>
                <w:sz w:val="13"/>
                <w:szCs w:val="13"/>
              </w:rPr>
            </w:pPr>
          </w:p>
        </w:tc>
        <w:tc>
          <w:tcPr>
            <w:tcW w:w="1331" w:type="dxa"/>
            <w:vMerge/>
            <w:vAlign w:val="center"/>
          </w:tcPr>
          <w:p w14:paraId="03245B5F" w14:textId="77777777" w:rsidR="002A60CA" w:rsidRPr="008D7881" w:rsidRDefault="002A60CA" w:rsidP="00B436BD">
            <w:pPr>
              <w:rPr>
                <w:rFonts w:ascii="Tahoma" w:hAnsi="Tahoma" w:cs="Tahoma"/>
                <w:color w:val="FF0000"/>
                <w:sz w:val="13"/>
                <w:szCs w:val="13"/>
              </w:rPr>
            </w:pPr>
          </w:p>
        </w:tc>
        <w:tc>
          <w:tcPr>
            <w:tcW w:w="1155" w:type="dxa"/>
            <w:vMerge/>
            <w:vAlign w:val="center"/>
          </w:tcPr>
          <w:p w14:paraId="24D1F613" w14:textId="77777777" w:rsidR="002A60CA" w:rsidRPr="008D7881" w:rsidRDefault="002A60CA" w:rsidP="00B436BD">
            <w:pPr>
              <w:rPr>
                <w:rFonts w:ascii="Tahoma" w:hAnsi="Tahoma" w:cs="Tahoma"/>
                <w:color w:val="FF0000"/>
                <w:sz w:val="13"/>
                <w:szCs w:val="13"/>
              </w:rPr>
            </w:pPr>
          </w:p>
        </w:tc>
        <w:tc>
          <w:tcPr>
            <w:tcW w:w="984" w:type="dxa"/>
            <w:vMerge/>
            <w:vAlign w:val="center"/>
          </w:tcPr>
          <w:p w14:paraId="25D9F0FA" w14:textId="77777777" w:rsidR="002A60CA" w:rsidRPr="008D7881" w:rsidRDefault="002A60CA" w:rsidP="00B436BD">
            <w:pPr>
              <w:rPr>
                <w:rFonts w:ascii="Tahoma" w:hAnsi="Tahoma" w:cs="Tahoma"/>
                <w:color w:val="FF0000"/>
                <w:sz w:val="13"/>
                <w:szCs w:val="13"/>
              </w:rPr>
            </w:pPr>
          </w:p>
        </w:tc>
        <w:tc>
          <w:tcPr>
            <w:tcW w:w="1800" w:type="dxa"/>
            <w:vMerge/>
            <w:vAlign w:val="center"/>
          </w:tcPr>
          <w:p w14:paraId="34FE6889" w14:textId="77777777" w:rsidR="002A60CA" w:rsidRPr="008D7881" w:rsidRDefault="002A60CA" w:rsidP="00B436BD">
            <w:pPr>
              <w:rPr>
                <w:rFonts w:ascii="Tahoma" w:hAnsi="Tahoma" w:cs="Tahoma"/>
                <w:color w:val="FF0000"/>
                <w:sz w:val="13"/>
                <w:szCs w:val="13"/>
              </w:rPr>
            </w:pPr>
          </w:p>
        </w:tc>
        <w:tc>
          <w:tcPr>
            <w:tcW w:w="1112" w:type="dxa"/>
            <w:vMerge/>
            <w:vAlign w:val="center"/>
          </w:tcPr>
          <w:p w14:paraId="1EFD0EB6" w14:textId="77777777" w:rsidR="002A60CA" w:rsidRPr="008D7881" w:rsidRDefault="002A60CA" w:rsidP="00B436BD">
            <w:pPr>
              <w:rPr>
                <w:rFonts w:ascii="Tahoma" w:hAnsi="Tahoma" w:cs="Tahoma"/>
                <w:color w:val="FF0000"/>
                <w:sz w:val="13"/>
                <w:szCs w:val="13"/>
              </w:rPr>
            </w:pPr>
          </w:p>
        </w:tc>
        <w:tc>
          <w:tcPr>
            <w:tcW w:w="1112" w:type="dxa"/>
            <w:vMerge/>
            <w:vAlign w:val="center"/>
          </w:tcPr>
          <w:p w14:paraId="6D2A25C5"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04F7E59D"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35307301"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1EB8C555"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15</w:t>
            </w:r>
            <w:r w:rsidRPr="008D7881">
              <w:rPr>
                <w:rFonts w:ascii="Tahoma" w:eastAsia="Arial" w:hAnsi="Tahoma" w:cs="Tahoma"/>
                <w:color w:val="FF0000"/>
                <w:sz w:val="13"/>
                <w:szCs w:val="13"/>
              </w:rPr>
              <w:t xml:space="preserve"> % de la ayuda</w:t>
            </w:r>
          </w:p>
        </w:tc>
      </w:tr>
      <w:tr w:rsidR="002A60CA" w:rsidRPr="008D7881" w14:paraId="00C6327A" w14:textId="77777777" w:rsidTr="00B436BD">
        <w:trPr>
          <w:trHeight w:val="135"/>
        </w:trPr>
        <w:tc>
          <w:tcPr>
            <w:tcW w:w="840" w:type="dxa"/>
            <w:vMerge/>
            <w:vAlign w:val="center"/>
          </w:tcPr>
          <w:p w14:paraId="3EE60170" w14:textId="77777777" w:rsidR="002A60CA" w:rsidRPr="008D7881" w:rsidRDefault="002A60CA" w:rsidP="00B436BD">
            <w:pPr>
              <w:rPr>
                <w:rFonts w:ascii="Tahoma" w:hAnsi="Tahoma" w:cs="Tahoma"/>
                <w:color w:val="FF0000"/>
                <w:sz w:val="13"/>
                <w:szCs w:val="13"/>
              </w:rPr>
            </w:pPr>
          </w:p>
        </w:tc>
        <w:tc>
          <w:tcPr>
            <w:tcW w:w="1331" w:type="dxa"/>
            <w:vMerge w:val="restart"/>
            <w:tcMar>
              <w:left w:w="108" w:type="dxa"/>
              <w:right w:w="108" w:type="dxa"/>
            </w:tcMar>
            <w:vAlign w:val="center"/>
          </w:tcPr>
          <w:p w14:paraId="18D1EA8D"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ROTACIÓN CON ESPECIES MEJORANTES Y SIEMBRA DIRECTA</w:t>
            </w:r>
          </w:p>
          <w:p w14:paraId="481FD3ED"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 xml:space="preserve"> </w:t>
            </w:r>
          </w:p>
        </w:tc>
        <w:tc>
          <w:tcPr>
            <w:tcW w:w="1155" w:type="dxa"/>
            <w:vMerge w:val="restart"/>
            <w:tcMar>
              <w:left w:w="108" w:type="dxa"/>
              <w:right w:w="108" w:type="dxa"/>
            </w:tcMar>
            <w:vAlign w:val="center"/>
          </w:tcPr>
          <w:p w14:paraId="0812077D"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TC SECANO</w:t>
            </w:r>
          </w:p>
          <w:p w14:paraId="36B5F877"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TC SECANO HÚMEDO</w:t>
            </w:r>
          </w:p>
          <w:p w14:paraId="7E09AD97"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TC REGADÍO</w:t>
            </w:r>
          </w:p>
        </w:tc>
        <w:tc>
          <w:tcPr>
            <w:tcW w:w="984" w:type="dxa"/>
            <w:vMerge w:val="restart"/>
            <w:tcMar>
              <w:left w:w="108" w:type="dxa"/>
              <w:right w:w="108" w:type="dxa"/>
            </w:tcMar>
            <w:vAlign w:val="center"/>
          </w:tcPr>
          <w:p w14:paraId="54557B2E" w14:textId="77777777" w:rsidR="002A60CA" w:rsidRPr="008D7881" w:rsidRDefault="002A60CA" w:rsidP="00B436BD">
            <w:pPr>
              <w:jc w:val="center"/>
              <w:rPr>
                <w:rFonts w:ascii="Tahoma" w:eastAsia="Arial" w:hAnsi="Tahoma" w:cs="Tahoma"/>
                <w:b/>
                <w:bCs/>
                <w:color w:val="FF0000"/>
                <w:sz w:val="13"/>
                <w:szCs w:val="13"/>
                <w:lang w:val="es-ES"/>
              </w:rPr>
            </w:pPr>
            <w:r w:rsidRPr="008D7881">
              <w:rPr>
                <w:rFonts w:ascii="Tahoma" w:eastAsia="Arial" w:hAnsi="Tahoma" w:cs="Tahoma"/>
                <w:b/>
                <w:bCs/>
                <w:color w:val="FF0000"/>
                <w:sz w:val="13"/>
                <w:szCs w:val="13"/>
                <w:lang w:val="es-ES"/>
              </w:rPr>
              <w:t>P3. Rotación de cultivos con especies mejorantes</w:t>
            </w:r>
          </w:p>
        </w:tc>
        <w:tc>
          <w:tcPr>
            <w:tcW w:w="1800" w:type="dxa"/>
            <w:vMerge w:val="restart"/>
            <w:tcMar>
              <w:left w:w="108" w:type="dxa"/>
              <w:right w:w="108" w:type="dxa"/>
            </w:tcMar>
            <w:vAlign w:val="center"/>
          </w:tcPr>
          <w:p w14:paraId="6E638154"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Plan de abonado en TC Regadío</w:t>
            </w:r>
          </w:p>
        </w:tc>
        <w:tc>
          <w:tcPr>
            <w:tcW w:w="1112" w:type="dxa"/>
            <w:vMerge w:val="restart"/>
            <w:tcMar>
              <w:left w:w="108" w:type="dxa"/>
              <w:right w:w="108" w:type="dxa"/>
            </w:tcMar>
            <w:vAlign w:val="center"/>
          </w:tcPr>
          <w:p w14:paraId="7A6569C0"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Principal</w:t>
            </w:r>
          </w:p>
        </w:tc>
        <w:tc>
          <w:tcPr>
            <w:tcW w:w="1112" w:type="dxa"/>
            <w:vMerge w:val="restart"/>
            <w:tcMar>
              <w:left w:w="108" w:type="dxa"/>
              <w:right w:w="108" w:type="dxa"/>
            </w:tcMar>
            <w:vAlign w:val="center"/>
          </w:tcPr>
          <w:p w14:paraId="1F96DCDE" w14:textId="77777777" w:rsidR="002A60CA" w:rsidRPr="008D7881" w:rsidRDefault="002A60CA" w:rsidP="00B436BD">
            <w:pPr>
              <w:jc w:val="center"/>
              <w:rPr>
                <w:rFonts w:ascii="Tahoma" w:eastAsia="Arial" w:hAnsi="Tahoma" w:cs="Tahoma"/>
                <w:color w:val="FF0000"/>
                <w:sz w:val="13"/>
                <w:szCs w:val="13"/>
                <w:lang w:val="es-ES"/>
              </w:rPr>
            </w:pPr>
            <w:r>
              <w:rPr>
                <w:rFonts w:ascii="Tahoma" w:eastAsia="Arial" w:hAnsi="Tahoma" w:cs="Tahoma"/>
                <w:color w:val="FF0000"/>
                <w:sz w:val="13"/>
                <w:szCs w:val="13"/>
                <w:lang w:val="es-ES"/>
              </w:rPr>
              <w:t xml:space="preserve">NO dispone de cuaderno, o </w:t>
            </w:r>
            <w:r w:rsidRPr="008D7881">
              <w:rPr>
                <w:rFonts w:ascii="Tahoma" w:eastAsia="Arial" w:hAnsi="Tahoma" w:cs="Tahoma"/>
                <w:color w:val="FF0000"/>
                <w:sz w:val="13"/>
                <w:szCs w:val="13"/>
                <w:lang w:val="es-ES"/>
              </w:rPr>
              <w:t xml:space="preserve">NO existe ninguna anotación en el </w:t>
            </w:r>
            <w:r>
              <w:rPr>
                <w:rFonts w:ascii="Tahoma" w:eastAsia="Arial" w:hAnsi="Tahoma" w:cs="Tahoma"/>
                <w:color w:val="FF0000"/>
                <w:sz w:val="13"/>
                <w:szCs w:val="13"/>
                <w:lang w:val="es-ES"/>
              </w:rPr>
              <w:t>mismo</w:t>
            </w:r>
          </w:p>
        </w:tc>
        <w:tc>
          <w:tcPr>
            <w:tcW w:w="784" w:type="dxa"/>
            <w:tcMar>
              <w:left w:w="108" w:type="dxa"/>
              <w:right w:w="108" w:type="dxa"/>
            </w:tcMar>
            <w:vAlign w:val="center"/>
          </w:tcPr>
          <w:p w14:paraId="79A3FCB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232246E1"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7505F649"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20 % de la ayuda</w:t>
            </w:r>
          </w:p>
        </w:tc>
      </w:tr>
      <w:tr w:rsidR="002A60CA" w:rsidRPr="008D7881" w14:paraId="723551B9" w14:textId="77777777" w:rsidTr="00B436BD">
        <w:trPr>
          <w:trHeight w:val="270"/>
        </w:trPr>
        <w:tc>
          <w:tcPr>
            <w:tcW w:w="840" w:type="dxa"/>
            <w:vMerge/>
            <w:vAlign w:val="center"/>
          </w:tcPr>
          <w:p w14:paraId="4E8B31C9" w14:textId="77777777" w:rsidR="002A60CA" w:rsidRPr="008D7881" w:rsidRDefault="002A60CA" w:rsidP="00B436BD">
            <w:pPr>
              <w:rPr>
                <w:rFonts w:ascii="Tahoma" w:hAnsi="Tahoma" w:cs="Tahoma"/>
                <w:color w:val="FF0000"/>
                <w:sz w:val="13"/>
                <w:szCs w:val="13"/>
              </w:rPr>
            </w:pPr>
          </w:p>
        </w:tc>
        <w:tc>
          <w:tcPr>
            <w:tcW w:w="1331" w:type="dxa"/>
            <w:vMerge/>
            <w:vAlign w:val="center"/>
          </w:tcPr>
          <w:p w14:paraId="4D01C017" w14:textId="77777777" w:rsidR="002A60CA" w:rsidRPr="008D7881" w:rsidRDefault="002A60CA" w:rsidP="00B436BD">
            <w:pPr>
              <w:rPr>
                <w:rFonts w:ascii="Tahoma" w:hAnsi="Tahoma" w:cs="Tahoma"/>
                <w:color w:val="FF0000"/>
                <w:sz w:val="13"/>
                <w:szCs w:val="13"/>
              </w:rPr>
            </w:pPr>
          </w:p>
        </w:tc>
        <w:tc>
          <w:tcPr>
            <w:tcW w:w="1155" w:type="dxa"/>
            <w:vMerge/>
            <w:vAlign w:val="center"/>
          </w:tcPr>
          <w:p w14:paraId="57331004" w14:textId="77777777" w:rsidR="002A60CA" w:rsidRPr="008D7881" w:rsidRDefault="002A60CA" w:rsidP="00B436BD">
            <w:pPr>
              <w:rPr>
                <w:rFonts w:ascii="Tahoma" w:hAnsi="Tahoma" w:cs="Tahoma"/>
                <w:color w:val="FF0000"/>
                <w:sz w:val="13"/>
                <w:szCs w:val="13"/>
              </w:rPr>
            </w:pPr>
          </w:p>
        </w:tc>
        <w:tc>
          <w:tcPr>
            <w:tcW w:w="984" w:type="dxa"/>
            <w:vMerge/>
            <w:vAlign w:val="center"/>
          </w:tcPr>
          <w:p w14:paraId="5CFA453D" w14:textId="77777777" w:rsidR="002A60CA" w:rsidRPr="008D7881" w:rsidRDefault="002A60CA" w:rsidP="00B436BD">
            <w:pPr>
              <w:rPr>
                <w:rFonts w:ascii="Tahoma" w:hAnsi="Tahoma" w:cs="Tahoma"/>
                <w:color w:val="FF0000"/>
                <w:sz w:val="13"/>
                <w:szCs w:val="13"/>
              </w:rPr>
            </w:pPr>
          </w:p>
        </w:tc>
        <w:tc>
          <w:tcPr>
            <w:tcW w:w="1800" w:type="dxa"/>
            <w:vMerge/>
            <w:vAlign w:val="center"/>
          </w:tcPr>
          <w:p w14:paraId="083F228F" w14:textId="77777777" w:rsidR="002A60CA" w:rsidRPr="008D7881" w:rsidRDefault="002A60CA" w:rsidP="00B436BD">
            <w:pPr>
              <w:rPr>
                <w:rFonts w:ascii="Tahoma" w:hAnsi="Tahoma" w:cs="Tahoma"/>
                <w:color w:val="FF0000"/>
                <w:sz w:val="13"/>
                <w:szCs w:val="13"/>
              </w:rPr>
            </w:pPr>
          </w:p>
        </w:tc>
        <w:tc>
          <w:tcPr>
            <w:tcW w:w="1112" w:type="dxa"/>
            <w:vMerge/>
            <w:vAlign w:val="center"/>
          </w:tcPr>
          <w:p w14:paraId="791D82EA" w14:textId="77777777" w:rsidR="002A60CA" w:rsidRPr="008D7881" w:rsidRDefault="002A60CA" w:rsidP="00B436BD">
            <w:pPr>
              <w:rPr>
                <w:rFonts w:ascii="Tahoma" w:hAnsi="Tahoma" w:cs="Tahoma"/>
                <w:color w:val="FF0000"/>
                <w:sz w:val="13"/>
                <w:szCs w:val="13"/>
              </w:rPr>
            </w:pPr>
          </w:p>
        </w:tc>
        <w:tc>
          <w:tcPr>
            <w:tcW w:w="1112" w:type="dxa"/>
            <w:vMerge/>
            <w:vAlign w:val="center"/>
          </w:tcPr>
          <w:p w14:paraId="7C344955"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7CEE4BAB"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5CD9E0D2"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2D92C250"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30 % de la ayuda</w:t>
            </w:r>
          </w:p>
        </w:tc>
      </w:tr>
      <w:tr w:rsidR="002A60CA" w:rsidRPr="008D7881" w14:paraId="5BFD5104" w14:textId="77777777" w:rsidTr="00B436BD">
        <w:trPr>
          <w:trHeight w:val="180"/>
        </w:trPr>
        <w:tc>
          <w:tcPr>
            <w:tcW w:w="840" w:type="dxa"/>
            <w:vMerge/>
            <w:vAlign w:val="center"/>
          </w:tcPr>
          <w:p w14:paraId="028D1E2C" w14:textId="77777777" w:rsidR="002A60CA" w:rsidRPr="008D7881" w:rsidRDefault="002A60CA" w:rsidP="00B436BD">
            <w:pPr>
              <w:rPr>
                <w:rFonts w:ascii="Tahoma" w:hAnsi="Tahoma" w:cs="Tahoma"/>
                <w:color w:val="FF0000"/>
                <w:sz w:val="13"/>
                <w:szCs w:val="13"/>
              </w:rPr>
            </w:pPr>
          </w:p>
        </w:tc>
        <w:tc>
          <w:tcPr>
            <w:tcW w:w="1331" w:type="dxa"/>
            <w:vMerge/>
            <w:vAlign w:val="center"/>
          </w:tcPr>
          <w:p w14:paraId="7ACB2A1D" w14:textId="77777777" w:rsidR="002A60CA" w:rsidRPr="008D7881" w:rsidRDefault="002A60CA" w:rsidP="00B436BD">
            <w:pPr>
              <w:rPr>
                <w:rFonts w:ascii="Tahoma" w:hAnsi="Tahoma" w:cs="Tahoma"/>
                <w:color w:val="FF0000"/>
                <w:sz w:val="13"/>
                <w:szCs w:val="13"/>
              </w:rPr>
            </w:pPr>
          </w:p>
        </w:tc>
        <w:tc>
          <w:tcPr>
            <w:tcW w:w="1155" w:type="dxa"/>
            <w:vMerge/>
            <w:vAlign w:val="center"/>
          </w:tcPr>
          <w:p w14:paraId="5F1B9A37" w14:textId="77777777" w:rsidR="002A60CA" w:rsidRPr="008D7881" w:rsidRDefault="002A60CA" w:rsidP="00B436BD">
            <w:pPr>
              <w:rPr>
                <w:rFonts w:ascii="Tahoma" w:hAnsi="Tahoma" w:cs="Tahoma"/>
                <w:color w:val="FF0000"/>
                <w:sz w:val="13"/>
                <w:szCs w:val="13"/>
              </w:rPr>
            </w:pPr>
          </w:p>
        </w:tc>
        <w:tc>
          <w:tcPr>
            <w:tcW w:w="984" w:type="dxa"/>
            <w:vMerge/>
            <w:vAlign w:val="center"/>
          </w:tcPr>
          <w:p w14:paraId="40F80E51" w14:textId="77777777" w:rsidR="002A60CA" w:rsidRPr="008D7881" w:rsidRDefault="002A60CA" w:rsidP="00B436BD">
            <w:pPr>
              <w:rPr>
                <w:rFonts w:ascii="Tahoma" w:hAnsi="Tahoma" w:cs="Tahoma"/>
                <w:color w:val="FF0000"/>
                <w:sz w:val="13"/>
                <w:szCs w:val="13"/>
              </w:rPr>
            </w:pPr>
          </w:p>
        </w:tc>
        <w:tc>
          <w:tcPr>
            <w:tcW w:w="1800" w:type="dxa"/>
            <w:vMerge/>
            <w:vAlign w:val="center"/>
          </w:tcPr>
          <w:p w14:paraId="074A0735" w14:textId="77777777" w:rsidR="002A60CA" w:rsidRPr="008D7881" w:rsidRDefault="002A60CA" w:rsidP="00B436BD">
            <w:pPr>
              <w:rPr>
                <w:rFonts w:ascii="Tahoma" w:hAnsi="Tahoma" w:cs="Tahoma"/>
                <w:color w:val="FF0000"/>
                <w:sz w:val="13"/>
                <w:szCs w:val="13"/>
              </w:rPr>
            </w:pPr>
          </w:p>
        </w:tc>
        <w:tc>
          <w:tcPr>
            <w:tcW w:w="1112" w:type="dxa"/>
            <w:vMerge w:val="restart"/>
            <w:tcMar>
              <w:left w:w="108" w:type="dxa"/>
              <w:right w:w="108" w:type="dxa"/>
            </w:tcMar>
            <w:vAlign w:val="center"/>
          </w:tcPr>
          <w:p w14:paraId="3E031E32"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Secundario</w:t>
            </w:r>
          </w:p>
        </w:tc>
        <w:tc>
          <w:tcPr>
            <w:tcW w:w="1112" w:type="dxa"/>
            <w:vMerge w:val="restart"/>
            <w:tcMar>
              <w:left w:w="108" w:type="dxa"/>
              <w:right w:w="108" w:type="dxa"/>
            </w:tcMar>
            <w:vAlign w:val="center"/>
          </w:tcPr>
          <w:p w14:paraId="18AA48DF"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Anotaciones erróneas o realizadas fuera de plazo</w:t>
            </w:r>
          </w:p>
        </w:tc>
        <w:tc>
          <w:tcPr>
            <w:tcW w:w="784" w:type="dxa"/>
            <w:vMerge w:val="restart"/>
            <w:tcMar>
              <w:left w:w="108" w:type="dxa"/>
              <w:right w:w="108" w:type="dxa"/>
            </w:tcMar>
            <w:vAlign w:val="center"/>
          </w:tcPr>
          <w:p w14:paraId="57BA4B48"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20E6F2CF"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56FDA705"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5</w:t>
            </w:r>
            <w:r w:rsidRPr="008D7881">
              <w:rPr>
                <w:rFonts w:ascii="Tahoma" w:eastAsia="Arial" w:hAnsi="Tahoma" w:cs="Tahoma"/>
                <w:color w:val="FF0000"/>
                <w:sz w:val="13"/>
                <w:szCs w:val="13"/>
              </w:rPr>
              <w:t xml:space="preserve"> % de la ayuda</w:t>
            </w:r>
          </w:p>
        </w:tc>
      </w:tr>
      <w:tr w:rsidR="002A60CA" w:rsidRPr="008D7881" w14:paraId="431E5014" w14:textId="77777777" w:rsidTr="00B436BD">
        <w:trPr>
          <w:trHeight w:val="180"/>
        </w:trPr>
        <w:tc>
          <w:tcPr>
            <w:tcW w:w="840" w:type="dxa"/>
            <w:vMerge/>
            <w:vAlign w:val="center"/>
          </w:tcPr>
          <w:p w14:paraId="2019FD5E" w14:textId="77777777" w:rsidR="002A60CA" w:rsidRPr="008D7881" w:rsidRDefault="002A60CA" w:rsidP="00B436BD">
            <w:pPr>
              <w:rPr>
                <w:rFonts w:ascii="Tahoma" w:hAnsi="Tahoma" w:cs="Tahoma"/>
                <w:color w:val="FF0000"/>
                <w:sz w:val="13"/>
                <w:szCs w:val="13"/>
              </w:rPr>
            </w:pPr>
          </w:p>
        </w:tc>
        <w:tc>
          <w:tcPr>
            <w:tcW w:w="1331" w:type="dxa"/>
            <w:vMerge/>
            <w:vAlign w:val="center"/>
          </w:tcPr>
          <w:p w14:paraId="2019BCBE" w14:textId="77777777" w:rsidR="002A60CA" w:rsidRPr="008D7881" w:rsidRDefault="002A60CA" w:rsidP="00B436BD">
            <w:pPr>
              <w:rPr>
                <w:rFonts w:ascii="Tahoma" w:hAnsi="Tahoma" w:cs="Tahoma"/>
                <w:color w:val="FF0000"/>
                <w:sz w:val="13"/>
                <w:szCs w:val="13"/>
              </w:rPr>
            </w:pPr>
          </w:p>
        </w:tc>
        <w:tc>
          <w:tcPr>
            <w:tcW w:w="1155" w:type="dxa"/>
            <w:vMerge/>
            <w:vAlign w:val="center"/>
          </w:tcPr>
          <w:p w14:paraId="166A8457" w14:textId="77777777" w:rsidR="002A60CA" w:rsidRPr="008D7881" w:rsidRDefault="002A60CA" w:rsidP="00B436BD">
            <w:pPr>
              <w:rPr>
                <w:rFonts w:ascii="Tahoma" w:hAnsi="Tahoma" w:cs="Tahoma"/>
                <w:color w:val="FF0000"/>
                <w:sz w:val="13"/>
                <w:szCs w:val="13"/>
              </w:rPr>
            </w:pPr>
          </w:p>
        </w:tc>
        <w:tc>
          <w:tcPr>
            <w:tcW w:w="984" w:type="dxa"/>
            <w:vMerge/>
            <w:vAlign w:val="center"/>
          </w:tcPr>
          <w:p w14:paraId="0F63C3BE" w14:textId="77777777" w:rsidR="002A60CA" w:rsidRPr="008D7881" w:rsidRDefault="002A60CA" w:rsidP="00B436BD">
            <w:pPr>
              <w:rPr>
                <w:rFonts w:ascii="Tahoma" w:hAnsi="Tahoma" w:cs="Tahoma"/>
                <w:color w:val="FF0000"/>
                <w:sz w:val="13"/>
                <w:szCs w:val="13"/>
              </w:rPr>
            </w:pPr>
          </w:p>
        </w:tc>
        <w:tc>
          <w:tcPr>
            <w:tcW w:w="1800" w:type="dxa"/>
            <w:vMerge/>
            <w:vAlign w:val="center"/>
          </w:tcPr>
          <w:p w14:paraId="0159041A" w14:textId="77777777" w:rsidR="002A60CA" w:rsidRPr="008D7881" w:rsidRDefault="002A60CA" w:rsidP="00B436BD">
            <w:pPr>
              <w:rPr>
                <w:rFonts w:ascii="Tahoma" w:hAnsi="Tahoma" w:cs="Tahoma"/>
                <w:color w:val="FF0000"/>
                <w:sz w:val="13"/>
                <w:szCs w:val="13"/>
              </w:rPr>
            </w:pPr>
          </w:p>
        </w:tc>
        <w:tc>
          <w:tcPr>
            <w:tcW w:w="1112" w:type="dxa"/>
            <w:vMerge/>
            <w:vAlign w:val="center"/>
          </w:tcPr>
          <w:p w14:paraId="4EFF1623" w14:textId="77777777" w:rsidR="002A60CA" w:rsidRPr="008D7881" w:rsidRDefault="002A60CA" w:rsidP="00B436BD">
            <w:pPr>
              <w:rPr>
                <w:rFonts w:ascii="Tahoma" w:hAnsi="Tahoma" w:cs="Tahoma"/>
                <w:color w:val="FF0000"/>
                <w:sz w:val="13"/>
                <w:szCs w:val="13"/>
              </w:rPr>
            </w:pPr>
          </w:p>
        </w:tc>
        <w:tc>
          <w:tcPr>
            <w:tcW w:w="1112" w:type="dxa"/>
            <w:vMerge/>
            <w:vAlign w:val="center"/>
          </w:tcPr>
          <w:p w14:paraId="2B011B80" w14:textId="77777777" w:rsidR="002A60CA" w:rsidRPr="008D7881" w:rsidRDefault="002A60CA" w:rsidP="00B436BD">
            <w:pPr>
              <w:rPr>
                <w:rFonts w:ascii="Tahoma" w:hAnsi="Tahoma" w:cs="Tahoma"/>
                <w:color w:val="FF0000"/>
                <w:sz w:val="13"/>
                <w:szCs w:val="13"/>
              </w:rPr>
            </w:pPr>
          </w:p>
        </w:tc>
        <w:tc>
          <w:tcPr>
            <w:tcW w:w="784" w:type="dxa"/>
            <w:vMerge/>
            <w:vAlign w:val="center"/>
          </w:tcPr>
          <w:p w14:paraId="6488DA2F"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7127315C"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900" w:type="dxa"/>
            <w:tcMar>
              <w:left w:w="108" w:type="dxa"/>
              <w:right w:w="108" w:type="dxa"/>
            </w:tcMar>
            <w:vAlign w:val="center"/>
          </w:tcPr>
          <w:p w14:paraId="079D9308"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10</w:t>
            </w:r>
            <w:r w:rsidRPr="008D7881">
              <w:rPr>
                <w:rFonts w:ascii="Tahoma" w:eastAsia="Arial" w:hAnsi="Tahoma" w:cs="Tahoma"/>
                <w:color w:val="FF0000"/>
                <w:sz w:val="13"/>
                <w:szCs w:val="13"/>
              </w:rPr>
              <w:t xml:space="preserve"> % de la ayuda</w:t>
            </w:r>
          </w:p>
        </w:tc>
      </w:tr>
      <w:tr w:rsidR="002A60CA" w:rsidRPr="008D7881" w14:paraId="12B9CDF1" w14:textId="77777777" w:rsidTr="00B436BD">
        <w:trPr>
          <w:trHeight w:val="375"/>
        </w:trPr>
        <w:tc>
          <w:tcPr>
            <w:tcW w:w="840" w:type="dxa"/>
            <w:vMerge/>
            <w:vAlign w:val="center"/>
          </w:tcPr>
          <w:p w14:paraId="7CF2F59D" w14:textId="77777777" w:rsidR="002A60CA" w:rsidRPr="008D7881" w:rsidRDefault="002A60CA" w:rsidP="00B436BD">
            <w:pPr>
              <w:rPr>
                <w:rFonts w:ascii="Tahoma" w:hAnsi="Tahoma" w:cs="Tahoma"/>
                <w:color w:val="FF0000"/>
                <w:sz w:val="13"/>
                <w:szCs w:val="13"/>
              </w:rPr>
            </w:pPr>
          </w:p>
        </w:tc>
        <w:tc>
          <w:tcPr>
            <w:tcW w:w="1331" w:type="dxa"/>
            <w:vMerge/>
            <w:vAlign w:val="center"/>
          </w:tcPr>
          <w:p w14:paraId="0FC58CE3" w14:textId="77777777" w:rsidR="002A60CA" w:rsidRPr="008D7881" w:rsidRDefault="002A60CA" w:rsidP="00B436BD">
            <w:pPr>
              <w:rPr>
                <w:rFonts w:ascii="Tahoma" w:hAnsi="Tahoma" w:cs="Tahoma"/>
                <w:color w:val="FF0000"/>
                <w:sz w:val="13"/>
                <w:szCs w:val="13"/>
              </w:rPr>
            </w:pPr>
          </w:p>
        </w:tc>
        <w:tc>
          <w:tcPr>
            <w:tcW w:w="1155" w:type="dxa"/>
            <w:vMerge/>
            <w:vAlign w:val="center"/>
          </w:tcPr>
          <w:p w14:paraId="28BA95E4" w14:textId="77777777" w:rsidR="002A60CA" w:rsidRPr="008D7881" w:rsidRDefault="002A60CA" w:rsidP="00B436BD">
            <w:pPr>
              <w:rPr>
                <w:rFonts w:ascii="Tahoma" w:hAnsi="Tahoma" w:cs="Tahoma"/>
                <w:color w:val="FF0000"/>
                <w:sz w:val="13"/>
                <w:szCs w:val="13"/>
              </w:rPr>
            </w:pPr>
          </w:p>
        </w:tc>
        <w:tc>
          <w:tcPr>
            <w:tcW w:w="984" w:type="dxa"/>
            <w:vMerge/>
            <w:vAlign w:val="center"/>
          </w:tcPr>
          <w:p w14:paraId="191512DD" w14:textId="77777777" w:rsidR="002A60CA" w:rsidRPr="008D7881" w:rsidRDefault="002A60CA" w:rsidP="00B436BD">
            <w:pPr>
              <w:rPr>
                <w:rFonts w:ascii="Tahoma" w:hAnsi="Tahoma" w:cs="Tahoma"/>
                <w:color w:val="FF0000"/>
                <w:sz w:val="13"/>
                <w:szCs w:val="13"/>
              </w:rPr>
            </w:pPr>
          </w:p>
        </w:tc>
        <w:tc>
          <w:tcPr>
            <w:tcW w:w="1800" w:type="dxa"/>
            <w:vMerge/>
            <w:vAlign w:val="center"/>
          </w:tcPr>
          <w:p w14:paraId="58816341" w14:textId="77777777" w:rsidR="002A60CA" w:rsidRPr="008D7881" w:rsidRDefault="002A60CA" w:rsidP="00B436BD">
            <w:pPr>
              <w:rPr>
                <w:rFonts w:ascii="Tahoma" w:hAnsi="Tahoma" w:cs="Tahoma"/>
                <w:color w:val="FF0000"/>
                <w:sz w:val="13"/>
                <w:szCs w:val="13"/>
              </w:rPr>
            </w:pPr>
          </w:p>
        </w:tc>
        <w:tc>
          <w:tcPr>
            <w:tcW w:w="1112" w:type="dxa"/>
            <w:vMerge/>
            <w:vAlign w:val="center"/>
          </w:tcPr>
          <w:p w14:paraId="76C98C93" w14:textId="77777777" w:rsidR="002A60CA" w:rsidRPr="008D7881" w:rsidRDefault="002A60CA" w:rsidP="00B436BD">
            <w:pPr>
              <w:rPr>
                <w:rFonts w:ascii="Tahoma" w:hAnsi="Tahoma" w:cs="Tahoma"/>
                <w:color w:val="FF0000"/>
                <w:sz w:val="13"/>
                <w:szCs w:val="13"/>
              </w:rPr>
            </w:pPr>
          </w:p>
        </w:tc>
        <w:tc>
          <w:tcPr>
            <w:tcW w:w="1112" w:type="dxa"/>
            <w:vMerge/>
            <w:vAlign w:val="center"/>
          </w:tcPr>
          <w:p w14:paraId="2D22ED0C"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2FECB2C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2692AEAB"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6443A911"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15</w:t>
            </w:r>
            <w:r w:rsidRPr="008D7881">
              <w:rPr>
                <w:rFonts w:ascii="Tahoma" w:eastAsia="Arial" w:hAnsi="Tahoma" w:cs="Tahoma"/>
                <w:color w:val="FF0000"/>
                <w:sz w:val="13"/>
                <w:szCs w:val="13"/>
              </w:rPr>
              <w:t xml:space="preserve"> % de la ayuda</w:t>
            </w:r>
          </w:p>
        </w:tc>
      </w:tr>
      <w:tr w:rsidR="002A60CA" w:rsidRPr="008D7881" w14:paraId="10A59D49" w14:textId="77777777" w:rsidTr="00B436BD">
        <w:trPr>
          <w:trHeight w:val="135"/>
        </w:trPr>
        <w:tc>
          <w:tcPr>
            <w:tcW w:w="840" w:type="dxa"/>
            <w:vMerge/>
            <w:vAlign w:val="center"/>
          </w:tcPr>
          <w:p w14:paraId="7D1E4514" w14:textId="77777777" w:rsidR="002A60CA" w:rsidRPr="008D7881" w:rsidRDefault="002A60CA" w:rsidP="00B436BD">
            <w:pPr>
              <w:rPr>
                <w:rFonts w:ascii="Tahoma" w:hAnsi="Tahoma" w:cs="Tahoma"/>
                <w:color w:val="FF0000"/>
                <w:sz w:val="13"/>
                <w:szCs w:val="13"/>
              </w:rPr>
            </w:pPr>
          </w:p>
        </w:tc>
        <w:tc>
          <w:tcPr>
            <w:tcW w:w="1331" w:type="dxa"/>
            <w:vMerge/>
            <w:vAlign w:val="center"/>
          </w:tcPr>
          <w:p w14:paraId="0D4D08C1" w14:textId="77777777" w:rsidR="002A60CA" w:rsidRPr="008D7881" w:rsidRDefault="002A60CA" w:rsidP="00B436BD">
            <w:pPr>
              <w:rPr>
                <w:rFonts w:ascii="Tahoma" w:hAnsi="Tahoma" w:cs="Tahoma"/>
                <w:color w:val="FF0000"/>
                <w:sz w:val="13"/>
                <w:szCs w:val="13"/>
              </w:rPr>
            </w:pPr>
          </w:p>
        </w:tc>
        <w:tc>
          <w:tcPr>
            <w:tcW w:w="1155" w:type="dxa"/>
            <w:vMerge/>
            <w:vAlign w:val="center"/>
          </w:tcPr>
          <w:p w14:paraId="5F558A96" w14:textId="77777777" w:rsidR="002A60CA" w:rsidRPr="008D7881" w:rsidRDefault="002A60CA" w:rsidP="00B436BD">
            <w:pPr>
              <w:rPr>
                <w:rFonts w:ascii="Tahoma" w:hAnsi="Tahoma" w:cs="Tahoma"/>
                <w:color w:val="FF0000"/>
                <w:sz w:val="13"/>
                <w:szCs w:val="13"/>
              </w:rPr>
            </w:pPr>
          </w:p>
        </w:tc>
        <w:tc>
          <w:tcPr>
            <w:tcW w:w="984" w:type="dxa"/>
            <w:vMerge w:val="restart"/>
            <w:tcMar>
              <w:left w:w="108" w:type="dxa"/>
              <w:right w:w="108" w:type="dxa"/>
            </w:tcMar>
            <w:vAlign w:val="center"/>
          </w:tcPr>
          <w:p w14:paraId="6FB2785A" w14:textId="053941F4" w:rsidR="002A60CA" w:rsidRPr="008D7881" w:rsidRDefault="002A60CA" w:rsidP="00B436BD">
            <w:pPr>
              <w:jc w:val="center"/>
              <w:rPr>
                <w:rFonts w:ascii="Tahoma" w:eastAsia="Arial" w:hAnsi="Tahoma" w:cs="Tahoma"/>
                <w:b/>
                <w:bCs/>
                <w:color w:val="FF0000"/>
                <w:sz w:val="13"/>
                <w:szCs w:val="13"/>
                <w:lang w:val="es-ES"/>
              </w:rPr>
            </w:pPr>
            <w:r w:rsidRPr="008D7881">
              <w:rPr>
                <w:rFonts w:ascii="Tahoma" w:eastAsia="Arial" w:hAnsi="Tahoma" w:cs="Tahoma"/>
                <w:b/>
                <w:bCs/>
                <w:color w:val="FF0000"/>
                <w:sz w:val="13"/>
                <w:szCs w:val="13"/>
                <w:lang w:val="es-ES"/>
              </w:rPr>
              <w:t>P4. Agricultura de conserva</w:t>
            </w:r>
            <w:r>
              <w:rPr>
                <w:rFonts w:ascii="Tahoma" w:eastAsia="Arial" w:hAnsi="Tahoma" w:cs="Tahoma"/>
                <w:b/>
                <w:bCs/>
                <w:color w:val="FF0000"/>
                <w:sz w:val="13"/>
                <w:szCs w:val="13"/>
                <w:lang w:val="es-ES"/>
              </w:rPr>
              <w:t>-</w:t>
            </w:r>
            <w:proofErr w:type="spellStart"/>
            <w:r w:rsidRPr="008D7881">
              <w:rPr>
                <w:rFonts w:ascii="Tahoma" w:eastAsia="Arial" w:hAnsi="Tahoma" w:cs="Tahoma"/>
                <w:b/>
                <w:bCs/>
                <w:color w:val="FF0000"/>
                <w:sz w:val="13"/>
                <w:szCs w:val="13"/>
                <w:lang w:val="es-ES"/>
              </w:rPr>
              <w:t>ción</w:t>
            </w:r>
            <w:proofErr w:type="spellEnd"/>
            <w:r w:rsidRPr="008D7881">
              <w:rPr>
                <w:rFonts w:ascii="Tahoma" w:eastAsia="Arial" w:hAnsi="Tahoma" w:cs="Tahoma"/>
                <w:b/>
                <w:bCs/>
                <w:color w:val="FF0000"/>
                <w:sz w:val="13"/>
                <w:szCs w:val="13"/>
                <w:lang w:val="es-ES"/>
              </w:rPr>
              <w:t>: siembra directa</w:t>
            </w:r>
          </w:p>
        </w:tc>
        <w:tc>
          <w:tcPr>
            <w:tcW w:w="1800" w:type="dxa"/>
            <w:vMerge w:val="restart"/>
            <w:tcMar>
              <w:left w:w="108" w:type="dxa"/>
              <w:right w:w="108" w:type="dxa"/>
            </w:tcMar>
            <w:vAlign w:val="center"/>
          </w:tcPr>
          <w:p w14:paraId="2CC0090F"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Plan de abonado en TC Regadío</w:t>
            </w:r>
          </w:p>
        </w:tc>
        <w:tc>
          <w:tcPr>
            <w:tcW w:w="1112" w:type="dxa"/>
            <w:vMerge w:val="restart"/>
            <w:tcMar>
              <w:left w:w="108" w:type="dxa"/>
              <w:right w:w="108" w:type="dxa"/>
            </w:tcMar>
            <w:vAlign w:val="center"/>
          </w:tcPr>
          <w:p w14:paraId="5E2861BC"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Principal</w:t>
            </w:r>
          </w:p>
        </w:tc>
        <w:tc>
          <w:tcPr>
            <w:tcW w:w="1112" w:type="dxa"/>
            <w:vMerge w:val="restart"/>
            <w:tcMar>
              <w:left w:w="108" w:type="dxa"/>
              <w:right w:w="108" w:type="dxa"/>
            </w:tcMar>
            <w:vAlign w:val="center"/>
          </w:tcPr>
          <w:p w14:paraId="4E3A489B" w14:textId="77777777" w:rsidR="002A60CA" w:rsidRPr="008D7881" w:rsidRDefault="002A60CA" w:rsidP="00B436BD">
            <w:pPr>
              <w:jc w:val="center"/>
              <w:rPr>
                <w:rFonts w:ascii="Tahoma" w:eastAsia="Arial" w:hAnsi="Tahoma" w:cs="Tahoma"/>
                <w:color w:val="FF0000"/>
                <w:sz w:val="13"/>
                <w:szCs w:val="13"/>
                <w:lang w:val="es-ES"/>
              </w:rPr>
            </w:pPr>
            <w:r>
              <w:rPr>
                <w:rFonts w:ascii="Tahoma" w:eastAsia="Arial" w:hAnsi="Tahoma" w:cs="Tahoma"/>
                <w:color w:val="FF0000"/>
                <w:sz w:val="13"/>
                <w:szCs w:val="13"/>
                <w:lang w:val="es-ES"/>
              </w:rPr>
              <w:t xml:space="preserve">NO dispone de cuaderno, o </w:t>
            </w:r>
            <w:r w:rsidRPr="008D7881">
              <w:rPr>
                <w:rFonts w:ascii="Tahoma" w:eastAsia="Arial" w:hAnsi="Tahoma" w:cs="Tahoma"/>
                <w:color w:val="FF0000"/>
                <w:sz w:val="13"/>
                <w:szCs w:val="13"/>
                <w:lang w:val="es-ES"/>
              </w:rPr>
              <w:t xml:space="preserve">NO existe ninguna anotación en el </w:t>
            </w:r>
            <w:r>
              <w:rPr>
                <w:rFonts w:ascii="Tahoma" w:eastAsia="Arial" w:hAnsi="Tahoma" w:cs="Tahoma"/>
                <w:color w:val="FF0000"/>
                <w:sz w:val="13"/>
                <w:szCs w:val="13"/>
                <w:lang w:val="es-ES"/>
              </w:rPr>
              <w:t>mismo</w:t>
            </w:r>
          </w:p>
        </w:tc>
        <w:tc>
          <w:tcPr>
            <w:tcW w:w="784" w:type="dxa"/>
            <w:tcMar>
              <w:left w:w="108" w:type="dxa"/>
              <w:right w:w="108" w:type="dxa"/>
            </w:tcMar>
            <w:vAlign w:val="center"/>
          </w:tcPr>
          <w:p w14:paraId="2D003DF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7D554C5F"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4C5FC216"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20 % de la ayuda</w:t>
            </w:r>
          </w:p>
        </w:tc>
      </w:tr>
      <w:tr w:rsidR="002A60CA" w:rsidRPr="008D7881" w14:paraId="0D9AA773" w14:textId="77777777" w:rsidTr="00B436BD">
        <w:trPr>
          <w:trHeight w:val="270"/>
        </w:trPr>
        <w:tc>
          <w:tcPr>
            <w:tcW w:w="840" w:type="dxa"/>
            <w:vMerge/>
            <w:vAlign w:val="center"/>
          </w:tcPr>
          <w:p w14:paraId="3C8FC473" w14:textId="77777777" w:rsidR="002A60CA" w:rsidRPr="008D7881" w:rsidRDefault="002A60CA" w:rsidP="00B436BD">
            <w:pPr>
              <w:rPr>
                <w:rFonts w:ascii="Tahoma" w:hAnsi="Tahoma" w:cs="Tahoma"/>
                <w:color w:val="FF0000"/>
                <w:sz w:val="13"/>
                <w:szCs w:val="13"/>
              </w:rPr>
            </w:pPr>
          </w:p>
        </w:tc>
        <w:tc>
          <w:tcPr>
            <w:tcW w:w="1331" w:type="dxa"/>
            <w:vMerge/>
            <w:vAlign w:val="center"/>
          </w:tcPr>
          <w:p w14:paraId="72703BD4" w14:textId="77777777" w:rsidR="002A60CA" w:rsidRPr="008D7881" w:rsidRDefault="002A60CA" w:rsidP="00B436BD">
            <w:pPr>
              <w:rPr>
                <w:rFonts w:ascii="Tahoma" w:hAnsi="Tahoma" w:cs="Tahoma"/>
                <w:color w:val="FF0000"/>
                <w:sz w:val="13"/>
                <w:szCs w:val="13"/>
              </w:rPr>
            </w:pPr>
          </w:p>
        </w:tc>
        <w:tc>
          <w:tcPr>
            <w:tcW w:w="1155" w:type="dxa"/>
            <w:vMerge/>
            <w:vAlign w:val="center"/>
          </w:tcPr>
          <w:p w14:paraId="56B41BDD" w14:textId="77777777" w:rsidR="002A60CA" w:rsidRPr="008D7881" w:rsidRDefault="002A60CA" w:rsidP="00B436BD">
            <w:pPr>
              <w:rPr>
                <w:rFonts w:ascii="Tahoma" w:hAnsi="Tahoma" w:cs="Tahoma"/>
                <w:color w:val="FF0000"/>
                <w:sz w:val="13"/>
                <w:szCs w:val="13"/>
              </w:rPr>
            </w:pPr>
          </w:p>
        </w:tc>
        <w:tc>
          <w:tcPr>
            <w:tcW w:w="984" w:type="dxa"/>
            <w:vMerge/>
            <w:vAlign w:val="center"/>
          </w:tcPr>
          <w:p w14:paraId="569DE432" w14:textId="77777777" w:rsidR="002A60CA" w:rsidRPr="008D7881" w:rsidRDefault="002A60CA" w:rsidP="00B436BD">
            <w:pPr>
              <w:rPr>
                <w:rFonts w:ascii="Tahoma" w:hAnsi="Tahoma" w:cs="Tahoma"/>
                <w:color w:val="FF0000"/>
                <w:sz w:val="13"/>
                <w:szCs w:val="13"/>
              </w:rPr>
            </w:pPr>
          </w:p>
        </w:tc>
        <w:tc>
          <w:tcPr>
            <w:tcW w:w="1800" w:type="dxa"/>
            <w:vMerge/>
            <w:vAlign w:val="center"/>
          </w:tcPr>
          <w:p w14:paraId="0248361F" w14:textId="77777777" w:rsidR="002A60CA" w:rsidRPr="008D7881" w:rsidRDefault="002A60CA" w:rsidP="00B436BD">
            <w:pPr>
              <w:rPr>
                <w:rFonts w:ascii="Tahoma" w:hAnsi="Tahoma" w:cs="Tahoma"/>
                <w:color w:val="FF0000"/>
                <w:sz w:val="13"/>
                <w:szCs w:val="13"/>
              </w:rPr>
            </w:pPr>
          </w:p>
        </w:tc>
        <w:tc>
          <w:tcPr>
            <w:tcW w:w="1112" w:type="dxa"/>
            <w:vMerge/>
            <w:vAlign w:val="center"/>
          </w:tcPr>
          <w:p w14:paraId="27510294" w14:textId="77777777" w:rsidR="002A60CA" w:rsidRPr="008D7881" w:rsidRDefault="002A60CA" w:rsidP="00B436BD">
            <w:pPr>
              <w:rPr>
                <w:rFonts w:ascii="Tahoma" w:hAnsi="Tahoma" w:cs="Tahoma"/>
                <w:color w:val="FF0000"/>
                <w:sz w:val="13"/>
                <w:szCs w:val="13"/>
              </w:rPr>
            </w:pPr>
          </w:p>
        </w:tc>
        <w:tc>
          <w:tcPr>
            <w:tcW w:w="1112" w:type="dxa"/>
            <w:vMerge/>
            <w:vAlign w:val="center"/>
          </w:tcPr>
          <w:p w14:paraId="69DCADE6"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520841FF"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21D8ADA1"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1089B2BD"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30 % de la ayuda</w:t>
            </w:r>
          </w:p>
        </w:tc>
      </w:tr>
      <w:tr w:rsidR="002A60CA" w:rsidRPr="008D7881" w14:paraId="793531D6" w14:textId="77777777" w:rsidTr="00B436BD">
        <w:trPr>
          <w:trHeight w:val="180"/>
        </w:trPr>
        <w:tc>
          <w:tcPr>
            <w:tcW w:w="840" w:type="dxa"/>
            <w:vMerge/>
            <w:vAlign w:val="center"/>
          </w:tcPr>
          <w:p w14:paraId="01168F65" w14:textId="77777777" w:rsidR="002A60CA" w:rsidRPr="008D7881" w:rsidRDefault="002A60CA" w:rsidP="00B436BD">
            <w:pPr>
              <w:rPr>
                <w:rFonts w:ascii="Tahoma" w:hAnsi="Tahoma" w:cs="Tahoma"/>
                <w:color w:val="FF0000"/>
                <w:sz w:val="13"/>
                <w:szCs w:val="13"/>
              </w:rPr>
            </w:pPr>
          </w:p>
        </w:tc>
        <w:tc>
          <w:tcPr>
            <w:tcW w:w="1331" w:type="dxa"/>
            <w:vMerge/>
            <w:vAlign w:val="center"/>
          </w:tcPr>
          <w:p w14:paraId="5987B409" w14:textId="77777777" w:rsidR="002A60CA" w:rsidRPr="008D7881" w:rsidRDefault="002A60CA" w:rsidP="00B436BD">
            <w:pPr>
              <w:rPr>
                <w:rFonts w:ascii="Tahoma" w:hAnsi="Tahoma" w:cs="Tahoma"/>
                <w:color w:val="FF0000"/>
                <w:sz w:val="13"/>
                <w:szCs w:val="13"/>
              </w:rPr>
            </w:pPr>
          </w:p>
        </w:tc>
        <w:tc>
          <w:tcPr>
            <w:tcW w:w="1155" w:type="dxa"/>
            <w:vMerge/>
            <w:vAlign w:val="center"/>
          </w:tcPr>
          <w:p w14:paraId="4612ACC4" w14:textId="77777777" w:rsidR="002A60CA" w:rsidRPr="008D7881" w:rsidRDefault="002A60CA" w:rsidP="00B436BD">
            <w:pPr>
              <w:rPr>
                <w:rFonts w:ascii="Tahoma" w:hAnsi="Tahoma" w:cs="Tahoma"/>
                <w:color w:val="FF0000"/>
                <w:sz w:val="13"/>
                <w:szCs w:val="13"/>
              </w:rPr>
            </w:pPr>
          </w:p>
        </w:tc>
        <w:tc>
          <w:tcPr>
            <w:tcW w:w="984" w:type="dxa"/>
            <w:vMerge/>
            <w:vAlign w:val="center"/>
          </w:tcPr>
          <w:p w14:paraId="557AA4EE" w14:textId="77777777" w:rsidR="002A60CA" w:rsidRPr="008D7881" w:rsidRDefault="002A60CA" w:rsidP="00B436BD">
            <w:pPr>
              <w:rPr>
                <w:rFonts w:ascii="Tahoma" w:hAnsi="Tahoma" w:cs="Tahoma"/>
                <w:color w:val="FF0000"/>
                <w:sz w:val="13"/>
                <w:szCs w:val="13"/>
              </w:rPr>
            </w:pPr>
          </w:p>
        </w:tc>
        <w:tc>
          <w:tcPr>
            <w:tcW w:w="1800" w:type="dxa"/>
            <w:vMerge/>
            <w:vAlign w:val="center"/>
          </w:tcPr>
          <w:p w14:paraId="5D163479" w14:textId="77777777" w:rsidR="002A60CA" w:rsidRPr="008D7881" w:rsidRDefault="002A60CA" w:rsidP="00B436BD">
            <w:pPr>
              <w:rPr>
                <w:rFonts w:ascii="Tahoma" w:hAnsi="Tahoma" w:cs="Tahoma"/>
                <w:color w:val="FF0000"/>
                <w:sz w:val="13"/>
                <w:szCs w:val="13"/>
              </w:rPr>
            </w:pPr>
          </w:p>
        </w:tc>
        <w:tc>
          <w:tcPr>
            <w:tcW w:w="1112" w:type="dxa"/>
            <w:vMerge w:val="restart"/>
            <w:tcMar>
              <w:left w:w="108" w:type="dxa"/>
              <w:right w:w="108" w:type="dxa"/>
            </w:tcMar>
            <w:vAlign w:val="center"/>
          </w:tcPr>
          <w:p w14:paraId="37E7E305"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Secundario</w:t>
            </w:r>
          </w:p>
        </w:tc>
        <w:tc>
          <w:tcPr>
            <w:tcW w:w="1112" w:type="dxa"/>
            <w:vMerge w:val="restart"/>
            <w:tcMar>
              <w:left w:w="108" w:type="dxa"/>
              <w:right w:w="108" w:type="dxa"/>
            </w:tcMar>
            <w:vAlign w:val="center"/>
          </w:tcPr>
          <w:p w14:paraId="55FD0138"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Anotaciones erróneas o realizadas fuera de plazo</w:t>
            </w:r>
          </w:p>
        </w:tc>
        <w:tc>
          <w:tcPr>
            <w:tcW w:w="784" w:type="dxa"/>
            <w:vMerge w:val="restart"/>
            <w:tcMar>
              <w:left w:w="108" w:type="dxa"/>
              <w:right w:w="108" w:type="dxa"/>
            </w:tcMar>
            <w:vAlign w:val="center"/>
          </w:tcPr>
          <w:p w14:paraId="6624A958"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2781734E"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2C31451D"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5</w:t>
            </w:r>
            <w:r w:rsidRPr="008D7881">
              <w:rPr>
                <w:rFonts w:ascii="Tahoma" w:eastAsia="Arial" w:hAnsi="Tahoma" w:cs="Tahoma"/>
                <w:color w:val="FF0000"/>
                <w:sz w:val="13"/>
                <w:szCs w:val="13"/>
              </w:rPr>
              <w:t xml:space="preserve"> % de la ayuda</w:t>
            </w:r>
          </w:p>
        </w:tc>
      </w:tr>
      <w:tr w:rsidR="002A60CA" w:rsidRPr="008D7881" w14:paraId="5A30DBFC" w14:textId="77777777" w:rsidTr="00B436BD">
        <w:trPr>
          <w:trHeight w:val="180"/>
        </w:trPr>
        <w:tc>
          <w:tcPr>
            <w:tcW w:w="840" w:type="dxa"/>
            <w:vMerge/>
            <w:vAlign w:val="center"/>
          </w:tcPr>
          <w:p w14:paraId="08C5E9D0" w14:textId="77777777" w:rsidR="002A60CA" w:rsidRPr="008D7881" w:rsidRDefault="002A60CA" w:rsidP="00B436BD">
            <w:pPr>
              <w:rPr>
                <w:rFonts w:ascii="Tahoma" w:hAnsi="Tahoma" w:cs="Tahoma"/>
                <w:color w:val="FF0000"/>
                <w:sz w:val="13"/>
                <w:szCs w:val="13"/>
              </w:rPr>
            </w:pPr>
          </w:p>
        </w:tc>
        <w:tc>
          <w:tcPr>
            <w:tcW w:w="1331" w:type="dxa"/>
            <w:vMerge/>
            <w:vAlign w:val="center"/>
          </w:tcPr>
          <w:p w14:paraId="2BA788D6" w14:textId="77777777" w:rsidR="002A60CA" w:rsidRPr="008D7881" w:rsidRDefault="002A60CA" w:rsidP="00B436BD">
            <w:pPr>
              <w:rPr>
                <w:rFonts w:ascii="Tahoma" w:hAnsi="Tahoma" w:cs="Tahoma"/>
                <w:color w:val="FF0000"/>
                <w:sz w:val="13"/>
                <w:szCs w:val="13"/>
              </w:rPr>
            </w:pPr>
          </w:p>
        </w:tc>
        <w:tc>
          <w:tcPr>
            <w:tcW w:w="1155" w:type="dxa"/>
            <w:vMerge/>
            <w:vAlign w:val="center"/>
          </w:tcPr>
          <w:p w14:paraId="55393D07" w14:textId="77777777" w:rsidR="002A60CA" w:rsidRPr="008D7881" w:rsidRDefault="002A60CA" w:rsidP="00B436BD">
            <w:pPr>
              <w:rPr>
                <w:rFonts w:ascii="Tahoma" w:hAnsi="Tahoma" w:cs="Tahoma"/>
                <w:color w:val="FF0000"/>
                <w:sz w:val="13"/>
                <w:szCs w:val="13"/>
              </w:rPr>
            </w:pPr>
          </w:p>
        </w:tc>
        <w:tc>
          <w:tcPr>
            <w:tcW w:w="984" w:type="dxa"/>
            <w:vMerge/>
            <w:vAlign w:val="center"/>
          </w:tcPr>
          <w:p w14:paraId="0FE713BB" w14:textId="77777777" w:rsidR="002A60CA" w:rsidRPr="008D7881" w:rsidRDefault="002A60CA" w:rsidP="00B436BD">
            <w:pPr>
              <w:rPr>
                <w:rFonts w:ascii="Tahoma" w:hAnsi="Tahoma" w:cs="Tahoma"/>
                <w:color w:val="FF0000"/>
                <w:sz w:val="13"/>
                <w:szCs w:val="13"/>
              </w:rPr>
            </w:pPr>
          </w:p>
        </w:tc>
        <w:tc>
          <w:tcPr>
            <w:tcW w:w="1800" w:type="dxa"/>
            <w:vMerge/>
            <w:vAlign w:val="center"/>
          </w:tcPr>
          <w:p w14:paraId="2EECACC6" w14:textId="77777777" w:rsidR="002A60CA" w:rsidRPr="008D7881" w:rsidRDefault="002A60CA" w:rsidP="00B436BD">
            <w:pPr>
              <w:rPr>
                <w:rFonts w:ascii="Tahoma" w:hAnsi="Tahoma" w:cs="Tahoma"/>
                <w:color w:val="FF0000"/>
                <w:sz w:val="13"/>
                <w:szCs w:val="13"/>
              </w:rPr>
            </w:pPr>
          </w:p>
        </w:tc>
        <w:tc>
          <w:tcPr>
            <w:tcW w:w="1112" w:type="dxa"/>
            <w:vMerge/>
            <w:vAlign w:val="center"/>
          </w:tcPr>
          <w:p w14:paraId="48ACF87A" w14:textId="77777777" w:rsidR="002A60CA" w:rsidRPr="008D7881" w:rsidRDefault="002A60CA" w:rsidP="00B436BD">
            <w:pPr>
              <w:rPr>
                <w:rFonts w:ascii="Tahoma" w:hAnsi="Tahoma" w:cs="Tahoma"/>
                <w:color w:val="FF0000"/>
                <w:sz w:val="13"/>
                <w:szCs w:val="13"/>
              </w:rPr>
            </w:pPr>
          </w:p>
        </w:tc>
        <w:tc>
          <w:tcPr>
            <w:tcW w:w="1112" w:type="dxa"/>
            <w:vMerge/>
            <w:vAlign w:val="center"/>
          </w:tcPr>
          <w:p w14:paraId="2EC54447" w14:textId="77777777" w:rsidR="002A60CA" w:rsidRPr="008D7881" w:rsidRDefault="002A60CA" w:rsidP="00B436BD">
            <w:pPr>
              <w:rPr>
                <w:rFonts w:ascii="Tahoma" w:hAnsi="Tahoma" w:cs="Tahoma"/>
                <w:color w:val="FF0000"/>
                <w:sz w:val="13"/>
                <w:szCs w:val="13"/>
              </w:rPr>
            </w:pPr>
          </w:p>
        </w:tc>
        <w:tc>
          <w:tcPr>
            <w:tcW w:w="784" w:type="dxa"/>
            <w:vMerge/>
            <w:vAlign w:val="center"/>
          </w:tcPr>
          <w:p w14:paraId="60D9171B"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0358534F"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900" w:type="dxa"/>
            <w:tcMar>
              <w:left w:w="108" w:type="dxa"/>
              <w:right w:w="108" w:type="dxa"/>
            </w:tcMar>
            <w:vAlign w:val="center"/>
          </w:tcPr>
          <w:p w14:paraId="6E80B1C6"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10</w:t>
            </w:r>
            <w:r w:rsidRPr="008D7881">
              <w:rPr>
                <w:rFonts w:ascii="Tahoma" w:eastAsia="Arial" w:hAnsi="Tahoma" w:cs="Tahoma"/>
                <w:color w:val="FF0000"/>
                <w:sz w:val="13"/>
                <w:szCs w:val="13"/>
              </w:rPr>
              <w:t xml:space="preserve"> % de la ayuda</w:t>
            </w:r>
          </w:p>
        </w:tc>
      </w:tr>
      <w:tr w:rsidR="002A60CA" w:rsidRPr="008D7881" w14:paraId="12D71CDD" w14:textId="77777777" w:rsidTr="00B436BD">
        <w:trPr>
          <w:trHeight w:val="375"/>
        </w:trPr>
        <w:tc>
          <w:tcPr>
            <w:tcW w:w="840" w:type="dxa"/>
            <w:vMerge/>
            <w:vAlign w:val="center"/>
          </w:tcPr>
          <w:p w14:paraId="1F74317C" w14:textId="77777777" w:rsidR="002A60CA" w:rsidRPr="008D7881" w:rsidRDefault="002A60CA" w:rsidP="00B436BD">
            <w:pPr>
              <w:rPr>
                <w:rFonts w:ascii="Tahoma" w:hAnsi="Tahoma" w:cs="Tahoma"/>
                <w:color w:val="FF0000"/>
                <w:sz w:val="13"/>
                <w:szCs w:val="13"/>
              </w:rPr>
            </w:pPr>
          </w:p>
        </w:tc>
        <w:tc>
          <w:tcPr>
            <w:tcW w:w="1331" w:type="dxa"/>
            <w:vMerge/>
            <w:vAlign w:val="center"/>
          </w:tcPr>
          <w:p w14:paraId="479B1AD8" w14:textId="77777777" w:rsidR="002A60CA" w:rsidRPr="008D7881" w:rsidRDefault="002A60CA" w:rsidP="00B436BD">
            <w:pPr>
              <w:rPr>
                <w:rFonts w:ascii="Tahoma" w:hAnsi="Tahoma" w:cs="Tahoma"/>
                <w:color w:val="FF0000"/>
                <w:sz w:val="13"/>
                <w:szCs w:val="13"/>
              </w:rPr>
            </w:pPr>
          </w:p>
        </w:tc>
        <w:tc>
          <w:tcPr>
            <w:tcW w:w="1155" w:type="dxa"/>
            <w:vMerge/>
            <w:vAlign w:val="center"/>
          </w:tcPr>
          <w:p w14:paraId="24619E2C" w14:textId="77777777" w:rsidR="002A60CA" w:rsidRPr="008D7881" w:rsidRDefault="002A60CA" w:rsidP="00B436BD">
            <w:pPr>
              <w:rPr>
                <w:rFonts w:ascii="Tahoma" w:hAnsi="Tahoma" w:cs="Tahoma"/>
                <w:color w:val="FF0000"/>
                <w:sz w:val="13"/>
                <w:szCs w:val="13"/>
              </w:rPr>
            </w:pPr>
          </w:p>
        </w:tc>
        <w:tc>
          <w:tcPr>
            <w:tcW w:w="984" w:type="dxa"/>
            <w:vMerge/>
            <w:vAlign w:val="center"/>
          </w:tcPr>
          <w:p w14:paraId="4FFDBF52" w14:textId="77777777" w:rsidR="002A60CA" w:rsidRPr="008D7881" w:rsidRDefault="002A60CA" w:rsidP="00B436BD">
            <w:pPr>
              <w:rPr>
                <w:rFonts w:ascii="Tahoma" w:hAnsi="Tahoma" w:cs="Tahoma"/>
                <w:color w:val="FF0000"/>
                <w:sz w:val="13"/>
                <w:szCs w:val="13"/>
              </w:rPr>
            </w:pPr>
          </w:p>
        </w:tc>
        <w:tc>
          <w:tcPr>
            <w:tcW w:w="1800" w:type="dxa"/>
            <w:vMerge/>
            <w:vAlign w:val="center"/>
          </w:tcPr>
          <w:p w14:paraId="54A1959D" w14:textId="77777777" w:rsidR="002A60CA" w:rsidRPr="008D7881" w:rsidRDefault="002A60CA" w:rsidP="00B436BD">
            <w:pPr>
              <w:rPr>
                <w:rFonts w:ascii="Tahoma" w:hAnsi="Tahoma" w:cs="Tahoma"/>
                <w:color w:val="FF0000"/>
                <w:sz w:val="13"/>
                <w:szCs w:val="13"/>
              </w:rPr>
            </w:pPr>
          </w:p>
        </w:tc>
        <w:tc>
          <w:tcPr>
            <w:tcW w:w="1112" w:type="dxa"/>
            <w:vMerge/>
            <w:vAlign w:val="center"/>
          </w:tcPr>
          <w:p w14:paraId="55F5864B" w14:textId="77777777" w:rsidR="002A60CA" w:rsidRPr="008D7881" w:rsidRDefault="002A60CA" w:rsidP="00B436BD">
            <w:pPr>
              <w:rPr>
                <w:rFonts w:ascii="Tahoma" w:hAnsi="Tahoma" w:cs="Tahoma"/>
                <w:color w:val="FF0000"/>
                <w:sz w:val="13"/>
                <w:szCs w:val="13"/>
              </w:rPr>
            </w:pPr>
          </w:p>
        </w:tc>
        <w:tc>
          <w:tcPr>
            <w:tcW w:w="1112" w:type="dxa"/>
            <w:vMerge/>
            <w:vAlign w:val="center"/>
          </w:tcPr>
          <w:p w14:paraId="472DD86B"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44D44D4C"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1FA640F1"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48161958"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15</w:t>
            </w:r>
            <w:r w:rsidRPr="008D7881">
              <w:rPr>
                <w:rFonts w:ascii="Tahoma" w:eastAsia="Arial" w:hAnsi="Tahoma" w:cs="Tahoma"/>
                <w:color w:val="FF0000"/>
                <w:sz w:val="13"/>
                <w:szCs w:val="13"/>
              </w:rPr>
              <w:t xml:space="preserve"> % de la ayuda</w:t>
            </w:r>
          </w:p>
        </w:tc>
      </w:tr>
      <w:tr w:rsidR="002A60CA" w:rsidRPr="008D7881" w14:paraId="25207734" w14:textId="77777777" w:rsidTr="00B436BD">
        <w:trPr>
          <w:trHeight w:val="165"/>
        </w:trPr>
        <w:tc>
          <w:tcPr>
            <w:tcW w:w="840" w:type="dxa"/>
            <w:vMerge w:val="restart"/>
            <w:tcMar>
              <w:left w:w="108" w:type="dxa"/>
              <w:right w:w="108" w:type="dxa"/>
            </w:tcMar>
            <w:vAlign w:val="center"/>
          </w:tcPr>
          <w:p w14:paraId="617B003B" w14:textId="725740C2"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AGRICUL</w:t>
            </w:r>
            <w:r>
              <w:rPr>
                <w:rFonts w:ascii="Tahoma" w:eastAsia="Arial" w:hAnsi="Tahoma" w:cs="Tahoma"/>
                <w:color w:val="FF0000"/>
                <w:sz w:val="13"/>
                <w:szCs w:val="13"/>
              </w:rPr>
              <w:t>-</w:t>
            </w:r>
            <w:r w:rsidRPr="008D7881">
              <w:rPr>
                <w:rFonts w:ascii="Tahoma" w:eastAsia="Arial" w:hAnsi="Tahoma" w:cs="Tahoma"/>
                <w:color w:val="FF0000"/>
                <w:sz w:val="13"/>
                <w:szCs w:val="13"/>
              </w:rPr>
              <w:t>TURA DE CARBONO</w:t>
            </w:r>
          </w:p>
        </w:tc>
        <w:tc>
          <w:tcPr>
            <w:tcW w:w="1331" w:type="dxa"/>
            <w:vMerge w:val="restart"/>
            <w:tcMar>
              <w:left w:w="108" w:type="dxa"/>
              <w:right w:w="108" w:type="dxa"/>
            </w:tcMar>
            <w:vAlign w:val="center"/>
          </w:tcPr>
          <w:p w14:paraId="46C4CF3E"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CUBIERTAS VEGETALES Y CUBIERTAS INERTES</w:t>
            </w:r>
          </w:p>
          <w:p w14:paraId="074F6860"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 xml:space="preserve"> </w:t>
            </w:r>
          </w:p>
        </w:tc>
        <w:tc>
          <w:tcPr>
            <w:tcW w:w="1155" w:type="dxa"/>
            <w:vMerge w:val="restart"/>
            <w:tcMar>
              <w:left w:w="108" w:type="dxa"/>
              <w:right w:w="108" w:type="dxa"/>
            </w:tcMar>
            <w:vAlign w:val="center"/>
          </w:tcPr>
          <w:p w14:paraId="557FE657" w14:textId="77777777" w:rsidR="002A60CA"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 xml:space="preserve">C. LEÑOSOS ELEVADA PENDIENTE, </w:t>
            </w:r>
          </w:p>
          <w:p w14:paraId="0C63DF1A" w14:textId="26B46A1A"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C.</w:t>
            </w:r>
            <w:r>
              <w:rPr>
                <w:rFonts w:ascii="Tahoma" w:eastAsia="Arial" w:hAnsi="Tahoma" w:cs="Tahoma"/>
                <w:color w:val="FF0000"/>
                <w:sz w:val="13"/>
                <w:szCs w:val="13"/>
                <w:lang w:val="es-ES"/>
              </w:rPr>
              <w:t xml:space="preserve"> </w:t>
            </w:r>
            <w:r w:rsidRPr="008D7881">
              <w:rPr>
                <w:rFonts w:ascii="Tahoma" w:eastAsia="Arial" w:hAnsi="Tahoma" w:cs="Tahoma"/>
                <w:color w:val="FF0000"/>
                <w:sz w:val="13"/>
                <w:szCs w:val="13"/>
                <w:lang w:val="es-ES"/>
              </w:rPr>
              <w:t>LEÑOSOS PENDIENTE MEDIA</w:t>
            </w:r>
          </w:p>
          <w:p w14:paraId="6E72B312"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C. LEÑOSOS TERRENOS LLANOS</w:t>
            </w:r>
          </w:p>
        </w:tc>
        <w:tc>
          <w:tcPr>
            <w:tcW w:w="984" w:type="dxa"/>
            <w:vMerge w:val="restart"/>
            <w:tcMar>
              <w:left w:w="108" w:type="dxa"/>
              <w:right w:w="108" w:type="dxa"/>
            </w:tcMar>
            <w:vAlign w:val="center"/>
          </w:tcPr>
          <w:p w14:paraId="414CB672" w14:textId="00A3F008" w:rsidR="002A60CA" w:rsidRPr="008D7881" w:rsidRDefault="002A60CA" w:rsidP="00B436BD">
            <w:pPr>
              <w:jc w:val="center"/>
              <w:rPr>
                <w:rFonts w:ascii="Tahoma" w:eastAsia="Arial" w:hAnsi="Tahoma" w:cs="Tahoma"/>
                <w:b/>
                <w:bCs/>
                <w:color w:val="FF0000"/>
                <w:sz w:val="13"/>
                <w:szCs w:val="13"/>
                <w:lang w:val="es-ES"/>
              </w:rPr>
            </w:pPr>
            <w:r w:rsidRPr="008D7881">
              <w:rPr>
                <w:rFonts w:ascii="Tahoma" w:eastAsia="Arial" w:hAnsi="Tahoma" w:cs="Tahoma"/>
                <w:b/>
                <w:bCs/>
                <w:color w:val="FF0000"/>
                <w:sz w:val="13"/>
                <w:szCs w:val="13"/>
                <w:lang w:val="es-ES"/>
              </w:rPr>
              <w:t xml:space="preserve">P6. Cubiertas vegetales </w:t>
            </w:r>
            <w:proofErr w:type="spellStart"/>
            <w:r w:rsidRPr="008D7881">
              <w:rPr>
                <w:rFonts w:ascii="Tahoma" w:eastAsia="Arial" w:hAnsi="Tahoma" w:cs="Tahoma"/>
                <w:b/>
                <w:bCs/>
                <w:color w:val="FF0000"/>
                <w:sz w:val="13"/>
                <w:szCs w:val="13"/>
                <w:lang w:val="es-ES"/>
              </w:rPr>
              <w:t>espontá</w:t>
            </w:r>
            <w:proofErr w:type="spellEnd"/>
            <w:r>
              <w:rPr>
                <w:rFonts w:ascii="Tahoma" w:eastAsia="Arial" w:hAnsi="Tahoma" w:cs="Tahoma"/>
                <w:b/>
                <w:bCs/>
                <w:color w:val="FF0000"/>
                <w:sz w:val="13"/>
                <w:szCs w:val="13"/>
                <w:lang w:val="es-ES"/>
              </w:rPr>
              <w:t>-</w:t>
            </w:r>
            <w:r w:rsidRPr="008D7881">
              <w:rPr>
                <w:rFonts w:ascii="Tahoma" w:eastAsia="Arial" w:hAnsi="Tahoma" w:cs="Tahoma"/>
                <w:b/>
                <w:bCs/>
                <w:color w:val="FF0000"/>
                <w:sz w:val="13"/>
                <w:szCs w:val="13"/>
                <w:lang w:val="es-ES"/>
              </w:rPr>
              <w:t>neas o sembradas</w:t>
            </w:r>
          </w:p>
          <w:p w14:paraId="37000576" w14:textId="77777777" w:rsidR="002A60CA" w:rsidRPr="008D7881" w:rsidRDefault="002A60CA" w:rsidP="00B436BD">
            <w:pPr>
              <w:jc w:val="center"/>
              <w:rPr>
                <w:rFonts w:ascii="Tahoma" w:eastAsia="Arial" w:hAnsi="Tahoma" w:cs="Tahoma"/>
                <w:b/>
                <w:bCs/>
                <w:color w:val="FF0000"/>
                <w:sz w:val="13"/>
                <w:szCs w:val="13"/>
                <w:lang w:val="es-ES"/>
              </w:rPr>
            </w:pPr>
            <w:r w:rsidRPr="008D7881">
              <w:rPr>
                <w:rFonts w:ascii="Tahoma" w:eastAsia="Arial" w:hAnsi="Tahoma" w:cs="Tahoma"/>
                <w:b/>
                <w:bCs/>
                <w:color w:val="FF0000"/>
                <w:sz w:val="13"/>
                <w:szCs w:val="13"/>
                <w:lang w:val="es-ES"/>
              </w:rPr>
              <w:t xml:space="preserve"> </w:t>
            </w:r>
          </w:p>
          <w:p w14:paraId="16DE55BD" w14:textId="77777777" w:rsidR="002A60CA" w:rsidRPr="008D7881" w:rsidRDefault="002A60CA" w:rsidP="00B436BD">
            <w:pPr>
              <w:jc w:val="center"/>
              <w:rPr>
                <w:rFonts w:ascii="Tahoma" w:eastAsia="Arial" w:hAnsi="Tahoma" w:cs="Tahoma"/>
                <w:b/>
                <w:bCs/>
                <w:color w:val="FF0000"/>
                <w:sz w:val="13"/>
                <w:szCs w:val="13"/>
                <w:lang w:val="es-ES"/>
              </w:rPr>
            </w:pPr>
            <w:r w:rsidRPr="008D7881">
              <w:rPr>
                <w:rFonts w:ascii="Tahoma" w:eastAsia="Arial" w:hAnsi="Tahoma" w:cs="Tahoma"/>
                <w:b/>
                <w:bCs/>
                <w:color w:val="FF0000"/>
                <w:sz w:val="13"/>
                <w:szCs w:val="13"/>
                <w:lang w:val="es-ES"/>
              </w:rPr>
              <w:t xml:space="preserve"> </w:t>
            </w:r>
          </w:p>
        </w:tc>
        <w:tc>
          <w:tcPr>
            <w:tcW w:w="1800" w:type="dxa"/>
            <w:vMerge w:val="restart"/>
            <w:tcMar>
              <w:left w:w="108" w:type="dxa"/>
              <w:right w:w="108" w:type="dxa"/>
            </w:tcMar>
            <w:vAlign w:val="center"/>
          </w:tcPr>
          <w:p w14:paraId="6A8BED47"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 xml:space="preserve">Anotaciones </w:t>
            </w:r>
            <w:r>
              <w:rPr>
                <w:rFonts w:ascii="Tahoma" w:eastAsia="Arial" w:hAnsi="Tahoma" w:cs="Tahoma"/>
                <w:color w:val="FF0000"/>
                <w:sz w:val="13"/>
                <w:szCs w:val="13"/>
                <w:lang w:val="es-ES"/>
              </w:rPr>
              <w:t>cuaderno de explotación:</w:t>
            </w:r>
            <w:r w:rsidRPr="008D7881">
              <w:rPr>
                <w:rFonts w:ascii="Tahoma" w:eastAsia="Arial" w:hAnsi="Tahoma" w:cs="Tahoma"/>
                <w:color w:val="FF0000"/>
                <w:sz w:val="13"/>
                <w:szCs w:val="13"/>
                <w:lang w:val="es-ES"/>
              </w:rPr>
              <w:t xml:space="preserve"> fecha de establecimiento de la cubierta vegetal, tipo de mantenimiento en 1 mes. Anotación de a anchura de la cubierta y la anchura libre de la proyección de copa.</w:t>
            </w:r>
          </w:p>
        </w:tc>
        <w:tc>
          <w:tcPr>
            <w:tcW w:w="1112" w:type="dxa"/>
            <w:vMerge w:val="restart"/>
            <w:tcMar>
              <w:left w:w="108" w:type="dxa"/>
              <w:right w:w="108" w:type="dxa"/>
            </w:tcMar>
            <w:vAlign w:val="center"/>
          </w:tcPr>
          <w:p w14:paraId="151AB0C9"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Principal</w:t>
            </w:r>
          </w:p>
        </w:tc>
        <w:tc>
          <w:tcPr>
            <w:tcW w:w="1112" w:type="dxa"/>
            <w:vMerge w:val="restart"/>
            <w:tcMar>
              <w:left w:w="108" w:type="dxa"/>
              <w:right w:w="108" w:type="dxa"/>
            </w:tcMar>
            <w:vAlign w:val="center"/>
          </w:tcPr>
          <w:p w14:paraId="3BFCC964"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 xml:space="preserve">NO </w:t>
            </w:r>
            <w:r>
              <w:rPr>
                <w:rFonts w:ascii="Tahoma" w:eastAsia="Arial" w:hAnsi="Tahoma" w:cs="Tahoma"/>
                <w:color w:val="FF0000"/>
                <w:sz w:val="13"/>
                <w:szCs w:val="13"/>
                <w:lang w:val="es-ES"/>
              </w:rPr>
              <w:t xml:space="preserve">dispone de cuaderno o no </w:t>
            </w:r>
            <w:r w:rsidRPr="008D7881">
              <w:rPr>
                <w:rFonts w:ascii="Tahoma" w:eastAsia="Arial" w:hAnsi="Tahoma" w:cs="Tahoma"/>
                <w:color w:val="FF0000"/>
                <w:sz w:val="13"/>
                <w:szCs w:val="13"/>
                <w:lang w:val="es-ES"/>
              </w:rPr>
              <w:t xml:space="preserve">existe ninguna anotación en el </w:t>
            </w:r>
            <w:r>
              <w:rPr>
                <w:rFonts w:ascii="Tahoma" w:eastAsia="Arial" w:hAnsi="Tahoma" w:cs="Tahoma"/>
                <w:color w:val="FF0000"/>
                <w:sz w:val="13"/>
                <w:szCs w:val="13"/>
                <w:lang w:val="es-ES"/>
              </w:rPr>
              <w:t>mismo</w:t>
            </w:r>
          </w:p>
        </w:tc>
        <w:tc>
          <w:tcPr>
            <w:tcW w:w="784" w:type="dxa"/>
            <w:vMerge w:val="restart"/>
            <w:tcMar>
              <w:left w:w="108" w:type="dxa"/>
              <w:right w:w="108" w:type="dxa"/>
            </w:tcMar>
            <w:vAlign w:val="center"/>
          </w:tcPr>
          <w:p w14:paraId="6BC6C7E9"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43F01388"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6C2A12CF"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20 % de la ayuda</w:t>
            </w:r>
          </w:p>
        </w:tc>
      </w:tr>
      <w:tr w:rsidR="002A60CA" w:rsidRPr="008D7881" w14:paraId="7E8156F6" w14:textId="77777777" w:rsidTr="00B436BD">
        <w:trPr>
          <w:trHeight w:val="165"/>
        </w:trPr>
        <w:tc>
          <w:tcPr>
            <w:tcW w:w="840" w:type="dxa"/>
            <w:vMerge/>
            <w:vAlign w:val="center"/>
          </w:tcPr>
          <w:p w14:paraId="6989BDDC" w14:textId="77777777" w:rsidR="002A60CA" w:rsidRPr="008D7881" w:rsidRDefault="002A60CA" w:rsidP="00B436BD">
            <w:pPr>
              <w:rPr>
                <w:rFonts w:ascii="Tahoma" w:hAnsi="Tahoma" w:cs="Tahoma"/>
                <w:color w:val="FF0000"/>
                <w:sz w:val="13"/>
                <w:szCs w:val="13"/>
              </w:rPr>
            </w:pPr>
          </w:p>
        </w:tc>
        <w:tc>
          <w:tcPr>
            <w:tcW w:w="1331" w:type="dxa"/>
            <w:vMerge/>
            <w:vAlign w:val="center"/>
          </w:tcPr>
          <w:p w14:paraId="6445950F" w14:textId="77777777" w:rsidR="002A60CA" w:rsidRPr="008D7881" w:rsidRDefault="002A60CA" w:rsidP="00B436BD">
            <w:pPr>
              <w:rPr>
                <w:rFonts w:ascii="Tahoma" w:hAnsi="Tahoma" w:cs="Tahoma"/>
                <w:color w:val="FF0000"/>
                <w:sz w:val="13"/>
                <w:szCs w:val="13"/>
              </w:rPr>
            </w:pPr>
          </w:p>
        </w:tc>
        <w:tc>
          <w:tcPr>
            <w:tcW w:w="1155" w:type="dxa"/>
            <w:vMerge/>
            <w:vAlign w:val="center"/>
          </w:tcPr>
          <w:p w14:paraId="5C744F1E" w14:textId="77777777" w:rsidR="002A60CA" w:rsidRPr="008D7881" w:rsidRDefault="002A60CA" w:rsidP="00B436BD">
            <w:pPr>
              <w:rPr>
                <w:rFonts w:ascii="Tahoma" w:hAnsi="Tahoma" w:cs="Tahoma"/>
                <w:color w:val="FF0000"/>
                <w:sz w:val="13"/>
                <w:szCs w:val="13"/>
              </w:rPr>
            </w:pPr>
          </w:p>
        </w:tc>
        <w:tc>
          <w:tcPr>
            <w:tcW w:w="984" w:type="dxa"/>
            <w:vMerge/>
            <w:vAlign w:val="center"/>
          </w:tcPr>
          <w:p w14:paraId="750C1699" w14:textId="77777777" w:rsidR="002A60CA" w:rsidRPr="008D7881" w:rsidRDefault="002A60CA" w:rsidP="00B436BD">
            <w:pPr>
              <w:rPr>
                <w:rFonts w:ascii="Tahoma" w:hAnsi="Tahoma" w:cs="Tahoma"/>
                <w:color w:val="FF0000"/>
                <w:sz w:val="13"/>
                <w:szCs w:val="13"/>
              </w:rPr>
            </w:pPr>
          </w:p>
        </w:tc>
        <w:tc>
          <w:tcPr>
            <w:tcW w:w="1800" w:type="dxa"/>
            <w:vMerge/>
            <w:vAlign w:val="center"/>
          </w:tcPr>
          <w:p w14:paraId="6BCBF094" w14:textId="77777777" w:rsidR="002A60CA" w:rsidRPr="008D7881" w:rsidRDefault="002A60CA" w:rsidP="00B436BD">
            <w:pPr>
              <w:rPr>
                <w:rFonts w:ascii="Tahoma" w:hAnsi="Tahoma" w:cs="Tahoma"/>
                <w:color w:val="FF0000"/>
                <w:sz w:val="13"/>
                <w:szCs w:val="13"/>
              </w:rPr>
            </w:pPr>
          </w:p>
        </w:tc>
        <w:tc>
          <w:tcPr>
            <w:tcW w:w="1112" w:type="dxa"/>
            <w:vMerge/>
            <w:vAlign w:val="center"/>
          </w:tcPr>
          <w:p w14:paraId="09D9477E" w14:textId="77777777" w:rsidR="002A60CA" w:rsidRPr="008D7881" w:rsidRDefault="002A60CA" w:rsidP="00B436BD">
            <w:pPr>
              <w:rPr>
                <w:rFonts w:ascii="Tahoma" w:hAnsi="Tahoma" w:cs="Tahoma"/>
                <w:color w:val="FF0000"/>
                <w:sz w:val="13"/>
                <w:szCs w:val="13"/>
              </w:rPr>
            </w:pPr>
          </w:p>
        </w:tc>
        <w:tc>
          <w:tcPr>
            <w:tcW w:w="1112" w:type="dxa"/>
            <w:vMerge/>
            <w:vAlign w:val="center"/>
          </w:tcPr>
          <w:p w14:paraId="6F986BA3" w14:textId="77777777" w:rsidR="002A60CA" w:rsidRPr="008D7881" w:rsidRDefault="002A60CA" w:rsidP="00B436BD">
            <w:pPr>
              <w:rPr>
                <w:rFonts w:ascii="Tahoma" w:hAnsi="Tahoma" w:cs="Tahoma"/>
                <w:color w:val="FF0000"/>
                <w:sz w:val="13"/>
                <w:szCs w:val="13"/>
              </w:rPr>
            </w:pPr>
          </w:p>
        </w:tc>
        <w:tc>
          <w:tcPr>
            <w:tcW w:w="784" w:type="dxa"/>
            <w:vMerge/>
            <w:vAlign w:val="center"/>
          </w:tcPr>
          <w:p w14:paraId="45663544"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7D163EA7" w14:textId="77777777" w:rsidR="002A60CA" w:rsidRPr="007008F4" w:rsidRDefault="002A60CA" w:rsidP="00B436BD">
            <w:pPr>
              <w:jc w:val="center"/>
              <w:rPr>
                <w:rFonts w:ascii="Tahoma" w:eastAsia="Arial" w:hAnsi="Tahoma" w:cs="Tahoma"/>
                <w:color w:val="FF0000"/>
                <w:sz w:val="13"/>
                <w:szCs w:val="13"/>
                <w:highlight w:val="yellow"/>
              </w:rPr>
            </w:pPr>
          </w:p>
        </w:tc>
        <w:tc>
          <w:tcPr>
            <w:tcW w:w="900" w:type="dxa"/>
            <w:tcMar>
              <w:left w:w="108" w:type="dxa"/>
              <w:right w:w="108" w:type="dxa"/>
            </w:tcMar>
            <w:vAlign w:val="center"/>
          </w:tcPr>
          <w:p w14:paraId="596E7B69" w14:textId="77777777" w:rsidR="002A60CA" w:rsidRPr="007008F4" w:rsidRDefault="002A60CA" w:rsidP="00B436BD">
            <w:pPr>
              <w:jc w:val="center"/>
              <w:rPr>
                <w:rFonts w:ascii="Tahoma" w:eastAsia="Arial" w:hAnsi="Tahoma" w:cs="Tahoma"/>
                <w:color w:val="FF0000"/>
                <w:sz w:val="13"/>
                <w:szCs w:val="13"/>
                <w:highlight w:val="yellow"/>
              </w:rPr>
            </w:pPr>
          </w:p>
        </w:tc>
      </w:tr>
      <w:tr w:rsidR="002A60CA" w:rsidRPr="008D7881" w14:paraId="02A094DF" w14:textId="77777777" w:rsidTr="00B436BD">
        <w:trPr>
          <w:trHeight w:val="330"/>
        </w:trPr>
        <w:tc>
          <w:tcPr>
            <w:tcW w:w="840" w:type="dxa"/>
            <w:vMerge/>
            <w:vAlign w:val="center"/>
          </w:tcPr>
          <w:p w14:paraId="42F22A2E" w14:textId="77777777" w:rsidR="002A60CA" w:rsidRPr="008D7881" w:rsidRDefault="002A60CA" w:rsidP="00B436BD">
            <w:pPr>
              <w:rPr>
                <w:rFonts w:ascii="Tahoma" w:hAnsi="Tahoma" w:cs="Tahoma"/>
                <w:color w:val="FF0000"/>
                <w:sz w:val="13"/>
                <w:szCs w:val="13"/>
              </w:rPr>
            </w:pPr>
          </w:p>
        </w:tc>
        <w:tc>
          <w:tcPr>
            <w:tcW w:w="1331" w:type="dxa"/>
            <w:vMerge/>
            <w:vAlign w:val="center"/>
          </w:tcPr>
          <w:p w14:paraId="5F4908A4" w14:textId="77777777" w:rsidR="002A60CA" w:rsidRPr="008D7881" w:rsidRDefault="002A60CA" w:rsidP="00B436BD">
            <w:pPr>
              <w:rPr>
                <w:rFonts w:ascii="Tahoma" w:hAnsi="Tahoma" w:cs="Tahoma"/>
                <w:color w:val="FF0000"/>
                <w:sz w:val="13"/>
                <w:szCs w:val="13"/>
              </w:rPr>
            </w:pPr>
          </w:p>
        </w:tc>
        <w:tc>
          <w:tcPr>
            <w:tcW w:w="1155" w:type="dxa"/>
            <w:vMerge/>
            <w:vAlign w:val="center"/>
          </w:tcPr>
          <w:p w14:paraId="0FDD64EE" w14:textId="77777777" w:rsidR="002A60CA" w:rsidRPr="008D7881" w:rsidRDefault="002A60CA" w:rsidP="00B436BD">
            <w:pPr>
              <w:rPr>
                <w:rFonts w:ascii="Tahoma" w:hAnsi="Tahoma" w:cs="Tahoma"/>
                <w:color w:val="FF0000"/>
                <w:sz w:val="13"/>
                <w:szCs w:val="13"/>
              </w:rPr>
            </w:pPr>
          </w:p>
        </w:tc>
        <w:tc>
          <w:tcPr>
            <w:tcW w:w="984" w:type="dxa"/>
            <w:vMerge/>
            <w:vAlign w:val="center"/>
          </w:tcPr>
          <w:p w14:paraId="3B75C0C6" w14:textId="77777777" w:rsidR="002A60CA" w:rsidRPr="008D7881" w:rsidRDefault="002A60CA" w:rsidP="00B436BD">
            <w:pPr>
              <w:rPr>
                <w:rFonts w:ascii="Tahoma" w:hAnsi="Tahoma" w:cs="Tahoma"/>
                <w:color w:val="FF0000"/>
                <w:sz w:val="13"/>
                <w:szCs w:val="13"/>
              </w:rPr>
            </w:pPr>
          </w:p>
        </w:tc>
        <w:tc>
          <w:tcPr>
            <w:tcW w:w="1800" w:type="dxa"/>
            <w:vMerge/>
            <w:vAlign w:val="center"/>
          </w:tcPr>
          <w:p w14:paraId="2F713C41" w14:textId="77777777" w:rsidR="002A60CA" w:rsidRPr="008D7881" w:rsidRDefault="002A60CA" w:rsidP="00B436BD">
            <w:pPr>
              <w:rPr>
                <w:rFonts w:ascii="Tahoma" w:hAnsi="Tahoma" w:cs="Tahoma"/>
                <w:color w:val="FF0000"/>
                <w:sz w:val="13"/>
                <w:szCs w:val="13"/>
              </w:rPr>
            </w:pPr>
          </w:p>
        </w:tc>
        <w:tc>
          <w:tcPr>
            <w:tcW w:w="1112" w:type="dxa"/>
            <w:vMerge/>
            <w:vAlign w:val="center"/>
          </w:tcPr>
          <w:p w14:paraId="262158AA" w14:textId="77777777" w:rsidR="002A60CA" w:rsidRPr="008D7881" w:rsidRDefault="002A60CA" w:rsidP="00B436BD">
            <w:pPr>
              <w:rPr>
                <w:rFonts w:ascii="Tahoma" w:hAnsi="Tahoma" w:cs="Tahoma"/>
                <w:color w:val="FF0000"/>
                <w:sz w:val="13"/>
                <w:szCs w:val="13"/>
              </w:rPr>
            </w:pPr>
          </w:p>
        </w:tc>
        <w:tc>
          <w:tcPr>
            <w:tcW w:w="1112" w:type="dxa"/>
            <w:vMerge/>
            <w:vAlign w:val="center"/>
          </w:tcPr>
          <w:p w14:paraId="68533D6F"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5C68B6B2"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3835AFAB"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7EA1074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30 % de la ayuda</w:t>
            </w:r>
          </w:p>
        </w:tc>
      </w:tr>
      <w:tr w:rsidR="002A60CA" w:rsidRPr="008D7881" w14:paraId="4F64854B" w14:textId="77777777" w:rsidTr="00B436BD">
        <w:trPr>
          <w:trHeight w:val="180"/>
        </w:trPr>
        <w:tc>
          <w:tcPr>
            <w:tcW w:w="840" w:type="dxa"/>
            <w:vMerge/>
            <w:vAlign w:val="center"/>
          </w:tcPr>
          <w:p w14:paraId="657BE87B" w14:textId="77777777" w:rsidR="002A60CA" w:rsidRPr="008D7881" w:rsidRDefault="002A60CA" w:rsidP="00B436BD">
            <w:pPr>
              <w:rPr>
                <w:rFonts w:ascii="Tahoma" w:hAnsi="Tahoma" w:cs="Tahoma"/>
                <w:color w:val="FF0000"/>
                <w:sz w:val="13"/>
                <w:szCs w:val="13"/>
              </w:rPr>
            </w:pPr>
          </w:p>
        </w:tc>
        <w:tc>
          <w:tcPr>
            <w:tcW w:w="1331" w:type="dxa"/>
            <w:vMerge/>
            <w:vAlign w:val="center"/>
          </w:tcPr>
          <w:p w14:paraId="5D929CBD" w14:textId="77777777" w:rsidR="002A60CA" w:rsidRPr="008D7881" w:rsidRDefault="002A60CA" w:rsidP="00B436BD">
            <w:pPr>
              <w:rPr>
                <w:rFonts w:ascii="Tahoma" w:hAnsi="Tahoma" w:cs="Tahoma"/>
                <w:color w:val="FF0000"/>
                <w:sz w:val="13"/>
                <w:szCs w:val="13"/>
              </w:rPr>
            </w:pPr>
          </w:p>
        </w:tc>
        <w:tc>
          <w:tcPr>
            <w:tcW w:w="1155" w:type="dxa"/>
            <w:vMerge/>
            <w:vAlign w:val="center"/>
          </w:tcPr>
          <w:p w14:paraId="5C93D846" w14:textId="77777777" w:rsidR="002A60CA" w:rsidRPr="008D7881" w:rsidRDefault="002A60CA" w:rsidP="00B436BD">
            <w:pPr>
              <w:rPr>
                <w:rFonts w:ascii="Tahoma" w:hAnsi="Tahoma" w:cs="Tahoma"/>
                <w:color w:val="FF0000"/>
                <w:sz w:val="13"/>
                <w:szCs w:val="13"/>
              </w:rPr>
            </w:pPr>
          </w:p>
        </w:tc>
        <w:tc>
          <w:tcPr>
            <w:tcW w:w="984" w:type="dxa"/>
            <w:vMerge/>
            <w:vAlign w:val="center"/>
          </w:tcPr>
          <w:p w14:paraId="2EDCD890" w14:textId="77777777" w:rsidR="002A60CA" w:rsidRPr="008D7881" w:rsidRDefault="002A60CA" w:rsidP="00B436BD">
            <w:pPr>
              <w:rPr>
                <w:rFonts w:ascii="Tahoma" w:hAnsi="Tahoma" w:cs="Tahoma"/>
                <w:color w:val="FF0000"/>
                <w:sz w:val="13"/>
                <w:szCs w:val="13"/>
              </w:rPr>
            </w:pPr>
          </w:p>
        </w:tc>
        <w:tc>
          <w:tcPr>
            <w:tcW w:w="1800" w:type="dxa"/>
            <w:vMerge/>
            <w:vAlign w:val="center"/>
          </w:tcPr>
          <w:p w14:paraId="696CCBB3" w14:textId="77777777" w:rsidR="002A60CA" w:rsidRPr="008D7881" w:rsidRDefault="002A60CA" w:rsidP="00B436BD">
            <w:pPr>
              <w:rPr>
                <w:rFonts w:ascii="Tahoma" w:hAnsi="Tahoma" w:cs="Tahoma"/>
                <w:color w:val="FF0000"/>
                <w:sz w:val="13"/>
                <w:szCs w:val="13"/>
              </w:rPr>
            </w:pPr>
          </w:p>
        </w:tc>
        <w:tc>
          <w:tcPr>
            <w:tcW w:w="1112" w:type="dxa"/>
            <w:vMerge w:val="restart"/>
            <w:tcMar>
              <w:left w:w="108" w:type="dxa"/>
              <w:right w:w="108" w:type="dxa"/>
            </w:tcMar>
            <w:vAlign w:val="center"/>
          </w:tcPr>
          <w:p w14:paraId="0DCF857F"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Secundario</w:t>
            </w:r>
          </w:p>
        </w:tc>
        <w:tc>
          <w:tcPr>
            <w:tcW w:w="1112" w:type="dxa"/>
            <w:vMerge w:val="restart"/>
            <w:tcMar>
              <w:left w:w="108" w:type="dxa"/>
              <w:right w:w="108" w:type="dxa"/>
            </w:tcMar>
            <w:vAlign w:val="center"/>
          </w:tcPr>
          <w:p w14:paraId="6D410917"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Anotaciones erróneas o realizadas fuera de plazo</w:t>
            </w:r>
          </w:p>
        </w:tc>
        <w:tc>
          <w:tcPr>
            <w:tcW w:w="784" w:type="dxa"/>
            <w:vMerge w:val="restart"/>
            <w:tcMar>
              <w:left w:w="108" w:type="dxa"/>
              <w:right w:w="108" w:type="dxa"/>
            </w:tcMar>
            <w:vAlign w:val="center"/>
          </w:tcPr>
          <w:p w14:paraId="73069AC8"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5F6CEC5B"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70B44914"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5</w:t>
            </w:r>
            <w:r w:rsidRPr="008D7881">
              <w:rPr>
                <w:rFonts w:ascii="Tahoma" w:eastAsia="Arial" w:hAnsi="Tahoma" w:cs="Tahoma"/>
                <w:color w:val="FF0000"/>
                <w:sz w:val="13"/>
                <w:szCs w:val="13"/>
              </w:rPr>
              <w:t xml:space="preserve"> % de la ayuda</w:t>
            </w:r>
          </w:p>
        </w:tc>
      </w:tr>
      <w:tr w:rsidR="002A60CA" w:rsidRPr="008D7881" w14:paraId="5DEB5132" w14:textId="77777777" w:rsidTr="00B436BD">
        <w:trPr>
          <w:trHeight w:val="180"/>
        </w:trPr>
        <w:tc>
          <w:tcPr>
            <w:tcW w:w="840" w:type="dxa"/>
            <w:vMerge/>
            <w:vAlign w:val="center"/>
          </w:tcPr>
          <w:p w14:paraId="5E5A5FFE" w14:textId="77777777" w:rsidR="002A60CA" w:rsidRPr="008D7881" w:rsidRDefault="002A60CA" w:rsidP="00B436BD">
            <w:pPr>
              <w:rPr>
                <w:rFonts w:ascii="Tahoma" w:hAnsi="Tahoma" w:cs="Tahoma"/>
                <w:color w:val="FF0000"/>
                <w:sz w:val="13"/>
                <w:szCs w:val="13"/>
              </w:rPr>
            </w:pPr>
          </w:p>
        </w:tc>
        <w:tc>
          <w:tcPr>
            <w:tcW w:w="1331" w:type="dxa"/>
            <w:vMerge/>
            <w:vAlign w:val="center"/>
          </w:tcPr>
          <w:p w14:paraId="4C2173A1" w14:textId="77777777" w:rsidR="002A60CA" w:rsidRPr="008D7881" w:rsidRDefault="002A60CA" w:rsidP="00B436BD">
            <w:pPr>
              <w:rPr>
                <w:rFonts w:ascii="Tahoma" w:hAnsi="Tahoma" w:cs="Tahoma"/>
                <w:color w:val="FF0000"/>
                <w:sz w:val="13"/>
                <w:szCs w:val="13"/>
              </w:rPr>
            </w:pPr>
          </w:p>
        </w:tc>
        <w:tc>
          <w:tcPr>
            <w:tcW w:w="1155" w:type="dxa"/>
            <w:vMerge/>
            <w:vAlign w:val="center"/>
          </w:tcPr>
          <w:p w14:paraId="3A5DD7F5" w14:textId="77777777" w:rsidR="002A60CA" w:rsidRPr="008D7881" w:rsidRDefault="002A60CA" w:rsidP="00B436BD">
            <w:pPr>
              <w:rPr>
                <w:rFonts w:ascii="Tahoma" w:hAnsi="Tahoma" w:cs="Tahoma"/>
                <w:color w:val="FF0000"/>
                <w:sz w:val="13"/>
                <w:szCs w:val="13"/>
              </w:rPr>
            </w:pPr>
          </w:p>
        </w:tc>
        <w:tc>
          <w:tcPr>
            <w:tcW w:w="984" w:type="dxa"/>
            <w:vMerge/>
            <w:vAlign w:val="center"/>
          </w:tcPr>
          <w:p w14:paraId="3D329E22" w14:textId="77777777" w:rsidR="002A60CA" w:rsidRPr="008D7881" w:rsidRDefault="002A60CA" w:rsidP="00B436BD">
            <w:pPr>
              <w:rPr>
                <w:rFonts w:ascii="Tahoma" w:hAnsi="Tahoma" w:cs="Tahoma"/>
                <w:color w:val="FF0000"/>
                <w:sz w:val="13"/>
                <w:szCs w:val="13"/>
              </w:rPr>
            </w:pPr>
          </w:p>
        </w:tc>
        <w:tc>
          <w:tcPr>
            <w:tcW w:w="1800" w:type="dxa"/>
            <w:vMerge/>
            <w:vAlign w:val="center"/>
          </w:tcPr>
          <w:p w14:paraId="59E946CE" w14:textId="77777777" w:rsidR="002A60CA" w:rsidRPr="008D7881" w:rsidRDefault="002A60CA" w:rsidP="00B436BD">
            <w:pPr>
              <w:rPr>
                <w:rFonts w:ascii="Tahoma" w:hAnsi="Tahoma" w:cs="Tahoma"/>
                <w:color w:val="FF0000"/>
                <w:sz w:val="13"/>
                <w:szCs w:val="13"/>
              </w:rPr>
            </w:pPr>
          </w:p>
        </w:tc>
        <w:tc>
          <w:tcPr>
            <w:tcW w:w="1112" w:type="dxa"/>
            <w:vMerge/>
            <w:vAlign w:val="center"/>
          </w:tcPr>
          <w:p w14:paraId="654E3F79" w14:textId="77777777" w:rsidR="002A60CA" w:rsidRPr="008D7881" w:rsidRDefault="002A60CA" w:rsidP="00B436BD">
            <w:pPr>
              <w:rPr>
                <w:rFonts w:ascii="Tahoma" w:hAnsi="Tahoma" w:cs="Tahoma"/>
                <w:color w:val="FF0000"/>
                <w:sz w:val="13"/>
                <w:szCs w:val="13"/>
              </w:rPr>
            </w:pPr>
          </w:p>
        </w:tc>
        <w:tc>
          <w:tcPr>
            <w:tcW w:w="1112" w:type="dxa"/>
            <w:vMerge/>
            <w:vAlign w:val="center"/>
          </w:tcPr>
          <w:p w14:paraId="05E601B7" w14:textId="77777777" w:rsidR="002A60CA" w:rsidRPr="008D7881" w:rsidRDefault="002A60CA" w:rsidP="00B436BD">
            <w:pPr>
              <w:rPr>
                <w:rFonts w:ascii="Tahoma" w:hAnsi="Tahoma" w:cs="Tahoma"/>
                <w:color w:val="FF0000"/>
                <w:sz w:val="13"/>
                <w:szCs w:val="13"/>
              </w:rPr>
            </w:pPr>
          </w:p>
        </w:tc>
        <w:tc>
          <w:tcPr>
            <w:tcW w:w="784" w:type="dxa"/>
            <w:vMerge/>
            <w:vAlign w:val="center"/>
          </w:tcPr>
          <w:p w14:paraId="63DC8D83"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1F2DD819"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900" w:type="dxa"/>
            <w:tcMar>
              <w:left w:w="108" w:type="dxa"/>
              <w:right w:w="108" w:type="dxa"/>
            </w:tcMar>
            <w:vAlign w:val="center"/>
          </w:tcPr>
          <w:p w14:paraId="3CC7F41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r>
              <w:rPr>
                <w:rFonts w:ascii="Tahoma" w:eastAsia="Arial" w:hAnsi="Tahoma" w:cs="Tahoma"/>
                <w:color w:val="FF0000"/>
                <w:sz w:val="13"/>
                <w:szCs w:val="13"/>
              </w:rPr>
              <w:t>0</w:t>
            </w:r>
            <w:r w:rsidRPr="008D7881">
              <w:rPr>
                <w:rFonts w:ascii="Tahoma" w:eastAsia="Arial" w:hAnsi="Tahoma" w:cs="Tahoma"/>
                <w:color w:val="FF0000"/>
                <w:sz w:val="13"/>
                <w:szCs w:val="13"/>
              </w:rPr>
              <w:t xml:space="preserve"> % de la ayuda</w:t>
            </w:r>
          </w:p>
        </w:tc>
      </w:tr>
      <w:tr w:rsidR="002A60CA" w:rsidRPr="008D7881" w14:paraId="7EF3A5B0" w14:textId="77777777" w:rsidTr="00B436BD">
        <w:trPr>
          <w:trHeight w:val="375"/>
        </w:trPr>
        <w:tc>
          <w:tcPr>
            <w:tcW w:w="840" w:type="dxa"/>
            <w:vMerge/>
            <w:vAlign w:val="center"/>
          </w:tcPr>
          <w:p w14:paraId="2796D244" w14:textId="77777777" w:rsidR="002A60CA" w:rsidRPr="008D7881" w:rsidRDefault="002A60CA" w:rsidP="00B436BD">
            <w:pPr>
              <w:rPr>
                <w:rFonts w:ascii="Tahoma" w:hAnsi="Tahoma" w:cs="Tahoma"/>
                <w:color w:val="FF0000"/>
                <w:sz w:val="13"/>
                <w:szCs w:val="13"/>
              </w:rPr>
            </w:pPr>
          </w:p>
        </w:tc>
        <w:tc>
          <w:tcPr>
            <w:tcW w:w="1331" w:type="dxa"/>
            <w:vMerge/>
            <w:vAlign w:val="center"/>
          </w:tcPr>
          <w:p w14:paraId="600D5225" w14:textId="77777777" w:rsidR="002A60CA" w:rsidRPr="008D7881" w:rsidRDefault="002A60CA" w:rsidP="00B436BD">
            <w:pPr>
              <w:rPr>
                <w:rFonts w:ascii="Tahoma" w:hAnsi="Tahoma" w:cs="Tahoma"/>
                <w:color w:val="FF0000"/>
                <w:sz w:val="13"/>
                <w:szCs w:val="13"/>
              </w:rPr>
            </w:pPr>
          </w:p>
        </w:tc>
        <w:tc>
          <w:tcPr>
            <w:tcW w:w="1155" w:type="dxa"/>
            <w:vMerge/>
            <w:vAlign w:val="center"/>
          </w:tcPr>
          <w:p w14:paraId="7A152E4E" w14:textId="77777777" w:rsidR="002A60CA" w:rsidRPr="008D7881" w:rsidRDefault="002A60CA" w:rsidP="00B436BD">
            <w:pPr>
              <w:rPr>
                <w:rFonts w:ascii="Tahoma" w:hAnsi="Tahoma" w:cs="Tahoma"/>
                <w:color w:val="FF0000"/>
                <w:sz w:val="13"/>
                <w:szCs w:val="13"/>
              </w:rPr>
            </w:pPr>
          </w:p>
        </w:tc>
        <w:tc>
          <w:tcPr>
            <w:tcW w:w="984" w:type="dxa"/>
            <w:vMerge/>
            <w:vAlign w:val="center"/>
          </w:tcPr>
          <w:p w14:paraId="199E5083" w14:textId="77777777" w:rsidR="002A60CA" w:rsidRPr="008D7881" w:rsidRDefault="002A60CA" w:rsidP="00B436BD">
            <w:pPr>
              <w:rPr>
                <w:rFonts w:ascii="Tahoma" w:hAnsi="Tahoma" w:cs="Tahoma"/>
                <w:color w:val="FF0000"/>
                <w:sz w:val="13"/>
                <w:szCs w:val="13"/>
              </w:rPr>
            </w:pPr>
          </w:p>
        </w:tc>
        <w:tc>
          <w:tcPr>
            <w:tcW w:w="1800" w:type="dxa"/>
            <w:vMerge/>
            <w:vAlign w:val="center"/>
          </w:tcPr>
          <w:p w14:paraId="698373E6" w14:textId="77777777" w:rsidR="002A60CA" w:rsidRPr="008D7881" w:rsidRDefault="002A60CA" w:rsidP="00B436BD">
            <w:pPr>
              <w:rPr>
                <w:rFonts w:ascii="Tahoma" w:hAnsi="Tahoma" w:cs="Tahoma"/>
                <w:color w:val="FF0000"/>
                <w:sz w:val="13"/>
                <w:szCs w:val="13"/>
              </w:rPr>
            </w:pPr>
          </w:p>
        </w:tc>
        <w:tc>
          <w:tcPr>
            <w:tcW w:w="1112" w:type="dxa"/>
            <w:vMerge/>
            <w:vAlign w:val="center"/>
          </w:tcPr>
          <w:p w14:paraId="7302353D" w14:textId="77777777" w:rsidR="002A60CA" w:rsidRPr="008D7881" w:rsidRDefault="002A60CA" w:rsidP="00B436BD">
            <w:pPr>
              <w:rPr>
                <w:rFonts w:ascii="Tahoma" w:hAnsi="Tahoma" w:cs="Tahoma"/>
                <w:color w:val="FF0000"/>
                <w:sz w:val="13"/>
                <w:szCs w:val="13"/>
              </w:rPr>
            </w:pPr>
          </w:p>
        </w:tc>
        <w:tc>
          <w:tcPr>
            <w:tcW w:w="1112" w:type="dxa"/>
            <w:vMerge/>
            <w:vAlign w:val="center"/>
          </w:tcPr>
          <w:p w14:paraId="36C15A93"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32BC8528"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054D1B8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7A252B1B"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15</w:t>
            </w:r>
            <w:r w:rsidRPr="008D7881">
              <w:rPr>
                <w:rFonts w:ascii="Tahoma" w:eastAsia="Arial" w:hAnsi="Tahoma" w:cs="Tahoma"/>
                <w:color w:val="FF0000"/>
                <w:sz w:val="13"/>
                <w:szCs w:val="13"/>
              </w:rPr>
              <w:t xml:space="preserve"> % de la ayuda</w:t>
            </w:r>
          </w:p>
        </w:tc>
      </w:tr>
      <w:tr w:rsidR="002A60CA" w:rsidRPr="008D7881" w14:paraId="349AB658" w14:textId="77777777" w:rsidTr="00B436BD">
        <w:trPr>
          <w:trHeight w:val="135"/>
        </w:trPr>
        <w:tc>
          <w:tcPr>
            <w:tcW w:w="840" w:type="dxa"/>
            <w:vMerge/>
            <w:vAlign w:val="center"/>
          </w:tcPr>
          <w:p w14:paraId="64284CF1" w14:textId="77777777" w:rsidR="002A60CA" w:rsidRPr="008D7881" w:rsidRDefault="002A60CA" w:rsidP="00B436BD">
            <w:pPr>
              <w:rPr>
                <w:rFonts w:ascii="Tahoma" w:hAnsi="Tahoma" w:cs="Tahoma"/>
                <w:color w:val="FF0000"/>
                <w:sz w:val="13"/>
                <w:szCs w:val="13"/>
              </w:rPr>
            </w:pPr>
          </w:p>
        </w:tc>
        <w:tc>
          <w:tcPr>
            <w:tcW w:w="1331" w:type="dxa"/>
            <w:vMerge/>
            <w:vAlign w:val="center"/>
          </w:tcPr>
          <w:p w14:paraId="791CAB10" w14:textId="77777777" w:rsidR="002A60CA" w:rsidRPr="008D7881" w:rsidRDefault="002A60CA" w:rsidP="00B436BD">
            <w:pPr>
              <w:rPr>
                <w:rFonts w:ascii="Tahoma" w:hAnsi="Tahoma" w:cs="Tahoma"/>
                <w:color w:val="FF0000"/>
                <w:sz w:val="13"/>
                <w:szCs w:val="13"/>
              </w:rPr>
            </w:pPr>
          </w:p>
        </w:tc>
        <w:tc>
          <w:tcPr>
            <w:tcW w:w="1155" w:type="dxa"/>
            <w:vMerge/>
            <w:vAlign w:val="center"/>
          </w:tcPr>
          <w:p w14:paraId="5BDB8C22" w14:textId="77777777" w:rsidR="002A60CA" w:rsidRPr="008D7881" w:rsidRDefault="002A60CA" w:rsidP="00B436BD">
            <w:pPr>
              <w:rPr>
                <w:rFonts w:ascii="Tahoma" w:hAnsi="Tahoma" w:cs="Tahoma"/>
                <w:color w:val="FF0000"/>
                <w:sz w:val="13"/>
                <w:szCs w:val="13"/>
              </w:rPr>
            </w:pPr>
          </w:p>
        </w:tc>
        <w:tc>
          <w:tcPr>
            <w:tcW w:w="984" w:type="dxa"/>
            <w:vMerge w:val="restart"/>
            <w:tcMar>
              <w:left w:w="108" w:type="dxa"/>
              <w:right w:w="108" w:type="dxa"/>
            </w:tcMar>
            <w:vAlign w:val="center"/>
          </w:tcPr>
          <w:p w14:paraId="109BCFFE" w14:textId="77777777" w:rsidR="002A60CA" w:rsidRPr="008D7881" w:rsidRDefault="002A60CA" w:rsidP="00B436BD">
            <w:pPr>
              <w:jc w:val="center"/>
              <w:rPr>
                <w:rFonts w:ascii="Tahoma" w:eastAsia="Arial" w:hAnsi="Tahoma" w:cs="Tahoma"/>
                <w:b/>
                <w:bCs/>
                <w:color w:val="FF0000"/>
                <w:sz w:val="13"/>
                <w:szCs w:val="13"/>
                <w:lang w:val="es-ES"/>
              </w:rPr>
            </w:pPr>
            <w:r w:rsidRPr="008D7881">
              <w:rPr>
                <w:rFonts w:ascii="Tahoma" w:eastAsia="Arial" w:hAnsi="Tahoma" w:cs="Tahoma"/>
                <w:b/>
                <w:bCs/>
                <w:color w:val="FF0000"/>
                <w:sz w:val="13"/>
                <w:szCs w:val="13"/>
                <w:lang w:val="es-ES"/>
              </w:rPr>
              <w:t>P7. Cubiertas inertes de restos de poda</w:t>
            </w:r>
          </w:p>
        </w:tc>
        <w:tc>
          <w:tcPr>
            <w:tcW w:w="1800" w:type="dxa"/>
            <w:vMerge w:val="restart"/>
            <w:tcMar>
              <w:left w:w="108" w:type="dxa"/>
              <w:right w:w="108" w:type="dxa"/>
            </w:tcMar>
            <w:vAlign w:val="center"/>
          </w:tcPr>
          <w:p w14:paraId="4486FC5E"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 xml:space="preserve">Anotaciones </w:t>
            </w:r>
            <w:r>
              <w:rPr>
                <w:rFonts w:ascii="Tahoma" w:eastAsia="Arial" w:hAnsi="Tahoma" w:cs="Tahoma"/>
                <w:color w:val="FF0000"/>
                <w:sz w:val="13"/>
                <w:szCs w:val="13"/>
                <w:lang w:val="es-ES"/>
              </w:rPr>
              <w:t xml:space="preserve">en el cuaderno de explotación: </w:t>
            </w:r>
            <w:r w:rsidRPr="008D7881">
              <w:rPr>
                <w:rFonts w:ascii="Tahoma" w:eastAsia="Arial" w:hAnsi="Tahoma" w:cs="Tahoma"/>
                <w:color w:val="FF0000"/>
                <w:sz w:val="13"/>
                <w:szCs w:val="13"/>
                <w:lang w:val="es-ES"/>
              </w:rPr>
              <w:t>fecha establecimiento cubierta (antes 1 marzo), anchura cubierta y proyección copa en 1 mes</w:t>
            </w:r>
          </w:p>
        </w:tc>
        <w:tc>
          <w:tcPr>
            <w:tcW w:w="1112" w:type="dxa"/>
            <w:vMerge w:val="restart"/>
            <w:tcMar>
              <w:left w:w="108" w:type="dxa"/>
              <w:right w:w="108" w:type="dxa"/>
            </w:tcMar>
            <w:vAlign w:val="center"/>
          </w:tcPr>
          <w:p w14:paraId="098C8BBA"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Principal</w:t>
            </w:r>
          </w:p>
        </w:tc>
        <w:tc>
          <w:tcPr>
            <w:tcW w:w="1112" w:type="dxa"/>
            <w:vMerge w:val="restart"/>
            <w:tcMar>
              <w:left w:w="108" w:type="dxa"/>
              <w:right w:w="108" w:type="dxa"/>
            </w:tcMar>
            <w:vAlign w:val="center"/>
          </w:tcPr>
          <w:p w14:paraId="6FD90F6C" w14:textId="77777777" w:rsidR="002A60CA" w:rsidRPr="008D7881" w:rsidRDefault="002A60CA" w:rsidP="00B436BD">
            <w:pPr>
              <w:jc w:val="center"/>
              <w:rPr>
                <w:rFonts w:ascii="Tahoma" w:eastAsia="Arial" w:hAnsi="Tahoma" w:cs="Tahoma"/>
                <w:color w:val="FF0000"/>
                <w:sz w:val="13"/>
                <w:szCs w:val="13"/>
                <w:lang w:val="es-ES"/>
              </w:rPr>
            </w:pPr>
            <w:r>
              <w:rPr>
                <w:rFonts w:ascii="Tahoma" w:eastAsia="Arial" w:hAnsi="Tahoma" w:cs="Tahoma"/>
                <w:color w:val="FF0000"/>
                <w:sz w:val="13"/>
                <w:szCs w:val="13"/>
                <w:lang w:val="es-ES"/>
              </w:rPr>
              <w:t xml:space="preserve">NO dispone de cuaderno o </w:t>
            </w:r>
            <w:r w:rsidRPr="008D7881">
              <w:rPr>
                <w:rFonts w:ascii="Tahoma" w:eastAsia="Arial" w:hAnsi="Tahoma" w:cs="Tahoma"/>
                <w:color w:val="FF0000"/>
                <w:sz w:val="13"/>
                <w:szCs w:val="13"/>
                <w:lang w:val="es-ES"/>
              </w:rPr>
              <w:t xml:space="preserve">NO existe ninguna anotación en el </w:t>
            </w:r>
            <w:r>
              <w:rPr>
                <w:rFonts w:ascii="Tahoma" w:eastAsia="Arial" w:hAnsi="Tahoma" w:cs="Tahoma"/>
                <w:color w:val="FF0000"/>
                <w:sz w:val="13"/>
                <w:szCs w:val="13"/>
                <w:lang w:val="es-ES"/>
              </w:rPr>
              <w:t>mismo</w:t>
            </w:r>
          </w:p>
        </w:tc>
        <w:tc>
          <w:tcPr>
            <w:tcW w:w="784" w:type="dxa"/>
            <w:tcMar>
              <w:left w:w="108" w:type="dxa"/>
              <w:right w:w="108" w:type="dxa"/>
            </w:tcMar>
            <w:vAlign w:val="center"/>
          </w:tcPr>
          <w:p w14:paraId="75318C8E"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08EA1A3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17FBDEB0"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20 % de la ayuda</w:t>
            </w:r>
          </w:p>
        </w:tc>
      </w:tr>
      <w:tr w:rsidR="002A60CA" w:rsidRPr="008D7881" w14:paraId="1B8CB5C4" w14:textId="77777777" w:rsidTr="00B436BD">
        <w:trPr>
          <w:trHeight w:val="270"/>
        </w:trPr>
        <w:tc>
          <w:tcPr>
            <w:tcW w:w="840" w:type="dxa"/>
            <w:vMerge/>
            <w:vAlign w:val="center"/>
          </w:tcPr>
          <w:p w14:paraId="2E520E7C" w14:textId="77777777" w:rsidR="002A60CA" w:rsidRPr="008D7881" w:rsidRDefault="002A60CA" w:rsidP="00B436BD">
            <w:pPr>
              <w:rPr>
                <w:rFonts w:ascii="Tahoma" w:hAnsi="Tahoma" w:cs="Tahoma"/>
                <w:color w:val="FF0000"/>
                <w:sz w:val="13"/>
                <w:szCs w:val="13"/>
              </w:rPr>
            </w:pPr>
          </w:p>
        </w:tc>
        <w:tc>
          <w:tcPr>
            <w:tcW w:w="1331" w:type="dxa"/>
            <w:vMerge/>
            <w:vAlign w:val="center"/>
          </w:tcPr>
          <w:p w14:paraId="1D026D96" w14:textId="77777777" w:rsidR="002A60CA" w:rsidRPr="008D7881" w:rsidRDefault="002A60CA" w:rsidP="00B436BD">
            <w:pPr>
              <w:rPr>
                <w:rFonts w:ascii="Tahoma" w:hAnsi="Tahoma" w:cs="Tahoma"/>
                <w:color w:val="FF0000"/>
                <w:sz w:val="13"/>
                <w:szCs w:val="13"/>
              </w:rPr>
            </w:pPr>
          </w:p>
        </w:tc>
        <w:tc>
          <w:tcPr>
            <w:tcW w:w="1155" w:type="dxa"/>
            <w:vMerge/>
            <w:vAlign w:val="center"/>
          </w:tcPr>
          <w:p w14:paraId="0132D25C" w14:textId="77777777" w:rsidR="002A60CA" w:rsidRPr="008D7881" w:rsidRDefault="002A60CA" w:rsidP="00B436BD">
            <w:pPr>
              <w:rPr>
                <w:rFonts w:ascii="Tahoma" w:hAnsi="Tahoma" w:cs="Tahoma"/>
                <w:color w:val="FF0000"/>
                <w:sz w:val="13"/>
                <w:szCs w:val="13"/>
              </w:rPr>
            </w:pPr>
          </w:p>
        </w:tc>
        <w:tc>
          <w:tcPr>
            <w:tcW w:w="984" w:type="dxa"/>
            <w:vMerge/>
            <w:vAlign w:val="center"/>
          </w:tcPr>
          <w:p w14:paraId="15BCD61C" w14:textId="77777777" w:rsidR="002A60CA" w:rsidRPr="008D7881" w:rsidRDefault="002A60CA" w:rsidP="00B436BD">
            <w:pPr>
              <w:rPr>
                <w:rFonts w:ascii="Tahoma" w:hAnsi="Tahoma" w:cs="Tahoma"/>
                <w:color w:val="FF0000"/>
                <w:sz w:val="13"/>
                <w:szCs w:val="13"/>
              </w:rPr>
            </w:pPr>
          </w:p>
        </w:tc>
        <w:tc>
          <w:tcPr>
            <w:tcW w:w="1800" w:type="dxa"/>
            <w:vMerge/>
            <w:vAlign w:val="center"/>
          </w:tcPr>
          <w:p w14:paraId="086EBCFA" w14:textId="77777777" w:rsidR="002A60CA" w:rsidRPr="008D7881" w:rsidRDefault="002A60CA" w:rsidP="00B436BD">
            <w:pPr>
              <w:rPr>
                <w:rFonts w:ascii="Tahoma" w:hAnsi="Tahoma" w:cs="Tahoma"/>
                <w:color w:val="FF0000"/>
                <w:sz w:val="13"/>
                <w:szCs w:val="13"/>
              </w:rPr>
            </w:pPr>
          </w:p>
        </w:tc>
        <w:tc>
          <w:tcPr>
            <w:tcW w:w="1112" w:type="dxa"/>
            <w:vMerge/>
            <w:vAlign w:val="center"/>
          </w:tcPr>
          <w:p w14:paraId="1B5488C5" w14:textId="77777777" w:rsidR="002A60CA" w:rsidRPr="008D7881" w:rsidRDefault="002A60CA" w:rsidP="00B436BD">
            <w:pPr>
              <w:rPr>
                <w:rFonts w:ascii="Tahoma" w:hAnsi="Tahoma" w:cs="Tahoma"/>
                <w:color w:val="FF0000"/>
                <w:sz w:val="13"/>
                <w:szCs w:val="13"/>
              </w:rPr>
            </w:pPr>
          </w:p>
        </w:tc>
        <w:tc>
          <w:tcPr>
            <w:tcW w:w="1112" w:type="dxa"/>
            <w:vMerge/>
            <w:vAlign w:val="center"/>
          </w:tcPr>
          <w:p w14:paraId="150FA368"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13FC8099"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58DE2511"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5D40D73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30 % de la ayuda</w:t>
            </w:r>
          </w:p>
        </w:tc>
      </w:tr>
      <w:tr w:rsidR="002A60CA" w:rsidRPr="008D7881" w14:paraId="7FBCEC6A" w14:textId="77777777" w:rsidTr="00B436BD">
        <w:trPr>
          <w:trHeight w:val="180"/>
        </w:trPr>
        <w:tc>
          <w:tcPr>
            <w:tcW w:w="840" w:type="dxa"/>
            <w:vMerge/>
            <w:vAlign w:val="center"/>
          </w:tcPr>
          <w:p w14:paraId="0025EBCF" w14:textId="77777777" w:rsidR="002A60CA" w:rsidRPr="008D7881" w:rsidRDefault="002A60CA" w:rsidP="00B436BD">
            <w:pPr>
              <w:rPr>
                <w:rFonts w:ascii="Tahoma" w:hAnsi="Tahoma" w:cs="Tahoma"/>
                <w:color w:val="FF0000"/>
                <w:sz w:val="13"/>
                <w:szCs w:val="13"/>
              </w:rPr>
            </w:pPr>
          </w:p>
        </w:tc>
        <w:tc>
          <w:tcPr>
            <w:tcW w:w="1331" w:type="dxa"/>
            <w:vMerge/>
            <w:vAlign w:val="center"/>
          </w:tcPr>
          <w:p w14:paraId="49D4223D" w14:textId="77777777" w:rsidR="002A60CA" w:rsidRPr="008D7881" w:rsidRDefault="002A60CA" w:rsidP="00B436BD">
            <w:pPr>
              <w:rPr>
                <w:rFonts w:ascii="Tahoma" w:hAnsi="Tahoma" w:cs="Tahoma"/>
                <w:color w:val="FF0000"/>
                <w:sz w:val="13"/>
                <w:szCs w:val="13"/>
              </w:rPr>
            </w:pPr>
          </w:p>
        </w:tc>
        <w:tc>
          <w:tcPr>
            <w:tcW w:w="1155" w:type="dxa"/>
            <w:vMerge/>
            <w:vAlign w:val="center"/>
          </w:tcPr>
          <w:p w14:paraId="6A326749" w14:textId="77777777" w:rsidR="002A60CA" w:rsidRPr="008D7881" w:rsidRDefault="002A60CA" w:rsidP="00B436BD">
            <w:pPr>
              <w:rPr>
                <w:rFonts w:ascii="Tahoma" w:hAnsi="Tahoma" w:cs="Tahoma"/>
                <w:color w:val="FF0000"/>
                <w:sz w:val="13"/>
                <w:szCs w:val="13"/>
              </w:rPr>
            </w:pPr>
          </w:p>
        </w:tc>
        <w:tc>
          <w:tcPr>
            <w:tcW w:w="984" w:type="dxa"/>
            <w:vMerge/>
            <w:vAlign w:val="center"/>
          </w:tcPr>
          <w:p w14:paraId="2AB13DAD" w14:textId="77777777" w:rsidR="002A60CA" w:rsidRPr="008D7881" w:rsidRDefault="002A60CA" w:rsidP="00B436BD">
            <w:pPr>
              <w:rPr>
                <w:rFonts w:ascii="Tahoma" w:hAnsi="Tahoma" w:cs="Tahoma"/>
                <w:color w:val="FF0000"/>
                <w:sz w:val="13"/>
                <w:szCs w:val="13"/>
              </w:rPr>
            </w:pPr>
          </w:p>
        </w:tc>
        <w:tc>
          <w:tcPr>
            <w:tcW w:w="1800" w:type="dxa"/>
            <w:vMerge/>
            <w:vAlign w:val="center"/>
          </w:tcPr>
          <w:p w14:paraId="6C97EDBC" w14:textId="77777777" w:rsidR="002A60CA" w:rsidRPr="008D7881" w:rsidRDefault="002A60CA" w:rsidP="00B436BD">
            <w:pPr>
              <w:rPr>
                <w:rFonts w:ascii="Tahoma" w:hAnsi="Tahoma" w:cs="Tahoma"/>
                <w:color w:val="FF0000"/>
                <w:sz w:val="13"/>
                <w:szCs w:val="13"/>
              </w:rPr>
            </w:pPr>
          </w:p>
        </w:tc>
        <w:tc>
          <w:tcPr>
            <w:tcW w:w="1112" w:type="dxa"/>
            <w:vMerge w:val="restart"/>
            <w:tcMar>
              <w:left w:w="108" w:type="dxa"/>
              <w:right w:w="108" w:type="dxa"/>
            </w:tcMar>
            <w:vAlign w:val="center"/>
          </w:tcPr>
          <w:p w14:paraId="1B8847F9"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Secundario</w:t>
            </w:r>
          </w:p>
        </w:tc>
        <w:tc>
          <w:tcPr>
            <w:tcW w:w="1112" w:type="dxa"/>
            <w:vMerge w:val="restart"/>
            <w:tcMar>
              <w:left w:w="108" w:type="dxa"/>
              <w:right w:w="108" w:type="dxa"/>
            </w:tcMar>
            <w:vAlign w:val="center"/>
          </w:tcPr>
          <w:p w14:paraId="563DECE7"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Anotaciones erróneas o realizadas fuera de plazo</w:t>
            </w:r>
          </w:p>
        </w:tc>
        <w:tc>
          <w:tcPr>
            <w:tcW w:w="784" w:type="dxa"/>
            <w:vMerge w:val="restart"/>
            <w:tcMar>
              <w:left w:w="108" w:type="dxa"/>
              <w:right w:w="108" w:type="dxa"/>
            </w:tcMar>
            <w:vAlign w:val="center"/>
          </w:tcPr>
          <w:p w14:paraId="20B644C5"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0B78EDCC"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39474F60"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5</w:t>
            </w:r>
            <w:r w:rsidRPr="008D7881">
              <w:rPr>
                <w:rFonts w:ascii="Tahoma" w:eastAsia="Arial" w:hAnsi="Tahoma" w:cs="Tahoma"/>
                <w:color w:val="FF0000"/>
                <w:sz w:val="13"/>
                <w:szCs w:val="13"/>
              </w:rPr>
              <w:t xml:space="preserve"> % de la ayuda</w:t>
            </w:r>
          </w:p>
        </w:tc>
      </w:tr>
      <w:tr w:rsidR="002A60CA" w:rsidRPr="008D7881" w14:paraId="0A5B2709" w14:textId="77777777" w:rsidTr="00B436BD">
        <w:trPr>
          <w:trHeight w:val="180"/>
        </w:trPr>
        <w:tc>
          <w:tcPr>
            <w:tcW w:w="840" w:type="dxa"/>
            <w:vMerge/>
            <w:vAlign w:val="center"/>
          </w:tcPr>
          <w:p w14:paraId="0DC696D9" w14:textId="77777777" w:rsidR="002A60CA" w:rsidRPr="008D7881" w:rsidRDefault="002A60CA" w:rsidP="00B436BD">
            <w:pPr>
              <w:rPr>
                <w:rFonts w:ascii="Tahoma" w:hAnsi="Tahoma" w:cs="Tahoma"/>
                <w:color w:val="FF0000"/>
                <w:sz w:val="13"/>
                <w:szCs w:val="13"/>
              </w:rPr>
            </w:pPr>
          </w:p>
        </w:tc>
        <w:tc>
          <w:tcPr>
            <w:tcW w:w="1331" w:type="dxa"/>
            <w:vMerge/>
            <w:vAlign w:val="center"/>
          </w:tcPr>
          <w:p w14:paraId="1695AB85" w14:textId="77777777" w:rsidR="002A60CA" w:rsidRPr="008D7881" w:rsidRDefault="002A60CA" w:rsidP="00B436BD">
            <w:pPr>
              <w:rPr>
                <w:rFonts w:ascii="Tahoma" w:hAnsi="Tahoma" w:cs="Tahoma"/>
                <w:color w:val="FF0000"/>
                <w:sz w:val="13"/>
                <w:szCs w:val="13"/>
              </w:rPr>
            </w:pPr>
          </w:p>
        </w:tc>
        <w:tc>
          <w:tcPr>
            <w:tcW w:w="1155" w:type="dxa"/>
            <w:vMerge/>
            <w:vAlign w:val="center"/>
          </w:tcPr>
          <w:p w14:paraId="06E1D8FF" w14:textId="77777777" w:rsidR="002A60CA" w:rsidRPr="008D7881" w:rsidRDefault="002A60CA" w:rsidP="00B436BD">
            <w:pPr>
              <w:rPr>
                <w:rFonts w:ascii="Tahoma" w:hAnsi="Tahoma" w:cs="Tahoma"/>
                <w:color w:val="FF0000"/>
                <w:sz w:val="13"/>
                <w:szCs w:val="13"/>
              </w:rPr>
            </w:pPr>
          </w:p>
        </w:tc>
        <w:tc>
          <w:tcPr>
            <w:tcW w:w="984" w:type="dxa"/>
            <w:vMerge/>
            <w:vAlign w:val="center"/>
          </w:tcPr>
          <w:p w14:paraId="214E73A6" w14:textId="77777777" w:rsidR="002A60CA" w:rsidRPr="008D7881" w:rsidRDefault="002A60CA" w:rsidP="00B436BD">
            <w:pPr>
              <w:rPr>
                <w:rFonts w:ascii="Tahoma" w:hAnsi="Tahoma" w:cs="Tahoma"/>
                <w:color w:val="FF0000"/>
                <w:sz w:val="13"/>
                <w:szCs w:val="13"/>
              </w:rPr>
            </w:pPr>
          </w:p>
        </w:tc>
        <w:tc>
          <w:tcPr>
            <w:tcW w:w="1800" w:type="dxa"/>
            <w:vMerge/>
            <w:vAlign w:val="center"/>
          </w:tcPr>
          <w:p w14:paraId="59B765F2" w14:textId="77777777" w:rsidR="002A60CA" w:rsidRPr="008D7881" w:rsidRDefault="002A60CA" w:rsidP="00B436BD">
            <w:pPr>
              <w:rPr>
                <w:rFonts w:ascii="Tahoma" w:hAnsi="Tahoma" w:cs="Tahoma"/>
                <w:color w:val="FF0000"/>
                <w:sz w:val="13"/>
                <w:szCs w:val="13"/>
              </w:rPr>
            </w:pPr>
          </w:p>
        </w:tc>
        <w:tc>
          <w:tcPr>
            <w:tcW w:w="1112" w:type="dxa"/>
            <w:vMerge/>
            <w:vAlign w:val="center"/>
          </w:tcPr>
          <w:p w14:paraId="6BCEC90E" w14:textId="77777777" w:rsidR="002A60CA" w:rsidRPr="008D7881" w:rsidRDefault="002A60CA" w:rsidP="00B436BD">
            <w:pPr>
              <w:rPr>
                <w:rFonts w:ascii="Tahoma" w:hAnsi="Tahoma" w:cs="Tahoma"/>
                <w:color w:val="FF0000"/>
                <w:sz w:val="13"/>
                <w:szCs w:val="13"/>
              </w:rPr>
            </w:pPr>
          </w:p>
        </w:tc>
        <w:tc>
          <w:tcPr>
            <w:tcW w:w="1112" w:type="dxa"/>
            <w:vMerge/>
            <w:vAlign w:val="center"/>
          </w:tcPr>
          <w:p w14:paraId="77041D9C" w14:textId="77777777" w:rsidR="002A60CA" w:rsidRPr="008D7881" w:rsidRDefault="002A60CA" w:rsidP="00B436BD">
            <w:pPr>
              <w:rPr>
                <w:rFonts w:ascii="Tahoma" w:hAnsi="Tahoma" w:cs="Tahoma"/>
                <w:color w:val="FF0000"/>
                <w:sz w:val="13"/>
                <w:szCs w:val="13"/>
              </w:rPr>
            </w:pPr>
          </w:p>
        </w:tc>
        <w:tc>
          <w:tcPr>
            <w:tcW w:w="784" w:type="dxa"/>
            <w:vMerge/>
            <w:vAlign w:val="center"/>
          </w:tcPr>
          <w:p w14:paraId="73F0EFDE"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7D2EFDC6"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900" w:type="dxa"/>
            <w:tcMar>
              <w:left w:w="108" w:type="dxa"/>
              <w:right w:w="108" w:type="dxa"/>
            </w:tcMar>
            <w:vAlign w:val="center"/>
          </w:tcPr>
          <w:p w14:paraId="0ECA84F3"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10</w:t>
            </w:r>
            <w:r w:rsidRPr="008D7881">
              <w:rPr>
                <w:rFonts w:ascii="Tahoma" w:eastAsia="Arial" w:hAnsi="Tahoma" w:cs="Tahoma"/>
                <w:color w:val="FF0000"/>
                <w:sz w:val="13"/>
                <w:szCs w:val="13"/>
              </w:rPr>
              <w:t xml:space="preserve"> % de la ayuda</w:t>
            </w:r>
          </w:p>
        </w:tc>
      </w:tr>
      <w:tr w:rsidR="002A60CA" w:rsidRPr="008D7881" w14:paraId="53D8DD59" w14:textId="77777777" w:rsidTr="00B436BD">
        <w:trPr>
          <w:trHeight w:val="375"/>
        </w:trPr>
        <w:tc>
          <w:tcPr>
            <w:tcW w:w="840" w:type="dxa"/>
            <w:vMerge/>
            <w:vAlign w:val="center"/>
          </w:tcPr>
          <w:p w14:paraId="65F5460E" w14:textId="77777777" w:rsidR="002A60CA" w:rsidRPr="008D7881" w:rsidRDefault="002A60CA" w:rsidP="00B436BD">
            <w:pPr>
              <w:rPr>
                <w:rFonts w:ascii="Tahoma" w:hAnsi="Tahoma" w:cs="Tahoma"/>
                <w:color w:val="FF0000"/>
                <w:sz w:val="13"/>
                <w:szCs w:val="13"/>
              </w:rPr>
            </w:pPr>
          </w:p>
        </w:tc>
        <w:tc>
          <w:tcPr>
            <w:tcW w:w="1331" w:type="dxa"/>
            <w:vMerge/>
            <w:vAlign w:val="center"/>
          </w:tcPr>
          <w:p w14:paraId="0D8D735C" w14:textId="77777777" w:rsidR="002A60CA" w:rsidRPr="008D7881" w:rsidRDefault="002A60CA" w:rsidP="00B436BD">
            <w:pPr>
              <w:rPr>
                <w:rFonts w:ascii="Tahoma" w:hAnsi="Tahoma" w:cs="Tahoma"/>
                <w:color w:val="FF0000"/>
                <w:sz w:val="13"/>
                <w:szCs w:val="13"/>
              </w:rPr>
            </w:pPr>
          </w:p>
        </w:tc>
        <w:tc>
          <w:tcPr>
            <w:tcW w:w="1155" w:type="dxa"/>
            <w:vMerge/>
            <w:vAlign w:val="center"/>
          </w:tcPr>
          <w:p w14:paraId="068F55F6" w14:textId="77777777" w:rsidR="002A60CA" w:rsidRPr="008D7881" w:rsidRDefault="002A60CA" w:rsidP="00B436BD">
            <w:pPr>
              <w:rPr>
                <w:rFonts w:ascii="Tahoma" w:hAnsi="Tahoma" w:cs="Tahoma"/>
                <w:color w:val="FF0000"/>
                <w:sz w:val="13"/>
                <w:szCs w:val="13"/>
              </w:rPr>
            </w:pPr>
          </w:p>
        </w:tc>
        <w:tc>
          <w:tcPr>
            <w:tcW w:w="984" w:type="dxa"/>
            <w:vMerge/>
            <w:vAlign w:val="center"/>
          </w:tcPr>
          <w:p w14:paraId="43E1610F" w14:textId="77777777" w:rsidR="002A60CA" w:rsidRPr="008D7881" w:rsidRDefault="002A60CA" w:rsidP="00B436BD">
            <w:pPr>
              <w:rPr>
                <w:rFonts w:ascii="Tahoma" w:hAnsi="Tahoma" w:cs="Tahoma"/>
                <w:color w:val="FF0000"/>
                <w:sz w:val="13"/>
                <w:szCs w:val="13"/>
              </w:rPr>
            </w:pPr>
          </w:p>
        </w:tc>
        <w:tc>
          <w:tcPr>
            <w:tcW w:w="1800" w:type="dxa"/>
            <w:vMerge/>
            <w:vAlign w:val="center"/>
          </w:tcPr>
          <w:p w14:paraId="38555A1C" w14:textId="77777777" w:rsidR="002A60CA" w:rsidRPr="008D7881" w:rsidRDefault="002A60CA" w:rsidP="00B436BD">
            <w:pPr>
              <w:rPr>
                <w:rFonts w:ascii="Tahoma" w:hAnsi="Tahoma" w:cs="Tahoma"/>
                <w:color w:val="FF0000"/>
                <w:sz w:val="13"/>
                <w:szCs w:val="13"/>
              </w:rPr>
            </w:pPr>
          </w:p>
        </w:tc>
        <w:tc>
          <w:tcPr>
            <w:tcW w:w="1112" w:type="dxa"/>
            <w:vMerge/>
            <w:vAlign w:val="center"/>
          </w:tcPr>
          <w:p w14:paraId="3D6EBFF6" w14:textId="77777777" w:rsidR="002A60CA" w:rsidRPr="008D7881" w:rsidRDefault="002A60CA" w:rsidP="00B436BD">
            <w:pPr>
              <w:rPr>
                <w:rFonts w:ascii="Tahoma" w:hAnsi="Tahoma" w:cs="Tahoma"/>
                <w:color w:val="FF0000"/>
                <w:sz w:val="13"/>
                <w:szCs w:val="13"/>
              </w:rPr>
            </w:pPr>
          </w:p>
        </w:tc>
        <w:tc>
          <w:tcPr>
            <w:tcW w:w="1112" w:type="dxa"/>
            <w:vMerge/>
            <w:vAlign w:val="center"/>
          </w:tcPr>
          <w:p w14:paraId="5CC70766"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5A73B563"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24026EEF"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0C6683BF"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15</w:t>
            </w:r>
            <w:r w:rsidRPr="008D7881">
              <w:rPr>
                <w:rFonts w:ascii="Tahoma" w:eastAsia="Arial" w:hAnsi="Tahoma" w:cs="Tahoma"/>
                <w:color w:val="FF0000"/>
                <w:sz w:val="13"/>
                <w:szCs w:val="13"/>
              </w:rPr>
              <w:t xml:space="preserve"> % de la ayuda</w:t>
            </w:r>
          </w:p>
        </w:tc>
      </w:tr>
      <w:tr w:rsidR="002A60CA" w:rsidRPr="008D7881" w14:paraId="40FEBB83" w14:textId="77777777" w:rsidTr="00B436BD">
        <w:trPr>
          <w:trHeight w:val="135"/>
        </w:trPr>
        <w:tc>
          <w:tcPr>
            <w:tcW w:w="840" w:type="dxa"/>
            <w:vMerge w:val="restart"/>
            <w:tcMar>
              <w:left w:w="108" w:type="dxa"/>
              <w:right w:w="108" w:type="dxa"/>
            </w:tcMar>
            <w:vAlign w:val="center"/>
          </w:tcPr>
          <w:p w14:paraId="41B08A8E" w14:textId="185C4019"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AGRO</w:t>
            </w:r>
            <w:r>
              <w:rPr>
                <w:rFonts w:ascii="Tahoma" w:eastAsia="Arial" w:hAnsi="Tahoma" w:cs="Tahoma"/>
                <w:color w:val="FF0000"/>
                <w:sz w:val="13"/>
                <w:szCs w:val="13"/>
              </w:rPr>
              <w:t>-</w:t>
            </w:r>
            <w:r w:rsidRPr="008D7881">
              <w:rPr>
                <w:rFonts w:ascii="Tahoma" w:eastAsia="Arial" w:hAnsi="Tahoma" w:cs="Tahoma"/>
                <w:color w:val="FF0000"/>
                <w:sz w:val="13"/>
                <w:szCs w:val="13"/>
              </w:rPr>
              <w:t>ECOLOGÍA</w:t>
            </w:r>
          </w:p>
        </w:tc>
        <w:tc>
          <w:tcPr>
            <w:tcW w:w="1331" w:type="dxa"/>
            <w:vMerge w:val="restart"/>
            <w:tcMar>
              <w:left w:w="108" w:type="dxa"/>
              <w:right w:w="108" w:type="dxa"/>
            </w:tcMar>
            <w:vAlign w:val="center"/>
          </w:tcPr>
          <w:p w14:paraId="2CC040A7"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ESPACIOS DE BIODIVERSIDAD</w:t>
            </w:r>
          </w:p>
        </w:tc>
        <w:tc>
          <w:tcPr>
            <w:tcW w:w="1155" w:type="dxa"/>
            <w:vMerge w:val="restart"/>
            <w:tcMar>
              <w:left w:w="108" w:type="dxa"/>
              <w:right w:w="108" w:type="dxa"/>
            </w:tcMar>
            <w:vAlign w:val="center"/>
          </w:tcPr>
          <w:p w14:paraId="667D230D"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TC Y CP incluido cultivos leñosos</w:t>
            </w:r>
          </w:p>
        </w:tc>
        <w:tc>
          <w:tcPr>
            <w:tcW w:w="984" w:type="dxa"/>
            <w:vMerge w:val="restart"/>
            <w:tcMar>
              <w:left w:w="108" w:type="dxa"/>
              <w:right w:w="108" w:type="dxa"/>
            </w:tcMar>
            <w:vAlign w:val="center"/>
          </w:tcPr>
          <w:p w14:paraId="69B6A880" w14:textId="77777777" w:rsidR="002A60CA" w:rsidRPr="008D7881" w:rsidRDefault="002A60CA" w:rsidP="00B436BD">
            <w:pPr>
              <w:jc w:val="center"/>
              <w:rPr>
                <w:rFonts w:ascii="Tahoma" w:eastAsia="Arial" w:hAnsi="Tahoma" w:cs="Tahoma"/>
                <w:b/>
                <w:bCs/>
                <w:color w:val="FF0000"/>
                <w:sz w:val="13"/>
                <w:szCs w:val="13"/>
                <w:lang w:val="es-ES"/>
              </w:rPr>
            </w:pPr>
            <w:r w:rsidRPr="008D7881">
              <w:rPr>
                <w:rFonts w:ascii="Tahoma" w:eastAsia="Arial" w:hAnsi="Tahoma" w:cs="Tahoma"/>
                <w:b/>
                <w:bCs/>
                <w:color w:val="FF0000"/>
                <w:sz w:val="13"/>
                <w:szCs w:val="13"/>
                <w:lang w:val="es-ES"/>
              </w:rPr>
              <w:t>P5. Opciones específicas de cultivos bajo agua</w:t>
            </w:r>
          </w:p>
        </w:tc>
        <w:tc>
          <w:tcPr>
            <w:tcW w:w="1800" w:type="dxa"/>
            <w:vMerge w:val="restart"/>
            <w:tcMar>
              <w:left w:w="108" w:type="dxa"/>
              <w:right w:w="108" w:type="dxa"/>
            </w:tcMar>
            <w:vAlign w:val="center"/>
          </w:tcPr>
          <w:p w14:paraId="1F6B1D3B"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 xml:space="preserve">Anotación </w:t>
            </w:r>
            <w:r>
              <w:rPr>
                <w:rFonts w:ascii="Tahoma" w:eastAsia="Arial" w:hAnsi="Tahoma" w:cs="Tahoma"/>
                <w:color w:val="FF0000"/>
                <w:sz w:val="13"/>
                <w:szCs w:val="13"/>
                <w:lang w:val="es-ES"/>
              </w:rPr>
              <w:t>el cuaderno de explotación</w:t>
            </w:r>
            <w:r w:rsidRPr="008D7881">
              <w:rPr>
                <w:rFonts w:ascii="Tahoma" w:eastAsia="Arial" w:hAnsi="Tahoma" w:cs="Tahoma"/>
                <w:color w:val="FF0000"/>
                <w:sz w:val="13"/>
                <w:szCs w:val="13"/>
                <w:lang w:val="es-ES"/>
              </w:rPr>
              <w:t xml:space="preserve"> de fecha siembra en seco, inundación y secas, en 1 mes</w:t>
            </w:r>
          </w:p>
        </w:tc>
        <w:tc>
          <w:tcPr>
            <w:tcW w:w="1112" w:type="dxa"/>
            <w:vMerge w:val="restart"/>
            <w:tcMar>
              <w:left w:w="108" w:type="dxa"/>
              <w:right w:w="108" w:type="dxa"/>
            </w:tcMar>
            <w:vAlign w:val="center"/>
          </w:tcPr>
          <w:p w14:paraId="6B4D1508"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Principal</w:t>
            </w:r>
          </w:p>
        </w:tc>
        <w:tc>
          <w:tcPr>
            <w:tcW w:w="1112" w:type="dxa"/>
            <w:vMerge w:val="restart"/>
            <w:tcMar>
              <w:left w:w="108" w:type="dxa"/>
              <w:right w:w="108" w:type="dxa"/>
            </w:tcMar>
            <w:vAlign w:val="center"/>
          </w:tcPr>
          <w:p w14:paraId="072CC161" w14:textId="77777777" w:rsidR="002A60CA" w:rsidRPr="008D7881" w:rsidRDefault="002A60CA" w:rsidP="00B436BD">
            <w:pPr>
              <w:jc w:val="center"/>
              <w:rPr>
                <w:rFonts w:ascii="Tahoma" w:eastAsia="Arial" w:hAnsi="Tahoma" w:cs="Tahoma"/>
                <w:color w:val="FF0000"/>
                <w:sz w:val="13"/>
                <w:szCs w:val="13"/>
                <w:lang w:val="es-ES"/>
              </w:rPr>
            </w:pPr>
            <w:r w:rsidRPr="007008F4">
              <w:rPr>
                <w:rFonts w:ascii="Tahoma" w:eastAsia="Arial" w:hAnsi="Tahoma" w:cs="Tahoma"/>
                <w:color w:val="FF0000"/>
                <w:sz w:val="13"/>
                <w:szCs w:val="13"/>
                <w:lang w:val="es-ES"/>
              </w:rPr>
              <w:t>NO dispone de cuaderno o NO existe ninguna anotación en el mismo</w:t>
            </w:r>
          </w:p>
        </w:tc>
        <w:tc>
          <w:tcPr>
            <w:tcW w:w="784" w:type="dxa"/>
            <w:tcMar>
              <w:left w:w="108" w:type="dxa"/>
              <w:right w:w="108" w:type="dxa"/>
            </w:tcMar>
            <w:vAlign w:val="center"/>
          </w:tcPr>
          <w:p w14:paraId="5B036840"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2CC33A11"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58975758"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20 % de la ayuda</w:t>
            </w:r>
          </w:p>
        </w:tc>
      </w:tr>
      <w:tr w:rsidR="002A60CA" w:rsidRPr="008D7881" w14:paraId="528D91B6" w14:textId="77777777" w:rsidTr="00B436BD">
        <w:trPr>
          <w:trHeight w:val="270"/>
        </w:trPr>
        <w:tc>
          <w:tcPr>
            <w:tcW w:w="840" w:type="dxa"/>
            <w:vMerge/>
            <w:vAlign w:val="center"/>
          </w:tcPr>
          <w:p w14:paraId="076C63B0" w14:textId="77777777" w:rsidR="002A60CA" w:rsidRPr="008D7881" w:rsidRDefault="002A60CA" w:rsidP="00B436BD">
            <w:pPr>
              <w:rPr>
                <w:rFonts w:ascii="Tahoma" w:hAnsi="Tahoma" w:cs="Tahoma"/>
                <w:color w:val="FF0000"/>
                <w:sz w:val="13"/>
                <w:szCs w:val="13"/>
              </w:rPr>
            </w:pPr>
          </w:p>
        </w:tc>
        <w:tc>
          <w:tcPr>
            <w:tcW w:w="1331" w:type="dxa"/>
            <w:vMerge/>
            <w:vAlign w:val="center"/>
          </w:tcPr>
          <w:p w14:paraId="64391B45" w14:textId="77777777" w:rsidR="002A60CA" w:rsidRPr="008D7881" w:rsidRDefault="002A60CA" w:rsidP="00B436BD">
            <w:pPr>
              <w:rPr>
                <w:rFonts w:ascii="Tahoma" w:hAnsi="Tahoma" w:cs="Tahoma"/>
                <w:color w:val="FF0000"/>
                <w:sz w:val="13"/>
                <w:szCs w:val="13"/>
              </w:rPr>
            </w:pPr>
          </w:p>
        </w:tc>
        <w:tc>
          <w:tcPr>
            <w:tcW w:w="1155" w:type="dxa"/>
            <w:vMerge/>
            <w:vAlign w:val="center"/>
          </w:tcPr>
          <w:p w14:paraId="7DD81914" w14:textId="77777777" w:rsidR="002A60CA" w:rsidRPr="008D7881" w:rsidRDefault="002A60CA" w:rsidP="00B436BD">
            <w:pPr>
              <w:rPr>
                <w:rFonts w:ascii="Tahoma" w:hAnsi="Tahoma" w:cs="Tahoma"/>
                <w:color w:val="FF0000"/>
                <w:sz w:val="13"/>
                <w:szCs w:val="13"/>
              </w:rPr>
            </w:pPr>
          </w:p>
        </w:tc>
        <w:tc>
          <w:tcPr>
            <w:tcW w:w="984" w:type="dxa"/>
            <w:vMerge/>
            <w:vAlign w:val="center"/>
          </w:tcPr>
          <w:p w14:paraId="66470D7F" w14:textId="77777777" w:rsidR="002A60CA" w:rsidRPr="008D7881" w:rsidRDefault="002A60CA" w:rsidP="00B436BD">
            <w:pPr>
              <w:rPr>
                <w:rFonts w:ascii="Tahoma" w:hAnsi="Tahoma" w:cs="Tahoma"/>
                <w:color w:val="FF0000"/>
                <w:sz w:val="13"/>
                <w:szCs w:val="13"/>
              </w:rPr>
            </w:pPr>
          </w:p>
        </w:tc>
        <w:tc>
          <w:tcPr>
            <w:tcW w:w="1800" w:type="dxa"/>
            <w:vMerge/>
            <w:vAlign w:val="center"/>
          </w:tcPr>
          <w:p w14:paraId="4EDDBD71" w14:textId="77777777" w:rsidR="002A60CA" w:rsidRPr="008D7881" w:rsidRDefault="002A60CA" w:rsidP="00B436BD">
            <w:pPr>
              <w:rPr>
                <w:rFonts w:ascii="Tahoma" w:hAnsi="Tahoma" w:cs="Tahoma"/>
                <w:color w:val="FF0000"/>
                <w:sz w:val="13"/>
                <w:szCs w:val="13"/>
              </w:rPr>
            </w:pPr>
          </w:p>
        </w:tc>
        <w:tc>
          <w:tcPr>
            <w:tcW w:w="1112" w:type="dxa"/>
            <w:vMerge/>
            <w:vAlign w:val="center"/>
          </w:tcPr>
          <w:p w14:paraId="2BB97F01" w14:textId="77777777" w:rsidR="002A60CA" w:rsidRPr="008D7881" w:rsidRDefault="002A60CA" w:rsidP="00B436BD">
            <w:pPr>
              <w:rPr>
                <w:rFonts w:ascii="Tahoma" w:hAnsi="Tahoma" w:cs="Tahoma"/>
                <w:color w:val="FF0000"/>
                <w:sz w:val="13"/>
                <w:szCs w:val="13"/>
              </w:rPr>
            </w:pPr>
          </w:p>
        </w:tc>
        <w:tc>
          <w:tcPr>
            <w:tcW w:w="1112" w:type="dxa"/>
            <w:vMerge/>
            <w:vAlign w:val="center"/>
          </w:tcPr>
          <w:p w14:paraId="064A12DF"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62C2AFC1"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61DD6889"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06003F6B"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30 % de la ayuda</w:t>
            </w:r>
          </w:p>
        </w:tc>
      </w:tr>
      <w:tr w:rsidR="002A60CA" w:rsidRPr="008D7881" w14:paraId="694CF051" w14:textId="77777777" w:rsidTr="00B436BD">
        <w:trPr>
          <w:trHeight w:val="180"/>
        </w:trPr>
        <w:tc>
          <w:tcPr>
            <w:tcW w:w="840" w:type="dxa"/>
            <w:vMerge/>
            <w:vAlign w:val="center"/>
          </w:tcPr>
          <w:p w14:paraId="1C1BC28B" w14:textId="77777777" w:rsidR="002A60CA" w:rsidRPr="008D7881" w:rsidRDefault="002A60CA" w:rsidP="00B436BD">
            <w:pPr>
              <w:rPr>
                <w:rFonts w:ascii="Tahoma" w:hAnsi="Tahoma" w:cs="Tahoma"/>
                <w:color w:val="FF0000"/>
                <w:sz w:val="13"/>
                <w:szCs w:val="13"/>
              </w:rPr>
            </w:pPr>
          </w:p>
        </w:tc>
        <w:tc>
          <w:tcPr>
            <w:tcW w:w="1331" w:type="dxa"/>
            <w:vMerge/>
            <w:vAlign w:val="center"/>
          </w:tcPr>
          <w:p w14:paraId="700316A6" w14:textId="77777777" w:rsidR="002A60CA" w:rsidRPr="008D7881" w:rsidRDefault="002A60CA" w:rsidP="00B436BD">
            <w:pPr>
              <w:rPr>
                <w:rFonts w:ascii="Tahoma" w:hAnsi="Tahoma" w:cs="Tahoma"/>
                <w:color w:val="FF0000"/>
                <w:sz w:val="13"/>
                <w:szCs w:val="13"/>
              </w:rPr>
            </w:pPr>
          </w:p>
        </w:tc>
        <w:tc>
          <w:tcPr>
            <w:tcW w:w="1155" w:type="dxa"/>
            <w:vMerge/>
            <w:vAlign w:val="center"/>
          </w:tcPr>
          <w:p w14:paraId="4188DB6F" w14:textId="77777777" w:rsidR="002A60CA" w:rsidRPr="008D7881" w:rsidRDefault="002A60CA" w:rsidP="00B436BD">
            <w:pPr>
              <w:rPr>
                <w:rFonts w:ascii="Tahoma" w:hAnsi="Tahoma" w:cs="Tahoma"/>
                <w:color w:val="FF0000"/>
                <w:sz w:val="13"/>
                <w:szCs w:val="13"/>
              </w:rPr>
            </w:pPr>
          </w:p>
        </w:tc>
        <w:tc>
          <w:tcPr>
            <w:tcW w:w="984" w:type="dxa"/>
            <w:vMerge/>
            <w:vAlign w:val="center"/>
          </w:tcPr>
          <w:p w14:paraId="3A57185A" w14:textId="77777777" w:rsidR="002A60CA" w:rsidRPr="008D7881" w:rsidRDefault="002A60CA" w:rsidP="00B436BD">
            <w:pPr>
              <w:rPr>
                <w:rFonts w:ascii="Tahoma" w:hAnsi="Tahoma" w:cs="Tahoma"/>
                <w:color w:val="FF0000"/>
                <w:sz w:val="13"/>
                <w:szCs w:val="13"/>
              </w:rPr>
            </w:pPr>
          </w:p>
        </w:tc>
        <w:tc>
          <w:tcPr>
            <w:tcW w:w="1800" w:type="dxa"/>
            <w:vMerge/>
            <w:vAlign w:val="center"/>
          </w:tcPr>
          <w:p w14:paraId="3A4E052B" w14:textId="77777777" w:rsidR="002A60CA" w:rsidRPr="008D7881" w:rsidRDefault="002A60CA" w:rsidP="00B436BD">
            <w:pPr>
              <w:rPr>
                <w:rFonts w:ascii="Tahoma" w:hAnsi="Tahoma" w:cs="Tahoma"/>
                <w:color w:val="FF0000"/>
                <w:sz w:val="13"/>
                <w:szCs w:val="13"/>
              </w:rPr>
            </w:pPr>
          </w:p>
        </w:tc>
        <w:tc>
          <w:tcPr>
            <w:tcW w:w="1112" w:type="dxa"/>
            <w:vMerge w:val="restart"/>
            <w:tcMar>
              <w:left w:w="108" w:type="dxa"/>
              <w:right w:w="108" w:type="dxa"/>
            </w:tcMar>
            <w:vAlign w:val="center"/>
          </w:tcPr>
          <w:p w14:paraId="5E291F9B"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Secundario</w:t>
            </w:r>
          </w:p>
        </w:tc>
        <w:tc>
          <w:tcPr>
            <w:tcW w:w="1112" w:type="dxa"/>
            <w:vMerge w:val="restart"/>
            <w:tcMar>
              <w:left w:w="108" w:type="dxa"/>
              <w:right w:w="108" w:type="dxa"/>
            </w:tcMar>
            <w:vAlign w:val="center"/>
          </w:tcPr>
          <w:p w14:paraId="6AAE671B"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Anotaciones erróneas o realizadas fuera de plazo</w:t>
            </w:r>
          </w:p>
        </w:tc>
        <w:tc>
          <w:tcPr>
            <w:tcW w:w="784" w:type="dxa"/>
            <w:vMerge w:val="restart"/>
            <w:tcMar>
              <w:left w:w="108" w:type="dxa"/>
              <w:right w:w="108" w:type="dxa"/>
            </w:tcMar>
            <w:vAlign w:val="center"/>
          </w:tcPr>
          <w:p w14:paraId="3FB662EE"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52FE226C"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7A7B5A87"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5</w:t>
            </w:r>
            <w:r w:rsidRPr="008D7881">
              <w:rPr>
                <w:rFonts w:ascii="Tahoma" w:eastAsia="Arial" w:hAnsi="Tahoma" w:cs="Tahoma"/>
                <w:color w:val="FF0000"/>
                <w:sz w:val="13"/>
                <w:szCs w:val="13"/>
              </w:rPr>
              <w:t xml:space="preserve"> % de la ayuda</w:t>
            </w:r>
          </w:p>
        </w:tc>
      </w:tr>
      <w:tr w:rsidR="002A60CA" w:rsidRPr="008D7881" w14:paraId="0DAB2078" w14:textId="77777777" w:rsidTr="00B436BD">
        <w:trPr>
          <w:trHeight w:val="180"/>
        </w:trPr>
        <w:tc>
          <w:tcPr>
            <w:tcW w:w="840" w:type="dxa"/>
            <w:vMerge/>
            <w:vAlign w:val="center"/>
          </w:tcPr>
          <w:p w14:paraId="47AC3642" w14:textId="77777777" w:rsidR="002A60CA" w:rsidRPr="008D7881" w:rsidRDefault="002A60CA" w:rsidP="00B436BD">
            <w:pPr>
              <w:rPr>
                <w:rFonts w:ascii="Tahoma" w:hAnsi="Tahoma" w:cs="Tahoma"/>
                <w:color w:val="FF0000"/>
                <w:sz w:val="13"/>
                <w:szCs w:val="13"/>
              </w:rPr>
            </w:pPr>
          </w:p>
        </w:tc>
        <w:tc>
          <w:tcPr>
            <w:tcW w:w="1331" w:type="dxa"/>
            <w:vMerge/>
            <w:vAlign w:val="center"/>
          </w:tcPr>
          <w:p w14:paraId="34AA4BDB" w14:textId="77777777" w:rsidR="002A60CA" w:rsidRPr="008D7881" w:rsidRDefault="002A60CA" w:rsidP="00B436BD">
            <w:pPr>
              <w:rPr>
                <w:rFonts w:ascii="Tahoma" w:hAnsi="Tahoma" w:cs="Tahoma"/>
                <w:color w:val="FF0000"/>
                <w:sz w:val="13"/>
                <w:szCs w:val="13"/>
              </w:rPr>
            </w:pPr>
          </w:p>
        </w:tc>
        <w:tc>
          <w:tcPr>
            <w:tcW w:w="1155" w:type="dxa"/>
            <w:vMerge/>
            <w:vAlign w:val="center"/>
          </w:tcPr>
          <w:p w14:paraId="042CEE26" w14:textId="77777777" w:rsidR="002A60CA" w:rsidRPr="008D7881" w:rsidRDefault="002A60CA" w:rsidP="00B436BD">
            <w:pPr>
              <w:rPr>
                <w:rFonts w:ascii="Tahoma" w:hAnsi="Tahoma" w:cs="Tahoma"/>
                <w:color w:val="FF0000"/>
                <w:sz w:val="13"/>
                <w:szCs w:val="13"/>
              </w:rPr>
            </w:pPr>
          </w:p>
        </w:tc>
        <w:tc>
          <w:tcPr>
            <w:tcW w:w="984" w:type="dxa"/>
            <w:vMerge/>
            <w:vAlign w:val="center"/>
          </w:tcPr>
          <w:p w14:paraId="4AB8D643" w14:textId="77777777" w:rsidR="002A60CA" w:rsidRPr="008D7881" w:rsidRDefault="002A60CA" w:rsidP="00B436BD">
            <w:pPr>
              <w:rPr>
                <w:rFonts w:ascii="Tahoma" w:hAnsi="Tahoma" w:cs="Tahoma"/>
                <w:color w:val="FF0000"/>
                <w:sz w:val="13"/>
                <w:szCs w:val="13"/>
              </w:rPr>
            </w:pPr>
          </w:p>
        </w:tc>
        <w:tc>
          <w:tcPr>
            <w:tcW w:w="1800" w:type="dxa"/>
            <w:vMerge/>
            <w:vAlign w:val="center"/>
          </w:tcPr>
          <w:p w14:paraId="3000937F" w14:textId="77777777" w:rsidR="002A60CA" w:rsidRPr="008D7881" w:rsidRDefault="002A60CA" w:rsidP="00B436BD">
            <w:pPr>
              <w:rPr>
                <w:rFonts w:ascii="Tahoma" w:hAnsi="Tahoma" w:cs="Tahoma"/>
                <w:color w:val="FF0000"/>
                <w:sz w:val="13"/>
                <w:szCs w:val="13"/>
              </w:rPr>
            </w:pPr>
          </w:p>
        </w:tc>
        <w:tc>
          <w:tcPr>
            <w:tcW w:w="1112" w:type="dxa"/>
            <w:vMerge/>
            <w:vAlign w:val="center"/>
          </w:tcPr>
          <w:p w14:paraId="212729BC" w14:textId="77777777" w:rsidR="002A60CA" w:rsidRPr="008D7881" w:rsidRDefault="002A60CA" w:rsidP="00B436BD">
            <w:pPr>
              <w:rPr>
                <w:rFonts w:ascii="Tahoma" w:hAnsi="Tahoma" w:cs="Tahoma"/>
                <w:color w:val="FF0000"/>
                <w:sz w:val="13"/>
                <w:szCs w:val="13"/>
              </w:rPr>
            </w:pPr>
          </w:p>
        </w:tc>
        <w:tc>
          <w:tcPr>
            <w:tcW w:w="1112" w:type="dxa"/>
            <w:vMerge/>
            <w:vAlign w:val="center"/>
          </w:tcPr>
          <w:p w14:paraId="7678C66B" w14:textId="77777777" w:rsidR="002A60CA" w:rsidRPr="008D7881" w:rsidRDefault="002A60CA" w:rsidP="00B436BD">
            <w:pPr>
              <w:rPr>
                <w:rFonts w:ascii="Tahoma" w:hAnsi="Tahoma" w:cs="Tahoma"/>
                <w:color w:val="FF0000"/>
                <w:sz w:val="13"/>
                <w:szCs w:val="13"/>
              </w:rPr>
            </w:pPr>
          </w:p>
        </w:tc>
        <w:tc>
          <w:tcPr>
            <w:tcW w:w="784" w:type="dxa"/>
            <w:vMerge/>
            <w:vAlign w:val="center"/>
          </w:tcPr>
          <w:p w14:paraId="1260EEC2"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2BB453EE"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900" w:type="dxa"/>
            <w:tcMar>
              <w:left w:w="108" w:type="dxa"/>
              <w:right w:w="108" w:type="dxa"/>
            </w:tcMar>
            <w:vAlign w:val="center"/>
          </w:tcPr>
          <w:p w14:paraId="4004A7EE"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10</w:t>
            </w:r>
            <w:r w:rsidRPr="008D7881">
              <w:rPr>
                <w:rFonts w:ascii="Tahoma" w:eastAsia="Arial" w:hAnsi="Tahoma" w:cs="Tahoma"/>
                <w:color w:val="FF0000"/>
                <w:sz w:val="13"/>
                <w:szCs w:val="13"/>
              </w:rPr>
              <w:t xml:space="preserve"> % de la ayuda</w:t>
            </w:r>
          </w:p>
        </w:tc>
      </w:tr>
      <w:tr w:rsidR="002A60CA" w:rsidRPr="008D7881" w14:paraId="1C5EBE62" w14:textId="77777777" w:rsidTr="00B436BD">
        <w:trPr>
          <w:trHeight w:val="375"/>
        </w:trPr>
        <w:tc>
          <w:tcPr>
            <w:tcW w:w="840" w:type="dxa"/>
            <w:vMerge/>
            <w:vAlign w:val="center"/>
          </w:tcPr>
          <w:p w14:paraId="7909483F" w14:textId="77777777" w:rsidR="002A60CA" w:rsidRPr="008D7881" w:rsidRDefault="002A60CA" w:rsidP="00B436BD">
            <w:pPr>
              <w:rPr>
                <w:rFonts w:ascii="Tahoma" w:hAnsi="Tahoma" w:cs="Tahoma"/>
                <w:color w:val="FF0000"/>
                <w:sz w:val="13"/>
                <w:szCs w:val="13"/>
              </w:rPr>
            </w:pPr>
          </w:p>
        </w:tc>
        <w:tc>
          <w:tcPr>
            <w:tcW w:w="1331" w:type="dxa"/>
            <w:vMerge/>
            <w:vAlign w:val="center"/>
          </w:tcPr>
          <w:p w14:paraId="7425A2FA" w14:textId="77777777" w:rsidR="002A60CA" w:rsidRPr="008D7881" w:rsidRDefault="002A60CA" w:rsidP="00B436BD">
            <w:pPr>
              <w:rPr>
                <w:rFonts w:ascii="Tahoma" w:hAnsi="Tahoma" w:cs="Tahoma"/>
                <w:color w:val="FF0000"/>
                <w:sz w:val="13"/>
                <w:szCs w:val="13"/>
              </w:rPr>
            </w:pPr>
          </w:p>
        </w:tc>
        <w:tc>
          <w:tcPr>
            <w:tcW w:w="1155" w:type="dxa"/>
            <w:vMerge/>
            <w:vAlign w:val="center"/>
          </w:tcPr>
          <w:p w14:paraId="62EA4808" w14:textId="77777777" w:rsidR="002A60CA" w:rsidRPr="008D7881" w:rsidRDefault="002A60CA" w:rsidP="00B436BD">
            <w:pPr>
              <w:rPr>
                <w:rFonts w:ascii="Tahoma" w:hAnsi="Tahoma" w:cs="Tahoma"/>
                <w:color w:val="FF0000"/>
                <w:sz w:val="13"/>
                <w:szCs w:val="13"/>
              </w:rPr>
            </w:pPr>
          </w:p>
        </w:tc>
        <w:tc>
          <w:tcPr>
            <w:tcW w:w="984" w:type="dxa"/>
            <w:vMerge/>
            <w:vAlign w:val="center"/>
          </w:tcPr>
          <w:p w14:paraId="50DA3472" w14:textId="77777777" w:rsidR="002A60CA" w:rsidRPr="008D7881" w:rsidRDefault="002A60CA" w:rsidP="00B436BD">
            <w:pPr>
              <w:rPr>
                <w:rFonts w:ascii="Tahoma" w:hAnsi="Tahoma" w:cs="Tahoma"/>
                <w:color w:val="FF0000"/>
                <w:sz w:val="13"/>
                <w:szCs w:val="13"/>
              </w:rPr>
            </w:pPr>
          </w:p>
        </w:tc>
        <w:tc>
          <w:tcPr>
            <w:tcW w:w="1800" w:type="dxa"/>
            <w:vMerge/>
            <w:vAlign w:val="center"/>
          </w:tcPr>
          <w:p w14:paraId="5E1AD593" w14:textId="77777777" w:rsidR="002A60CA" w:rsidRPr="008D7881" w:rsidRDefault="002A60CA" w:rsidP="00B436BD">
            <w:pPr>
              <w:rPr>
                <w:rFonts w:ascii="Tahoma" w:hAnsi="Tahoma" w:cs="Tahoma"/>
                <w:color w:val="FF0000"/>
                <w:sz w:val="13"/>
                <w:szCs w:val="13"/>
              </w:rPr>
            </w:pPr>
          </w:p>
        </w:tc>
        <w:tc>
          <w:tcPr>
            <w:tcW w:w="1112" w:type="dxa"/>
            <w:vMerge/>
            <w:vAlign w:val="center"/>
          </w:tcPr>
          <w:p w14:paraId="46805247" w14:textId="77777777" w:rsidR="002A60CA" w:rsidRPr="008D7881" w:rsidRDefault="002A60CA" w:rsidP="00B436BD">
            <w:pPr>
              <w:rPr>
                <w:rFonts w:ascii="Tahoma" w:hAnsi="Tahoma" w:cs="Tahoma"/>
                <w:color w:val="FF0000"/>
                <w:sz w:val="13"/>
                <w:szCs w:val="13"/>
              </w:rPr>
            </w:pPr>
          </w:p>
        </w:tc>
        <w:tc>
          <w:tcPr>
            <w:tcW w:w="1112" w:type="dxa"/>
            <w:vMerge/>
            <w:vAlign w:val="center"/>
          </w:tcPr>
          <w:p w14:paraId="43E13A85"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328EDA28"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2D540234"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0AE55E49"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15</w:t>
            </w:r>
            <w:r w:rsidRPr="008D7881">
              <w:rPr>
                <w:rFonts w:ascii="Tahoma" w:eastAsia="Arial" w:hAnsi="Tahoma" w:cs="Tahoma"/>
                <w:color w:val="FF0000"/>
                <w:sz w:val="13"/>
                <w:szCs w:val="13"/>
              </w:rPr>
              <w:t xml:space="preserve"> % de la ayuda</w:t>
            </w:r>
          </w:p>
        </w:tc>
      </w:tr>
      <w:tr w:rsidR="002A60CA" w:rsidRPr="008D7881" w14:paraId="534F411E" w14:textId="77777777" w:rsidTr="00B436BD">
        <w:trPr>
          <w:trHeight w:val="90"/>
        </w:trPr>
        <w:tc>
          <w:tcPr>
            <w:tcW w:w="840" w:type="dxa"/>
            <w:vMerge/>
            <w:vAlign w:val="center"/>
          </w:tcPr>
          <w:p w14:paraId="79BA815A" w14:textId="77777777" w:rsidR="002A60CA" w:rsidRPr="008D7881" w:rsidRDefault="002A60CA" w:rsidP="00B436BD">
            <w:pPr>
              <w:rPr>
                <w:rFonts w:ascii="Tahoma" w:hAnsi="Tahoma" w:cs="Tahoma"/>
                <w:color w:val="FF0000"/>
                <w:sz w:val="13"/>
                <w:szCs w:val="13"/>
              </w:rPr>
            </w:pPr>
          </w:p>
        </w:tc>
        <w:tc>
          <w:tcPr>
            <w:tcW w:w="1331" w:type="dxa"/>
            <w:vMerge/>
            <w:vAlign w:val="center"/>
          </w:tcPr>
          <w:p w14:paraId="03014C0A" w14:textId="77777777" w:rsidR="002A60CA" w:rsidRPr="008D7881" w:rsidRDefault="002A60CA" w:rsidP="00B436BD">
            <w:pPr>
              <w:rPr>
                <w:rFonts w:ascii="Tahoma" w:hAnsi="Tahoma" w:cs="Tahoma"/>
                <w:color w:val="FF0000"/>
                <w:sz w:val="13"/>
                <w:szCs w:val="13"/>
              </w:rPr>
            </w:pPr>
          </w:p>
        </w:tc>
        <w:tc>
          <w:tcPr>
            <w:tcW w:w="1155" w:type="dxa"/>
            <w:vMerge/>
            <w:vAlign w:val="center"/>
          </w:tcPr>
          <w:p w14:paraId="63CED64D" w14:textId="77777777" w:rsidR="002A60CA" w:rsidRPr="008D7881" w:rsidRDefault="002A60CA" w:rsidP="00B436BD">
            <w:pPr>
              <w:rPr>
                <w:rFonts w:ascii="Tahoma" w:hAnsi="Tahoma" w:cs="Tahoma"/>
                <w:color w:val="FF0000"/>
                <w:sz w:val="13"/>
                <w:szCs w:val="13"/>
              </w:rPr>
            </w:pPr>
          </w:p>
        </w:tc>
        <w:tc>
          <w:tcPr>
            <w:tcW w:w="984" w:type="dxa"/>
            <w:vMerge/>
            <w:vAlign w:val="center"/>
          </w:tcPr>
          <w:p w14:paraId="11002A6F" w14:textId="77777777" w:rsidR="002A60CA" w:rsidRPr="008D7881" w:rsidRDefault="002A60CA" w:rsidP="00B436BD">
            <w:pPr>
              <w:rPr>
                <w:rFonts w:ascii="Tahoma" w:hAnsi="Tahoma" w:cs="Tahoma"/>
                <w:color w:val="FF0000"/>
                <w:sz w:val="13"/>
                <w:szCs w:val="13"/>
              </w:rPr>
            </w:pPr>
          </w:p>
        </w:tc>
        <w:tc>
          <w:tcPr>
            <w:tcW w:w="1800" w:type="dxa"/>
            <w:vMerge w:val="restart"/>
            <w:tcMar>
              <w:left w:w="108" w:type="dxa"/>
              <w:right w:w="108" w:type="dxa"/>
            </w:tcMar>
            <w:vAlign w:val="center"/>
          </w:tcPr>
          <w:p w14:paraId="4E68A25D"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Plan de abonado</w:t>
            </w:r>
          </w:p>
        </w:tc>
        <w:tc>
          <w:tcPr>
            <w:tcW w:w="1112" w:type="dxa"/>
            <w:vMerge w:val="restart"/>
            <w:tcMar>
              <w:left w:w="108" w:type="dxa"/>
              <w:right w:w="108" w:type="dxa"/>
            </w:tcMar>
            <w:vAlign w:val="center"/>
          </w:tcPr>
          <w:p w14:paraId="1F29B2E9"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Principal</w:t>
            </w:r>
          </w:p>
        </w:tc>
        <w:tc>
          <w:tcPr>
            <w:tcW w:w="1112" w:type="dxa"/>
            <w:vMerge w:val="restart"/>
            <w:tcMar>
              <w:left w:w="108" w:type="dxa"/>
              <w:right w:w="108" w:type="dxa"/>
            </w:tcMar>
            <w:vAlign w:val="center"/>
          </w:tcPr>
          <w:p w14:paraId="1DC1686B"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NO dispone de plan de abonado</w:t>
            </w:r>
          </w:p>
        </w:tc>
        <w:tc>
          <w:tcPr>
            <w:tcW w:w="784" w:type="dxa"/>
            <w:tcMar>
              <w:left w:w="108" w:type="dxa"/>
              <w:right w:w="108" w:type="dxa"/>
            </w:tcMar>
            <w:vAlign w:val="center"/>
          </w:tcPr>
          <w:p w14:paraId="1FCF8732"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77825716"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5E53E399"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20 % de la ayuda</w:t>
            </w:r>
          </w:p>
        </w:tc>
      </w:tr>
      <w:tr w:rsidR="002A60CA" w:rsidRPr="008D7881" w14:paraId="75EA8C74" w14:textId="77777777" w:rsidTr="00B436BD">
        <w:trPr>
          <w:trHeight w:val="180"/>
        </w:trPr>
        <w:tc>
          <w:tcPr>
            <w:tcW w:w="840" w:type="dxa"/>
            <w:vMerge/>
            <w:vAlign w:val="center"/>
          </w:tcPr>
          <w:p w14:paraId="22820241" w14:textId="77777777" w:rsidR="002A60CA" w:rsidRPr="008D7881" w:rsidRDefault="002A60CA" w:rsidP="00B436BD">
            <w:pPr>
              <w:rPr>
                <w:rFonts w:ascii="Tahoma" w:hAnsi="Tahoma" w:cs="Tahoma"/>
                <w:color w:val="FF0000"/>
                <w:sz w:val="13"/>
                <w:szCs w:val="13"/>
              </w:rPr>
            </w:pPr>
          </w:p>
        </w:tc>
        <w:tc>
          <w:tcPr>
            <w:tcW w:w="1331" w:type="dxa"/>
            <w:vMerge/>
            <w:vAlign w:val="center"/>
          </w:tcPr>
          <w:p w14:paraId="709D2FBB" w14:textId="77777777" w:rsidR="002A60CA" w:rsidRPr="008D7881" w:rsidRDefault="002A60CA" w:rsidP="00B436BD">
            <w:pPr>
              <w:rPr>
                <w:rFonts w:ascii="Tahoma" w:hAnsi="Tahoma" w:cs="Tahoma"/>
                <w:color w:val="FF0000"/>
                <w:sz w:val="13"/>
                <w:szCs w:val="13"/>
              </w:rPr>
            </w:pPr>
          </w:p>
        </w:tc>
        <w:tc>
          <w:tcPr>
            <w:tcW w:w="1155" w:type="dxa"/>
            <w:vMerge/>
            <w:vAlign w:val="center"/>
          </w:tcPr>
          <w:p w14:paraId="593D1B02" w14:textId="77777777" w:rsidR="002A60CA" w:rsidRPr="008D7881" w:rsidRDefault="002A60CA" w:rsidP="00B436BD">
            <w:pPr>
              <w:rPr>
                <w:rFonts w:ascii="Tahoma" w:hAnsi="Tahoma" w:cs="Tahoma"/>
                <w:color w:val="FF0000"/>
                <w:sz w:val="13"/>
                <w:szCs w:val="13"/>
              </w:rPr>
            </w:pPr>
          </w:p>
        </w:tc>
        <w:tc>
          <w:tcPr>
            <w:tcW w:w="984" w:type="dxa"/>
            <w:vMerge/>
            <w:vAlign w:val="center"/>
          </w:tcPr>
          <w:p w14:paraId="18420228" w14:textId="77777777" w:rsidR="002A60CA" w:rsidRPr="008D7881" w:rsidRDefault="002A60CA" w:rsidP="00B436BD">
            <w:pPr>
              <w:rPr>
                <w:rFonts w:ascii="Tahoma" w:hAnsi="Tahoma" w:cs="Tahoma"/>
                <w:color w:val="FF0000"/>
                <w:sz w:val="13"/>
                <w:szCs w:val="13"/>
              </w:rPr>
            </w:pPr>
          </w:p>
        </w:tc>
        <w:tc>
          <w:tcPr>
            <w:tcW w:w="1800" w:type="dxa"/>
            <w:vMerge/>
            <w:vAlign w:val="center"/>
          </w:tcPr>
          <w:p w14:paraId="3759779F" w14:textId="77777777" w:rsidR="002A60CA" w:rsidRPr="008D7881" w:rsidRDefault="002A60CA" w:rsidP="00B436BD">
            <w:pPr>
              <w:rPr>
                <w:rFonts w:ascii="Tahoma" w:hAnsi="Tahoma" w:cs="Tahoma"/>
                <w:color w:val="FF0000"/>
                <w:sz w:val="13"/>
                <w:szCs w:val="13"/>
              </w:rPr>
            </w:pPr>
          </w:p>
        </w:tc>
        <w:tc>
          <w:tcPr>
            <w:tcW w:w="1112" w:type="dxa"/>
            <w:vMerge/>
            <w:vAlign w:val="center"/>
          </w:tcPr>
          <w:p w14:paraId="7E4EE659" w14:textId="77777777" w:rsidR="002A60CA" w:rsidRPr="008D7881" w:rsidRDefault="002A60CA" w:rsidP="00B436BD">
            <w:pPr>
              <w:rPr>
                <w:rFonts w:ascii="Tahoma" w:hAnsi="Tahoma" w:cs="Tahoma"/>
                <w:color w:val="FF0000"/>
                <w:sz w:val="13"/>
                <w:szCs w:val="13"/>
              </w:rPr>
            </w:pPr>
          </w:p>
        </w:tc>
        <w:tc>
          <w:tcPr>
            <w:tcW w:w="1112" w:type="dxa"/>
            <w:vMerge/>
            <w:vAlign w:val="center"/>
          </w:tcPr>
          <w:p w14:paraId="33E7F17F"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64287711"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7F6CB085"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07BCED5C"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30 % de la ayuda</w:t>
            </w:r>
          </w:p>
        </w:tc>
      </w:tr>
      <w:tr w:rsidR="002A60CA" w:rsidRPr="008D7881" w14:paraId="79A660DB" w14:textId="77777777" w:rsidTr="00B436BD">
        <w:trPr>
          <w:trHeight w:val="750"/>
        </w:trPr>
        <w:tc>
          <w:tcPr>
            <w:tcW w:w="840" w:type="dxa"/>
            <w:vMerge/>
            <w:vAlign w:val="center"/>
          </w:tcPr>
          <w:p w14:paraId="421B3A86" w14:textId="77777777" w:rsidR="002A60CA" w:rsidRPr="008D7881" w:rsidRDefault="002A60CA" w:rsidP="00B436BD">
            <w:pPr>
              <w:rPr>
                <w:rFonts w:ascii="Tahoma" w:hAnsi="Tahoma" w:cs="Tahoma"/>
                <w:color w:val="FF0000"/>
                <w:sz w:val="13"/>
                <w:szCs w:val="13"/>
              </w:rPr>
            </w:pPr>
          </w:p>
        </w:tc>
        <w:tc>
          <w:tcPr>
            <w:tcW w:w="1331" w:type="dxa"/>
            <w:vMerge/>
            <w:vAlign w:val="center"/>
          </w:tcPr>
          <w:p w14:paraId="29A0EE3D" w14:textId="77777777" w:rsidR="002A60CA" w:rsidRPr="008D7881" w:rsidRDefault="002A60CA" w:rsidP="00B436BD">
            <w:pPr>
              <w:rPr>
                <w:rFonts w:ascii="Tahoma" w:hAnsi="Tahoma" w:cs="Tahoma"/>
                <w:color w:val="FF0000"/>
                <w:sz w:val="13"/>
                <w:szCs w:val="13"/>
              </w:rPr>
            </w:pPr>
          </w:p>
        </w:tc>
        <w:tc>
          <w:tcPr>
            <w:tcW w:w="1155" w:type="dxa"/>
            <w:vMerge/>
            <w:vAlign w:val="center"/>
          </w:tcPr>
          <w:p w14:paraId="1DE05F8C" w14:textId="77777777" w:rsidR="002A60CA" w:rsidRPr="008D7881" w:rsidRDefault="002A60CA" w:rsidP="00B436BD">
            <w:pPr>
              <w:rPr>
                <w:rFonts w:ascii="Tahoma" w:hAnsi="Tahoma" w:cs="Tahoma"/>
                <w:color w:val="FF0000"/>
                <w:sz w:val="13"/>
                <w:szCs w:val="13"/>
              </w:rPr>
            </w:pPr>
          </w:p>
        </w:tc>
        <w:tc>
          <w:tcPr>
            <w:tcW w:w="984" w:type="dxa"/>
            <w:vMerge/>
            <w:vAlign w:val="center"/>
          </w:tcPr>
          <w:p w14:paraId="43BE38FA" w14:textId="77777777" w:rsidR="002A60CA" w:rsidRPr="008D7881" w:rsidRDefault="002A60CA" w:rsidP="00B436BD">
            <w:pPr>
              <w:rPr>
                <w:rFonts w:ascii="Tahoma" w:hAnsi="Tahoma" w:cs="Tahoma"/>
                <w:color w:val="FF0000"/>
                <w:sz w:val="13"/>
                <w:szCs w:val="13"/>
              </w:rPr>
            </w:pPr>
          </w:p>
        </w:tc>
        <w:tc>
          <w:tcPr>
            <w:tcW w:w="1800" w:type="dxa"/>
            <w:vMerge/>
            <w:vAlign w:val="center"/>
          </w:tcPr>
          <w:p w14:paraId="739CB4B8" w14:textId="77777777" w:rsidR="002A60CA" w:rsidRPr="008D7881" w:rsidRDefault="002A60CA" w:rsidP="00B436BD">
            <w:pPr>
              <w:rPr>
                <w:rFonts w:ascii="Tahoma" w:hAnsi="Tahoma" w:cs="Tahoma"/>
                <w:color w:val="FF0000"/>
                <w:sz w:val="13"/>
                <w:szCs w:val="13"/>
              </w:rPr>
            </w:pPr>
          </w:p>
        </w:tc>
        <w:tc>
          <w:tcPr>
            <w:tcW w:w="1112" w:type="dxa"/>
            <w:vMerge w:val="restart"/>
            <w:tcMar>
              <w:left w:w="108" w:type="dxa"/>
              <w:right w:w="108" w:type="dxa"/>
            </w:tcMar>
            <w:vAlign w:val="center"/>
          </w:tcPr>
          <w:p w14:paraId="5DCDF83E"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Secundario</w:t>
            </w:r>
          </w:p>
        </w:tc>
        <w:tc>
          <w:tcPr>
            <w:tcW w:w="1112" w:type="dxa"/>
            <w:vMerge w:val="restart"/>
            <w:tcMar>
              <w:left w:w="108" w:type="dxa"/>
              <w:right w:w="108" w:type="dxa"/>
            </w:tcMar>
            <w:vAlign w:val="center"/>
          </w:tcPr>
          <w:p w14:paraId="41B9570A" w14:textId="77777777" w:rsidR="002A60CA" w:rsidRPr="008D7881" w:rsidRDefault="002A60CA" w:rsidP="00B436BD">
            <w:pPr>
              <w:jc w:val="center"/>
              <w:rPr>
                <w:rFonts w:ascii="Tahoma" w:eastAsia="Arial" w:hAnsi="Tahoma" w:cs="Tahoma"/>
                <w:color w:val="FF0000"/>
                <w:sz w:val="13"/>
                <w:szCs w:val="13"/>
                <w:lang w:val="es-ES"/>
              </w:rPr>
            </w:pPr>
            <w:r w:rsidRPr="008D7881">
              <w:rPr>
                <w:rFonts w:ascii="Tahoma" w:eastAsia="Arial" w:hAnsi="Tahoma" w:cs="Tahoma"/>
                <w:color w:val="FF0000"/>
                <w:sz w:val="13"/>
                <w:szCs w:val="13"/>
                <w:lang w:val="es-ES"/>
              </w:rPr>
              <w:t>Anotaciones erróneas o realizadas fuera de plazo</w:t>
            </w:r>
          </w:p>
        </w:tc>
        <w:tc>
          <w:tcPr>
            <w:tcW w:w="784" w:type="dxa"/>
            <w:vMerge w:val="restart"/>
            <w:tcMar>
              <w:left w:w="108" w:type="dxa"/>
              <w:right w:w="108" w:type="dxa"/>
            </w:tcMar>
            <w:vAlign w:val="center"/>
          </w:tcPr>
          <w:p w14:paraId="7E4CDF6A"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784" w:type="dxa"/>
            <w:tcMar>
              <w:left w:w="108" w:type="dxa"/>
              <w:right w:w="108" w:type="dxa"/>
            </w:tcMar>
            <w:vAlign w:val="center"/>
          </w:tcPr>
          <w:p w14:paraId="6623DBF8"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w:t>
            </w:r>
          </w:p>
        </w:tc>
        <w:tc>
          <w:tcPr>
            <w:tcW w:w="900" w:type="dxa"/>
            <w:tcMar>
              <w:left w:w="108" w:type="dxa"/>
              <w:right w:w="108" w:type="dxa"/>
            </w:tcMar>
            <w:vAlign w:val="center"/>
          </w:tcPr>
          <w:p w14:paraId="08BA99AE"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5</w:t>
            </w:r>
            <w:r w:rsidRPr="008D7881">
              <w:rPr>
                <w:rFonts w:ascii="Tahoma" w:eastAsia="Arial" w:hAnsi="Tahoma" w:cs="Tahoma"/>
                <w:color w:val="FF0000"/>
                <w:sz w:val="13"/>
                <w:szCs w:val="13"/>
              </w:rPr>
              <w:t xml:space="preserve"> % de la ayuda</w:t>
            </w:r>
          </w:p>
        </w:tc>
      </w:tr>
      <w:tr w:rsidR="002A60CA" w:rsidRPr="008D7881" w14:paraId="2BEA00F4" w14:textId="77777777" w:rsidTr="00B436BD">
        <w:trPr>
          <w:trHeight w:val="750"/>
        </w:trPr>
        <w:tc>
          <w:tcPr>
            <w:tcW w:w="840" w:type="dxa"/>
            <w:vMerge/>
            <w:vAlign w:val="center"/>
          </w:tcPr>
          <w:p w14:paraId="7EDE97AF" w14:textId="77777777" w:rsidR="002A60CA" w:rsidRPr="008D7881" w:rsidRDefault="002A60CA" w:rsidP="00B436BD">
            <w:pPr>
              <w:rPr>
                <w:rFonts w:ascii="Tahoma" w:hAnsi="Tahoma" w:cs="Tahoma"/>
                <w:color w:val="FF0000"/>
                <w:sz w:val="13"/>
                <w:szCs w:val="13"/>
              </w:rPr>
            </w:pPr>
          </w:p>
        </w:tc>
        <w:tc>
          <w:tcPr>
            <w:tcW w:w="1331" w:type="dxa"/>
            <w:vMerge/>
            <w:vAlign w:val="center"/>
          </w:tcPr>
          <w:p w14:paraId="3C6E0498" w14:textId="77777777" w:rsidR="002A60CA" w:rsidRPr="008D7881" w:rsidRDefault="002A60CA" w:rsidP="00B436BD">
            <w:pPr>
              <w:rPr>
                <w:rFonts w:ascii="Tahoma" w:hAnsi="Tahoma" w:cs="Tahoma"/>
                <w:color w:val="FF0000"/>
                <w:sz w:val="13"/>
                <w:szCs w:val="13"/>
              </w:rPr>
            </w:pPr>
          </w:p>
        </w:tc>
        <w:tc>
          <w:tcPr>
            <w:tcW w:w="1155" w:type="dxa"/>
            <w:vMerge/>
            <w:vAlign w:val="center"/>
          </w:tcPr>
          <w:p w14:paraId="63B303F9" w14:textId="77777777" w:rsidR="002A60CA" w:rsidRPr="008D7881" w:rsidRDefault="002A60CA" w:rsidP="00B436BD">
            <w:pPr>
              <w:rPr>
                <w:rFonts w:ascii="Tahoma" w:hAnsi="Tahoma" w:cs="Tahoma"/>
                <w:color w:val="FF0000"/>
                <w:sz w:val="13"/>
                <w:szCs w:val="13"/>
              </w:rPr>
            </w:pPr>
          </w:p>
        </w:tc>
        <w:tc>
          <w:tcPr>
            <w:tcW w:w="984" w:type="dxa"/>
            <w:vMerge/>
            <w:vAlign w:val="center"/>
          </w:tcPr>
          <w:p w14:paraId="65AC4F9B" w14:textId="77777777" w:rsidR="002A60CA" w:rsidRPr="008D7881" w:rsidRDefault="002A60CA" w:rsidP="00B436BD">
            <w:pPr>
              <w:rPr>
                <w:rFonts w:ascii="Tahoma" w:hAnsi="Tahoma" w:cs="Tahoma"/>
                <w:color w:val="FF0000"/>
                <w:sz w:val="13"/>
                <w:szCs w:val="13"/>
              </w:rPr>
            </w:pPr>
          </w:p>
        </w:tc>
        <w:tc>
          <w:tcPr>
            <w:tcW w:w="1800" w:type="dxa"/>
            <w:vMerge/>
            <w:vAlign w:val="center"/>
          </w:tcPr>
          <w:p w14:paraId="1E76D995" w14:textId="77777777" w:rsidR="002A60CA" w:rsidRPr="008D7881" w:rsidRDefault="002A60CA" w:rsidP="00B436BD">
            <w:pPr>
              <w:rPr>
                <w:rFonts w:ascii="Tahoma" w:hAnsi="Tahoma" w:cs="Tahoma"/>
                <w:color w:val="FF0000"/>
                <w:sz w:val="13"/>
                <w:szCs w:val="13"/>
              </w:rPr>
            </w:pPr>
          </w:p>
        </w:tc>
        <w:tc>
          <w:tcPr>
            <w:tcW w:w="1112" w:type="dxa"/>
            <w:vMerge/>
            <w:vAlign w:val="center"/>
          </w:tcPr>
          <w:p w14:paraId="5085EEA9" w14:textId="77777777" w:rsidR="002A60CA" w:rsidRPr="008D7881" w:rsidRDefault="002A60CA" w:rsidP="00B436BD">
            <w:pPr>
              <w:rPr>
                <w:rFonts w:ascii="Tahoma" w:hAnsi="Tahoma" w:cs="Tahoma"/>
                <w:color w:val="FF0000"/>
                <w:sz w:val="13"/>
                <w:szCs w:val="13"/>
              </w:rPr>
            </w:pPr>
          </w:p>
        </w:tc>
        <w:tc>
          <w:tcPr>
            <w:tcW w:w="1112" w:type="dxa"/>
            <w:vMerge/>
            <w:vAlign w:val="center"/>
          </w:tcPr>
          <w:p w14:paraId="3D21B8D0" w14:textId="77777777" w:rsidR="002A60CA" w:rsidRPr="008D7881" w:rsidRDefault="002A60CA" w:rsidP="00B436BD">
            <w:pPr>
              <w:rPr>
                <w:rFonts w:ascii="Tahoma" w:hAnsi="Tahoma" w:cs="Tahoma"/>
                <w:color w:val="FF0000"/>
                <w:sz w:val="13"/>
                <w:szCs w:val="13"/>
              </w:rPr>
            </w:pPr>
          </w:p>
        </w:tc>
        <w:tc>
          <w:tcPr>
            <w:tcW w:w="784" w:type="dxa"/>
            <w:vMerge/>
            <w:vAlign w:val="center"/>
          </w:tcPr>
          <w:p w14:paraId="51BBE139"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2FBC237F"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900" w:type="dxa"/>
            <w:tcMar>
              <w:left w:w="108" w:type="dxa"/>
              <w:right w:w="108" w:type="dxa"/>
            </w:tcMar>
            <w:vAlign w:val="center"/>
          </w:tcPr>
          <w:p w14:paraId="5FAA862B"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10</w:t>
            </w:r>
            <w:r w:rsidRPr="008D7881">
              <w:rPr>
                <w:rFonts w:ascii="Tahoma" w:eastAsia="Arial" w:hAnsi="Tahoma" w:cs="Tahoma"/>
                <w:color w:val="FF0000"/>
                <w:sz w:val="13"/>
                <w:szCs w:val="13"/>
              </w:rPr>
              <w:t xml:space="preserve"> % de la ayuda</w:t>
            </w:r>
          </w:p>
        </w:tc>
      </w:tr>
      <w:tr w:rsidR="002A60CA" w:rsidRPr="008D7881" w14:paraId="54D6C6DF" w14:textId="77777777" w:rsidTr="00B436BD">
        <w:trPr>
          <w:trHeight w:val="1050"/>
        </w:trPr>
        <w:tc>
          <w:tcPr>
            <w:tcW w:w="840" w:type="dxa"/>
            <w:vMerge/>
            <w:vAlign w:val="center"/>
          </w:tcPr>
          <w:p w14:paraId="4B33689B" w14:textId="77777777" w:rsidR="002A60CA" w:rsidRPr="008D7881" w:rsidRDefault="002A60CA" w:rsidP="00B436BD">
            <w:pPr>
              <w:rPr>
                <w:rFonts w:ascii="Tahoma" w:hAnsi="Tahoma" w:cs="Tahoma"/>
                <w:color w:val="FF0000"/>
                <w:sz w:val="13"/>
                <w:szCs w:val="13"/>
              </w:rPr>
            </w:pPr>
          </w:p>
        </w:tc>
        <w:tc>
          <w:tcPr>
            <w:tcW w:w="1331" w:type="dxa"/>
            <w:vMerge/>
            <w:vAlign w:val="center"/>
          </w:tcPr>
          <w:p w14:paraId="0E40E598" w14:textId="77777777" w:rsidR="002A60CA" w:rsidRPr="008D7881" w:rsidRDefault="002A60CA" w:rsidP="00B436BD">
            <w:pPr>
              <w:rPr>
                <w:rFonts w:ascii="Tahoma" w:hAnsi="Tahoma" w:cs="Tahoma"/>
                <w:color w:val="FF0000"/>
                <w:sz w:val="13"/>
                <w:szCs w:val="13"/>
              </w:rPr>
            </w:pPr>
          </w:p>
        </w:tc>
        <w:tc>
          <w:tcPr>
            <w:tcW w:w="1155" w:type="dxa"/>
            <w:vMerge/>
            <w:vAlign w:val="center"/>
          </w:tcPr>
          <w:p w14:paraId="6AB49F2E" w14:textId="77777777" w:rsidR="002A60CA" w:rsidRPr="008D7881" w:rsidRDefault="002A60CA" w:rsidP="00B436BD">
            <w:pPr>
              <w:rPr>
                <w:rFonts w:ascii="Tahoma" w:hAnsi="Tahoma" w:cs="Tahoma"/>
                <w:color w:val="FF0000"/>
                <w:sz w:val="13"/>
                <w:szCs w:val="13"/>
              </w:rPr>
            </w:pPr>
          </w:p>
        </w:tc>
        <w:tc>
          <w:tcPr>
            <w:tcW w:w="984" w:type="dxa"/>
            <w:vMerge/>
            <w:vAlign w:val="center"/>
          </w:tcPr>
          <w:p w14:paraId="2E4B92EF" w14:textId="77777777" w:rsidR="002A60CA" w:rsidRPr="008D7881" w:rsidRDefault="002A60CA" w:rsidP="00B436BD">
            <w:pPr>
              <w:rPr>
                <w:rFonts w:ascii="Tahoma" w:hAnsi="Tahoma" w:cs="Tahoma"/>
                <w:color w:val="FF0000"/>
                <w:sz w:val="13"/>
                <w:szCs w:val="13"/>
              </w:rPr>
            </w:pPr>
          </w:p>
        </w:tc>
        <w:tc>
          <w:tcPr>
            <w:tcW w:w="1800" w:type="dxa"/>
            <w:vMerge/>
            <w:vAlign w:val="center"/>
          </w:tcPr>
          <w:p w14:paraId="2450B1E5" w14:textId="77777777" w:rsidR="002A60CA" w:rsidRPr="008D7881" w:rsidRDefault="002A60CA" w:rsidP="00B436BD">
            <w:pPr>
              <w:rPr>
                <w:rFonts w:ascii="Tahoma" w:hAnsi="Tahoma" w:cs="Tahoma"/>
                <w:color w:val="FF0000"/>
                <w:sz w:val="13"/>
                <w:szCs w:val="13"/>
              </w:rPr>
            </w:pPr>
          </w:p>
        </w:tc>
        <w:tc>
          <w:tcPr>
            <w:tcW w:w="1112" w:type="dxa"/>
            <w:vMerge/>
            <w:vAlign w:val="center"/>
          </w:tcPr>
          <w:p w14:paraId="46C55437" w14:textId="77777777" w:rsidR="002A60CA" w:rsidRPr="008D7881" w:rsidRDefault="002A60CA" w:rsidP="00B436BD">
            <w:pPr>
              <w:rPr>
                <w:rFonts w:ascii="Tahoma" w:hAnsi="Tahoma" w:cs="Tahoma"/>
                <w:color w:val="FF0000"/>
                <w:sz w:val="13"/>
                <w:szCs w:val="13"/>
              </w:rPr>
            </w:pPr>
          </w:p>
        </w:tc>
        <w:tc>
          <w:tcPr>
            <w:tcW w:w="1112" w:type="dxa"/>
            <w:vMerge/>
            <w:vAlign w:val="center"/>
          </w:tcPr>
          <w:p w14:paraId="1B3C9A66" w14:textId="77777777" w:rsidR="002A60CA" w:rsidRPr="008D7881" w:rsidRDefault="002A60CA" w:rsidP="00B436BD">
            <w:pPr>
              <w:rPr>
                <w:rFonts w:ascii="Tahoma" w:hAnsi="Tahoma" w:cs="Tahoma"/>
                <w:color w:val="FF0000"/>
                <w:sz w:val="13"/>
                <w:szCs w:val="13"/>
              </w:rPr>
            </w:pPr>
          </w:p>
        </w:tc>
        <w:tc>
          <w:tcPr>
            <w:tcW w:w="784" w:type="dxa"/>
            <w:tcMar>
              <w:left w:w="108" w:type="dxa"/>
              <w:right w:w="108" w:type="dxa"/>
            </w:tcMar>
            <w:vAlign w:val="center"/>
          </w:tcPr>
          <w:p w14:paraId="7EFBFB6A"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2 o más</w:t>
            </w:r>
          </w:p>
        </w:tc>
        <w:tc>
          <w:tcPr>
            <w:tcW w:w="784" w:type="dxa"/>
            <w:tcMar>
              <w:left w:w="108" w:type="dxa"/>
              <w:right w:w="108" w:type="dxa"/>
            </w:tcMar>
            <w:vAlign w:val="center"/>
          </w:tcPr>
          <w:p w14:paraId="23E912D6" w14:textId="77777777" w:rsidR="002A60CA" w:rsidRPr="008D7881" w:rsidRDefault="002A60CA" w:rsidP="00B436BD">
            <w:pPr>
              <w:jc w:val="center"/>
              <w:rPr>
                <w:rFonts w:ascii="Tahoma" w:eastAsia="Arial" w:hAnsi="Tahoma" w:cs="Tahoma"/>
                <w:color w:val="FF0000"/>
                <w:sz w:val="13"/>
                <w:szCs w:val="13"/>
              </w:rPr>
            </w:pPr>
            <w:r w:rsidRPr="008D7881">
              <w:rPr>
                <w:rFonts w:ascii="Tahoma" w:eastAsia="Arial" w:hAnsi="Tahoma" w:cs="Tahoma"/>
                <w:color w:val="FF0000"/>
                <w:sz w:val="13"/>
                <w:szCs w:val="13"/>
              </w:rPr>
              <w:t>1 o más</w:t>
            </w:r>
          </w:p>
        </w:tc>
        <w:tc>
          <w:tcPr>
            <w:tcW w:w="900" w:type="dxa"/>
            <w:tcMar>
              <w:left w:w="108" w:type="dxa"/>
              <w:right w:w="108" w:type="dxa"/>
            </w:tcMar>
            <w:vAlign w:val="center"/>
          </w:tcPr>
          <w:p w14:paraId="3F846300" w14:textId="77777777" w:rsidR="002A60CA" w:rsidRPr="008D7881" w:rsidRDefault="002A60CA" w:rsidP="00B436BD">
            <w:pPr>
              <w:jc w:val="center"/>
              <w:rPr>
                <w:rFonts w:ascii="Tahoma" w:eastAsia="Arial" w:hAnsi="Tahoma" w:cs="Tahoma"/>
                <w:color w:val="FF0000"/>
                <w:sz w:val="13"/>
                <w:szCs w:val="13"/>
              </w:rPr>
            </w:pPr>
            <w:r>
              <w:rPr>
                <w:rFonts w:ascii="Tahoma" w:eastAsia="Arial" w:hAnsi="Tahoma" w:cs="Tahoma"/>
                <w:color w:val="FF0000"/>
                <w:sz w:val="13"/>
                <w:szCs w:val="13"/>
              </w:rPr>
              <w:t>15</w:t>
            </w:r>
            <w:r w:rsidRPr="008D7881">
              <w:rPr>
                <w:rFonts w:ascii="Tahoma" w:eastAsia="Arial" w:hAnsi="Tahoma" w:cs="Tahoma"/>
                <w:color w:val="FF0000"/>
                <w:sz w:val="13"/>
                <w:szCs w:val="13"/>
              </w:rPr>
              <w:t xml:space="preserve"> % de la ayuda</w:t>
            </w:r>
          </w:p>
        </w:tc>
      </w:tr>
    </w:tbl>
    <w:p w14:paraId="4E984AFA" w14:textId="77777777" w:rsidR="002A60CA" w:rsidRPr="0076206D" w:rsidRDefault="002A60CA" w:rsidP="002A60CA">
      <w:pPr>
        <w:jc w:val="both"/>
        <w:rPr>
          <w:rFonts w:ascii="Arial Narrow" w:eastAsia="Arial Narrow" w:hAnsi="Arial Narrow"/>
          <w:b/>
          <w:bCs/>
          <w:color w:val="FF0000"/>
          <w:sz w:val="12"/>
          <w:szCs w:val="12"/>
          <w:lang w:val="es-ES"/>
        </w:rPr>
      </w:pPr>
    </w:p>
    <w:p w14:paraId="5A8950A2" w14:textId="50169CD5" w:rsidR="00FB089A" w:rsidRPr="0076206D" w:rsidRDefault="002A60CA" w:rsidP="002A60CA">
      <w:pPr>
        <w:spacing w:line="230" w:lineRule="exact"/>
        <w:jc w:val="center"/>
        <w:rPr>
          <w:rFonts w:ascii="Arial" w:eastAsia="MS Mincho" w:hAnsi="Arial" w:cs="Arial"/>
          <w:color w:val="FF0000"/>
          <w:sz w:val="24"/>
          <w:szCs w:val="24"/>
          <w:lang w:val="es-ES" w:eastAsia="de-DE"/>
        </w:rPr>
      </w:pPr>
      <w:r w:rsidRPr="0076206D">
        <w:rPr>
          <w:rFonts w:ascii="Arial Narrow" w:eastAsia="Arial Narrow" w:hAnsi="Arial Narrow"/>
          <w:b/>
          <w:bCs/>
          <w:color w:val="FF0000"/>
          <w:sz w:val="23"/>
          <w:szCs w:val="23"/>
          <w:lang w:val="es-ES"/>
        </w:rPr>
        <w:t>*</w:t>
      </w:r>
      <w:r>
        <w:rPr>
          <w:rFonts w:ascii="Arial Narrow" w:eastAsia="Arial Narrow" w:hAnsi="Arial Narrow"/>
          <w:b/>
          <w:bCs/>
          <w:color w:val="FF0000"/>
          <w:sz w:val="23"/>
          <w:szCs w:val="23"/>
          <w:lang w:val="es-ES"/>
        </w:rPr>
        <w:t xml:space="preserve"> </w:t>
      </w:r>
      <w:r w:rsidRPr="0076206D">
        <w:rPr>
          <w:rFonts w:ascii="Arial" w:eastAsia="Arial Narrow" w:hAnsi="Arial" w:cs="Arial"/>
          <w:color w:val="FF0000"/>
          <w:sz w:val="16"/>
          <w:szCs w:val="16"/>
          <w:lang w:val="es-ES"/>
        </w:rPr>
        <w:t xml:space="preserve">Las penalizaciones por los incumplimientos de requisitos exigidos por los </w:t>
      </w:r>
      <w:proofErr w:type="spellStart"/>
      <w:r w:rsidRPr="0076206D">
        <w:rPr>
          <w:rFonts w:ascii="Arial" w:eastAsia="Arial Narrow" w:hAnsi="Arial" w:cs="Arial"/>
          <w:color w:val="FF0000"/>
          <w:sz w:val="16"/>
          <w:szCs w:val="16"/>
          <w:lang w:val="es-ES"/>
        </w:rPr>
        <w:t>ecorregímenes</w:t>
      </w:r>
      <w:proofErr w:type="spellEnd"/>
      <w:r w:rsidRPr="0076206D">
        <w:rPr>
          <w:rFonts w:ascii="Arial" w:eastAsia="Arial Narrow" w:hAnsi="Arial" w:cs="Arial"/>
          <w:color w:val="FF0000"/>
          <w:sz w:val="16"/>
          <w:szCs w:val="16"/>
          <w:lang w:val="es-ES"/>
        </w:rPr>
        <w:t xml:space="preserve"> ligados a la superficie, serán gestionados de conformidad con los artículos 18 y 29.1</w:t>
      </w:r>
      <w:r w:rsidR="00FB089A" w:rsidRPr="00D733EF">
        <w:rPr>
          <w:rFonts w:ascii="Arial" w:eastAsia="Arial Narrow" w:hAnsi="Arial" w:cs="Arial"/>
          <w:sz w:val="24"/>
          <w:szCs w:val="24"/>
          <w:lang w:val="es-ES"/>
        </w:rPr>
        <w:t>»</w:t>
      </w:r>
    </w:p>
    <w:p w14:paraId="60E74D50" w14:textId="77777777" w:rsidR="00FB089A" w:rsidRPr="0076206D" w:rsidRDefault="00FB089A" w:rsidP="00FB089A">
      <w:pPr>
        <w:ind w:firstLine="709"/>
        <w:jc w:val="both"/>
        <w:rPr>
          <w:rFonts w:ascii="Arial" w:eastAsia="MS Mincho" w:hAnsi="Arial" w:cs="Arial"/>
          <w:color w:val="FF0000"/>
          <w:sz w:val="24"/>
          <w:szCs w:val="24"/>
          <w:lang w:val="es-ES" w:eastAsia="de-DE"/>
        </w:rPr>
      </w:pPr>
    </w:p>
    <w:p w14:paraId="60099DDF" w14:textId="77777777" w:rsidR="006168B9" w:rsidRDefault="006168B9" w:rsidP="004676FC">
      <w:pPr>
        <w:ind w:firstLine="709"/>
        <w:jc w:val="both"/>
        <w:rPr>
          <w:rFonts w:ascii="Arial" w:eastAsia="MS Mincho" w:hAnsi="Arial" w:cs="Arial"/>
          <w:sz w:val="24"/>
          <w:szCs w:val="24"/>
          <w:lang w:val="es-ES" w:eastAsia="de-DE"/>
        </w:rPr>
      </w:pPr>
    </w:p>
    <w:p w14:paraId="3E7E2DF4" w14:textId="5D3FD694" w:rsidR="00396887" w:rsidRPr="00396887" w:rsidRDefault="00396887" w:rsidP="00396887">
      <w:pPr>
        <w:jc w:val="both"/>
        <w:outlineLvl w:val="0"/>
        <w:rPr>
          <w:rFonts w:ascii="Arial" w:eastAsia="MS Mincho" w:hAnsi="Arial" w:cs="Arial"/>
          <w:b/>
          <w:sz w:val="24"/>
          <w:szCs w:val="24"/>
          <w:lang w:val="es-ES" w:eastAsia="de-DE"/>
        </w:rPr>
      </w:pPr>
      <w:r w:rsidRPr="00396887">
        <w:rPr>
          <w:rFonts w:ascii="Arial" w:eastAsia="MS Mincho" w:hAnsi="Arial" w:cs="Arial"/>
          <w:b/>
          <w:sz w:val="24"/>
          <w:szCs w:val="24"/>
          <w:lang w:val="es-ES" w:eastAsia="de-DE"/>
        </w:rPr>
        <w:t>Disposición final única.</w:t>
      </w:r>
      <w:r w:rsidRPr="00396887">
        <w:rPr>
          <w:rFonts w:ascii="Arial" w:eastAsia="MS Mincho" w:hAnsi="Arial" w:cs="Arial"/>
          <w:sz w:val="24"/>
          <w:szCs w:val="24"/>
          <w:lang w:val="es-ES" w:eastAsia="de-DE"/>
        </w:rPr>
        <w:t xml:space="preserve"> </w:t>
      </w:r>
      <w:r w:rsidRPr="00396887">
        <w:rPr>
          <w:rFonts w:ascii="Arial" w:eastAsia="MS Mincho" w:hAnsi="Arial" w:cs="Arial"/>
          <w:i/>
          <w:sz w:val="24"/>
          <w:szCs w:val="24"/>
          <w:lang w:val="es-ES" w:eastAsia="de-DE"/>
        </w:rPr>
        <w:t>Entrada en vigor</w:t>
      </w:r>
      <w:r w:rsidRPr="00396887">
        <w:rPr>
          <w:rFonts w:ascii="Arial" w:eastAsia="MS Mincho" w:hAnsi="Arial" w:cs="Arial"/>
          <w:b/>
          <w:sz w:val="24"/>
          <w:szCs w:val="24"/>
          <w:lang w:val="es-ES" w:eastAsia="de-DE"/>
        </w:rPr>
        <w:t>.</w:t>
      </w:r>
    </w:p>
    <w:p w14:paraId="09B5CA9A" w14:textId="77777777" w:rsidR="00396887" w:rsidRPr="00396887" w:rsidRDefault="00396887" w:rsidP="00396887">
      <w:pPr>
        <w:ind w:firstLine="709"/>
        <w:jc w:val="both"/>
        <w:rPr>
          <w:rFonts w:ascii="Arial" w:eastAsia="MS Mincho" w:hAnsi="Arial" w:cs="Arial"/>
          <w:sz w:val="24"/>
          <w:szCs w:val="24"/>
          <w:lang w:val="es-ES" w:eastAsia="de-DE"/>
        </w:rPr>
      </w:pPr>
    </w:p>
    <w:p w14:paraId="1E2A2B12" w14:textId="77272BE7" w:rsidR="00396887" w:rsidRDefault="00396887" w:rsidP="00396887">
      <w:pPr>
        <w:ind w:firstLine="709"/>
        <w:jc w:val="both"/>
        <w:rPr>
          <w:rFonts w:ascii="Arial" w:hAnsi="Arial" w:cs="Arial"/>
          <w:sz w:val="24"/>
          <w:szCs w:val="24"/>
          <w:lang w:val="es-ES" w:eastAsia="de-DE"/>
        </w:rPr>
      </w:pPr>
      <w:r w:rsidRPr="00396887">
        <w:rPr>
          <w:rFonts w:ascii="Arial" w:eastAsia="MS Mincho" w:hAnsi="Arial" w:cs="Arial"/>
          <w:sz w:val="24"/>
          <w:szCs w:val="24"/>
          <w:lang w:val="es-ES" w:eastAsia="de-DE"/>
        </w:rPr>
        <w:t>El presente real decreto entrar</w:t>
      </w:r>
      <w:r>
        <w:rPr>
          <w:rFonts w:ascii="Arial" w:eastAsia="MS Mincho" w:hAnsi="Arial" w:cs="Arial"/>
          <w:sz w:val="24"/>
          <w:szCs w:val="24"/>
          <w:lang w:val="es-ES" w:eastAsia="de-DE"/>
        </w:rPr>
        <w:t xml:space="preserve">á en vigor el </w:t>
      </w:r>
      <w:r w:rsidR="001A632B" w:rsidRPr="001A632B">
        <w:rPr>
          <w:rFonts w:ascii="Arial" w:eastAsia="MS Mincho" w:hAnsi="Arial" w:cs="Arial"/>
          <w:sz w:val="24"/>
          <w:szCs w:val="24"/>
          <w:lang w:val="es-ES" w:eastAsia="de-DE"/>
        </w:rPr>
        <w:t xml:space="preserve">día siguiente al de su publicación en </w:t>
      </w:r>
      <w:r w:rsidR="001173B1">
        <w:rPr>
          <w:rFonts w:ascii="Arial" w:eastAsia="MS Mincho" w:hAnsi="Arial" w:cs="Arial"/>
          <w:sz w:val="24"/>
          <w:szCs w:val="24"/>
          <w:lang w:val="es-ES" w:eastAsia="de-DE"/>
        </w:rPr>
        <w:t>el “Boletín Oficial del Estado”.</w:t>
      </w:r>
      <w:r w:rsidRPr="00396887">
        <w:rPr>
          <w:rFonts w:ascii="Arial" w:hAnsi="Arial" w:cs="Arial"/>
          <w:sz w:val="24"/>
          <w:szCs w:val="24"/>
          <w:lang w:val="es-ES" w:eastAsia="de-DE"/>
        </w:rPr>
        <w:t xml:space="preserve"> </w:t>
      </w:r>
    </w:p>
    <w:p w14:paraId="1B71FE94" w14:textId="77777777" w:rsidR="001173B1" w:rsidRPr="00396887" w:rsidRDefault="001173B1" w:rsidP="00396887">
      <w:pPr>
        <w:ind w:firstLine="709"/>
        <w:jc w:val="both"/>
        <w:rPr>
          <w:rFonts w:ascii="Arial" w:eastAsia="MS Mincho" w:hAnsi="Arial" w:cs="Arial"/>
          <w:sz w:val="24"/>
          <w:szCs w:val="24"/>
          <w:lang w:val="es-ES" w:eastAsia="de-DE"/>
        </w:rPr>
      </w:pPr>
    </w:p>
    <w:p w14:paraId="4237B17F" w14:textId="77777777" w:rsidR="00396887" w:rsidRDefault="00396887" w:rsidP="0067315A">
      <w:pPr>
        <w:jc w:val="both"/>
        <w:rPr>
          <w:rFonts w:ascii="Arial" w:eastAsia="MS Mincho" w:hAnsi="Arial" w:cs="Arial"/>
          <w:strike/>
          <w:sz w:val="24"/>
          <w:szCs w:val="24"/>
          <w:lang w:val="es-ES" w:eastAsia="de-DE"/>
        </w:rPr>
      </w:pPr>
    </w:p>
    <w:p w14:paraId="180C4756" w14:textId="77777777" w:rsidR="001B4949" w:rsidRPr="001B4949" w:rsidRDefault="001B4949" w:rsidP="001B4949">
      <w:pPr>
        <w:jc w:val="center"/>
        <w:rPr>
          <w:rFonts w:ascii="Arial" w:hAnsi="Arial" w:cs="Arial"/>
          <w:sz w:val="24"/>
          <w:szCs w:val="24"/>
        </w:rPr>
      </w:pPr>
      <w:r w:rsidRPr="001B4949">
        <w:rPr>
          <w:rFonts w:ascii="Arial" w:hAnsi="Arial" w:cs="Arial"/>
          <w:sz w:val="24"/>
          <w:szCs w:val="24"/>
        </w:rPr>
        <w:t>ELÉVESE AL CONSEJO DE MINISTROS</w:t>
      </w:r>
    </w:p>
    <w:p w14:paraId="2A197E6B" w14:textId="58508D13" w:rsidR="001B4949" w:rsidRPr="001B4949" w:rsidRDefault="001B4949" w:rsidP="001B4949">
      <w:pPr>
        <w:jc w:val="center"/>
        <w:rPr>
          <w:rFonts w:ascii="Arial" w:hAnsi="Arial" w:cs="Arial"/>
          <w:sz w:val="24"/>
          <w:szCs w:val="24"/>
        </w:rPr>
      </w:pPr>
      <w:proofErr w:type="gramStart"/>
      <w:r w:rsidRPr="001B4949">
        <w:rPr>
          <w:rFonts w:ascii="Arial" w:hAnsi="Arial" w:cs="Arial"/>
          <w:sz w:val="24"/>
          <w:szCs w:val="24"/>
        </w:rPr>
        <w:t xml:space="preserve">Madrid,   </w:t>
      </w:r>
      <w:proofErr w:type="gramEnd"/>
      <w:r w:rsidRPr="001B4949">
        <w:rPr>
          <w:rFonts w:ascii="Arial" w:hAnsi="Arial" w:cs="Arial"/>
          <w:sz w:val="24"/>
          <w:szCs w:val="24"/>
        </w:rPr>
        <w:t xml:space="preserve">  </w:t>
      </w:r>
      <w:r w:rsidRPr="00D733EF">
        <w:rPr>
          <w:rFonts w:ascii="Arial" w:hAnsi="Arial" w:cs="Arial"/>
          <w:sz w:val="24"/>
          <w:szCs w:val="24"/>
        </w:rPr>
        <w:t xml:space="preserve">de         </w:t>
      </w:r>
      <w:proofErr w:type="spellStart"/>
      <w:r w:rsidRPr="00D733EF">
        <w:rPr>
          <w:rFonts w:ascii="Arial" w:hAnsi="Arial" w:cs="Arial"/>
          <w:sz w:val="24"/>
          <w:szCs w:val="24"/>
        </w:rPr>
        <w:t>de</w:t>
      </w:r>
      <w:proofErr w:type="spellEnd"/>
      <w:r w:rsidRPr="00D733EF">
        <w:rPr>
          <w:rFonts w:ascii="Arial" w:hAnsi="Arial" w:cs="Arial"/>
          <w:sz w:val="24"/>
          <w:szCs w:val="24"/>
        </w:rPr>
        <w:t xml:space="preserve"> 2023</w:t>
      </w:r>
    </w:p>
    <w:p w14:paraId="2F138FFC" w14:textId="77777777" w:rsidR="001B4949" w:rsidRPr="001B4949" w:rsidRDefault="001B4949" w:rsidP="001B4949">
      <w:pPr>
        <w:jc w:val="center"/>
        <w:rPr>
          <w:rFonts w:ascii="Arial" w:hAnsi="Arial" w:cs="Arial"/>
          <w:sz w:val="24"/>
          <w:szCs w:val="24"/>
        </w:rPr>
      </w:pPr>
    </w:p>
    <w:p w14:paraId="1C878A78" w14:textId="77777777" w:rsidR="001B4949" w:rsidRPr="001B4949" w:rsidRDefault="001B4949" w:rsidP="001B4949">
      <w:pPr>
        <w:jc w:val="center"/>
        <w:rPr>
          <w:rFonts w:ascii="Arial" w:hAnsi="Arial" w:cs="Arial"/>
          <w:sz w:val="24"/>
          <w:szCs w:val="24"/>
        </w:rPr>
      </w:pPr>
    </w:p>
    <w:p w14:paraId="16D7E1DB" w14:textId="77777777" w:rsidR="001B4949" w:rsidRPr="00D733EF" w:rsidRDefault="001B4949" w:rsidP="001B4949">
      <w:pPr>
        <w:jc w:val="center"/>
        <w:rPr>
          <w:rFonts w:ascii="Arial" w:hAnsi="Arial" w:cs="Arial"/>
          <w:sz w:val="24"/>
          <w:szCs w:val="24"/>
        </w:rPr>
      </w:pPr>
      <w:r w:rsidRPr="001B4949">
        <w:rPr>
          <w:rFonts w:ascii="Arial" w:hAnsi="Arial" w:cs="Arial"/>
          <w:sz w:val="24"/>
          <w:szCs w:val="24"/>
        </w:rPr>
        <w:t xml:space="preserve">EL </w:t>
      </w:r>
      <w:r w:rsidRPr="00D733EF">
        <w:rPr>
          <w:rFonts w:ascii="Arial" w:hAnsi="Arial" w:cs="Arial"/>
          <w:sz w:val="24"/>
          <w:szCs w:val="24"/>
        </w:rPr>
        <w:t>MINISTRO DE AGRICULTURA, PESCA</w:t>
      </w:r>
    </w:p>
    <w:p w14:paraId="7300543D" w14:textId="77777777" w:rsidR="001B4949" w:rsidRPr="001B4949" w:rsidRDefault="001B4949" w:rsidP="001B4949">
      <w:pPr>
        <w:jc w:val="center"/>
        <w:rPr>
          <w:rFonts w:ascii="Arial" w:hAnsi="Arial" w:cs="Arial"/>
          <w:sz w:val="24"/>
          <w:szCs w:val="24"/>
        </w:rPr>
      </w:pPr>
      <w:r w:rsidRPr="00D733EF">
        <w:rPr>
          <w:rFonts w:ascii="Arial" w:hAnsi="Arial" w:cs="Arial"/>
          <w:sz w:val="24"/>
          <w:szCs w:val="24"/>
        </w:rPr>
        <w:t>Y ALIMENTACIÓN,</w:t>
      </w:r>
      <w:r w:rsidRPr="001B4949">
        <w:rPr>
          <w:rFonts w:ascii="Arial" w:hAnsi="Arial" w:cs="Arial"/>
          <w:sz w:val="24"/>
          <w:szCs w:val="24"/>
        </w:rPr>
        <w:t xml:space="preserve"> </w:t>
      </w:r>
    </w:p>
    <w:p w14:paraId="6EACA583" w14:textId="77777777" w:rsidR="001B4949" w:rsidRPr="001B4949" w:rsidRDefault="001B4949" w:rsidP="001B4949">
      <w:pPr>
        <w:jc w:val="center"/>
        <w:rPr>
          <w:rFonts w:ascii="Arial" w:hAnsi="Arial" w:cs="Arial"/>
          <w:sz w:val="24"/>
          <w:szCs w:val="24"/>
        </w:rPr>
      </w:pPr>
    </w:p>
    <w:p w14:paraId="70568E72" w14:textId="77777777" w:rsidR="001B4949" w:rsidRPr="001B4949" w:rsidRDefault="001B4949" w:rsidP="001B4949">
      <w:pPr>
        <w:jc w:val="center"/>
        <w:rPr>
          <w:rFonts w:ascii="Arial" w:hAnsi="Arial" w:cs="Arial"/>
          <w:sz w:val="24"/>
          <w:szCs w:val="24"/>
        </w:rPr>
      </w:pPr>
    </w:p>
    <w:p w14:paraId="43A38EFE" w14:textId="77777777" w:rsidR="001B4949" w:rsidRPr="007D511E" w:rsidRDefault="001B4949" w:rsidP="001B4949">
      <w:pPr>
        <w:jc w:val="center"/>
        <w:rPr>
          <w:rFonts w:ascii="Arial" w:hAnsi="Arial" w:cs="Arial"/>
        </w:rPr>
      </w:pPr>
    </w:p>
    <w:p w14:paraId="74B18F8B" w14:textId="77777777" w:rsidR="001B4949" w:rsidRPr="007D511E" w:rsidRDefault="001B4949" w:rsidP="001B4949">
      <w:pPr>
        <w:jc w:val="center"/>
        <w:rPr>
          <w:rFonts w:ascii="Arial" w:hAnsi="Arial" w:cs="Arial"/>
        </w:rPr>
      </w:pPr>
    </w:p>
    <w:p w14:paraId="5ADCCF91" w14:textId="77777777" w:rsidR="001B4949" w:rsidRPr="007D511E" w:rsidRDefault="001B4949" w:rsidP="001B4949">
      <w:pPr>
        <w:jc w:val="center"/>
        <w:rPr>
          <w:rFonts w:ascii="Arial" w:hAnsi="Arial" w:cs="Arial"/>
        </w:rPr>
      </w:pPr>
    </w:p>
    <w:p w14:paraId="6413C21E" w14:textId="77777777" w:rsidR="001B4949" w:rsidRPr="007D511E" w:rsidRDefault="001B4949" w:rsidP="001B4949">
      <w:pPr>
        <w:jc w:val="center"/>
        <w:rPr>
          <w:rFonts w:ascii="Arial" w:hAnsi="Arial" w:cs="Arial"/>
        </w:rPr>
      </w:pPr>
    </w:p>
    <w:p w14:paraId="20954A99" w14:textId="77777777" w:rsidR="001B4949" w:rsidRPr="0067315A" w:rsidRDefault="001B4949" w:rsidP="0067315A">
      <w:pPr>
        <w:jc w:val="both"/>
        <w:rPr>
          <w:rFonts w:ascii="Arial" w:eastAsia="MS Mincho" w:hAnsi="Arial" w:cs="Arial"/>
          <w:strike/>
          <w:sz w:val="24"/>
          <w:szCs w:val="24"/>
          <w:lang w:val="es-ES" w:eastAsia="de-DE"/>
        </w:rPr>
      </w:pPr>
    </w:p>
    <w:sectPr w:rsidR="001B4949" w:rsidRPr="0067315A" w:rsidSect="00027C62">
      <w:headerReference w:type="even" r:id="rId9"/>
      <w:headerReference w:type="default" r:id="rId10"/>
      <w:footerReference w:type="even" r:id="rId11"/>
      <w:footerReference w:type="default" r:id="rId12"/>
      <w:headerReference w:type="first" r:id="rId13"/>
      <w:footerReference w:type="first" r:id="rId14"/>
      <w:pgSz w:w="11906" w:h="16838"/>
      <w:pgMar w:top="2517" w:right="1276" w:bottom="1418" w:left="1701" w:header="1134" w:footer="799"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77C9" w14:textId="77777777" w:rsidR="00C220B6" w:rsidRDefault="00C220B6">
      <w:r>
        <w:separator/>
      </w:r>
    </w:p>
  </w:endnote>
  <w:endnote w:type="continuationSeparator" w:id="0">
    <w:p w14:paraId="3DA272D9" w14:textId="77777777" w:rsidR="00C220B6" w:rsidRDefault="00C220B6">
      <w:r>
        <w:continuationSeparator/>
      </w:r>
    </w:p>
  </w:endnote>
  <w:endnote w:type="continuationNotice" w:id="1">
    <w:p w14:paraId="18E92D89" w14:textId="77777777" w:rsidR="00C220B6" w:rsidRDefault="00C22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48B5" w14:textId="77777777" w:rsidR="00696104" w:rsidRDefault="006961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D5CC" w14:textId="77777777" w:rsidR="006E7EE9" w:rsidRDefault="006E7EE9" w:rsidP="00ED773A">
    <w:pPr>
      <w:pStyle w:val="Piedepgina"/>
      <w:ind w:left="8505" w:right="-1192" w:hanging="225"/>
      <w:rPr>
        <w:rFonts w:ascii="Arial" w:hAnsi="Arial"/>
        <w:sz w:val="10"/>
      </w:rPr>
    </w:pPr>
  </w:p>
  <w:p w14:paraId="253FEF1E" w14:textId="77777777" w:rsidR="006E7EE9" w:rsidRDefault="006E7EE9" w:rsidP="00ED773A">
    <w:pPr>
      <w:pStyle w:val="Piedepgina"/>
      <w:ind w:left="8505" w:right="-1192" w:hanging="225"/>
      <w:rPr>
        <w:rFonts w:ascii="Arial" w:hAnsi="Arial"/>
        <w:sz w:val="10"/>
      </w:rPr>
    </w:pPr>
    <w:r>
      <w:rPr>
        <w:rFonts w:ascii="Arial" w:hAnsi="Arial"/>
        <w:sz w:val="10"/>
      </w:rPr>
      <w:t>MINISTERIO DE</w:t>
    </w:r>
  </w:p>
  <w:p w14:paraId="20C51D0E" w14:textId="77777777" w:rsidR="006E7EE9" w:rsidRDefault="006E7EE9" w:rsidP="00ED773A">
    <w:pPr>
      <w:pStyle w:val="Piedepgina"/>
      <w:ind w:left="8505" w:right="-1192" w:hanging="225"/>
      <w:rPr>
        <w:rFonts w:ascii="Arial" w:hAnsi="Arial"/>
        <w:sz w:val="10"/>
      </w:rPr>
    </w:pPr>
    <w:r>
      <w:rPr>
        <w:rFonts w:ascii="Arial" w:hAnsi="Arial"/>
        <w:sz w:val="10"/>
      </w:rPr>
      <w:t xml:space="preserve">AGRICULTURA, PESCA </w:t>
    </w:r>
  </w:p>
  <w:p w14:paraId="44F85CAE" w14:textId="77777777" w:rsidR="006E7EE9" w:rsidRDefault="006E7EE9" w:rsidP="00760949">
    <w:pPr>
      <w:pStyle w:val="Piedepgina"/>
      <w:ind w:left="8505" w:right="-1192" w:hanging="225"/>
      <w:rPr>
        <w:rFonts w:ascii="Arial" w:hAnsi="Arial"/>
        <w:sz w:val="10"/>
      </w:rPr>
    </w:pPr>
    <w:r>
      <w:rPr>
        <w:rFonts w:ascii="Arial" w:hAnsi="Arial"/>
        <w:sz w:val="10"/>
      </w:rPr>
      <w:t xml:space="preserve">Y ALIMENTACIÓN </w:t>
    </w:r>
  </w:p>
  <w:p w14:paraId="07085AB4" w14:textId="77777777" w:rsidR="006E7EE9" w:rsidRDefault="006E7EE9" w:rsidP="00BE6EAE">
    <w:pPr>
      <w:pStyle w:val="Piedepgina"/>
      <w:ind w:right="-1192"/>
    </w:pPr>
    <w:r>
      <w:rPr>
        <w:noProof/>
        <w:lang w:val="es-ES" w:eastAsia="es-ES"/>
      </w:rPr>
      <mc:AlternateContent>
        <mc:Choice Requires="wps">
          <w:drawing>
            <wp:anchor distT="0" distB="0" distL="114300" distR="114300" simplePos="0" relativeHeight="251658752" behindDoc="0" locked="0" layoutInCell="0" allowOverlap="1" wp14:anchorId="1AA645C0" wp14:editId="15D96D0A">
              <wp:simplePos x="0" y="0"/>
              <wp:positionH relativeFrom="column">
                <wp:posOffset>2392408</wp:posOffset>
              </wp:positionH>
              <wp:positionV relativeFrom="paragraph">
                <wp:posOffset>221070</wp:posOffset>
              </wp:positionV>
              <wp:extent cx="1197428" cy="201385"/>
              <wp:effectExtent l="0" t="0" r="3175" b="825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428" cy="20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F8A43" w14:textId="6486B763" w:rsidR="006E7EE9" w:rsidRDefault="006E7EE9">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D72214">
                            <w:rPr>
                              <w:rFonts w:ascii="Arial" w:hAnsi="Arial"/>
                              <w:noProof/>
                              <w:snapToGrid w:val="0"/>
                              <w:sz w:val="12"/>
                            </w:rPr>
                            <w:t>2</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D72214">
                            <w:rPr>
                              <w:rFonts w:ascii="Arial" w:hAnsi="Arial"/>
                              <w:noProof/>
                              <w:snapToGrid w:val="0"/>
                              <w:sz w:val="12"/>
                            </w:rPr>
                            <w:t>20</w:t>
                          </w:r>
                          <w:r>
                            <w:rPr>
                              <w:rFonts w:ascii="Arial" w:hAnsi="Arial"/>
                              <w:snapToGrid w:val="0"/>
                              <w:sz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45C0" id="_x0000_t202" coordsize="21600,21600" o:spt="202" path="m,l,21600r21600,l21600,xe">
              <v:stroke joinstyle="miter"/>
              <v:path gradientshapeok="t" o:connecttype="rect"/>
            </v:shapetype>
            <v:shape id="Text Box 11" o:spid="_x0000_s1026" type="#_x0000_t202" style="position:absolute;margin-left:188.4pt;margin-top:17.4pt;width:94.3pt;height:1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" o:allowincell="f" stroked="f">
              <v:textbox>
                <w:txbxContent>
                  <w:p w14:paraId="3DBF8A43" w14:textId="6486B763" w:rsidR="006E7EE9" w:rsidRDefault="006E7EE9">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D72214">
                      <w:rPr>
                        <w:rFonts w:ascii="Arial" w:hAnsi="Arial"/>
                        <w:noProof/>
                        <w:snapToGrid w:val="0"/>
                        <w:sz w:val="12"/>
                      </w:rPr>
                      <w:t>2</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D72214">
                      <w:rPr>
                        <w:rFonts w:ascii="Arial" w:hAnsi="Arial"/>
                        <w:noProof/>
                        <w:snapToGrid w:val="0"/>
                        <w:sz w:val="12"/>
                      </w:rPr>
                      <w:t>20</w:t>
                    </w:r>
                    <w:r>
                      <w:rPr>
                        <w:rFonts w:ascii="Arial" w:hAnsi="Arial"/>
                        <w:snapToGrid w:val="0"/>
                        <w:sz w:val="12"/>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BF6E" w14:textId="77777777" w:rsidR="006E7EE9" w:rsidRPr="002A478A" w:rsidRDefault="006E7EE9" w:rsidP="002A478A">
    <w:pPr>
      <w:pStyle w:val="Piedepgina"/>
      <w:ind w:left="8505" w:right="-1192" w:hanging="225"/>
      <w:rPr>
        <w:rFonts w:ascii="Arial" w:hAnsi="Arial"/>
        <w:sz w:val="10"/>
      </w:rPr>
    </w:pPr>
    <w:r w:rsidRPr="002A478A">
      <w:rPr>
        <w:rFonts w:ascii="Arial" w:hAnsi="Arial"/>
        <w:sz w:val="10"/>
      </w:rPr>
      <w:t>MINISTERIO DE</w:t>
    </w:r>
  </w:p>
  <w:p w14:paraId="0E1BB1FC" w14:textId="77777777" w:rsidR="006E7EE9" w:rsidRPr="002A478A" w:rsidRDefault="006E7EE9" w:rsidP="002A478A">
    <w:pPr>
      <w:pStyle w:val="Piedepgina"/>
      <w:ind w:left="8505" w:right="-1192" w:hanging="225"/>
      <w:rPr>
        <w:rFonts w:ascii="Arial" w:hAnsi="Arial"/>
        <w:sz w:val="10"/>
      </w:rPr>
    </w:pPr>
    <w:r w:rsidRPr="002A478A">
      <w:rPr>
        <w:rFonts w:ascii="Arial" w:hAnsi="Arial"/>
        <w:sz w:val="10"/>
      </w:rPr>
      <w:t>AGRICULTURA</w:t>
    </w:r>
    <w:r>
      <w:rPr>
        <w:rFonts w:ascii="Arial" w:hAnsi="Arial"/>
        <w:sz w:val="10"/>
      </w:rPr>
      <w:t xml:space="preserve">, </w:t>
    </w:r>
    <w:r w:rsidRPr="002A478A">
      <w:rPr>
        <w:rFonts w:ascii="Arial" w:hAnsi="Arial"/>
        <w:sz w:val="10"/>
      </w:rPr>
      <w:t>PESCA</w:t>
    </w:r>
  </w:p>
  <w:p w14:paraId="5787CDE9" w14:textId="77777777" w:rsidR="006E7EE9" w:rsidRPr="002A478A" w:rsidRDefault="006E7EE9" w:rsidP="00760949">
    <w:pPr>
      <w:pStyle w:val="Piedepgina"/>
      <w:ind w:left="8505" w:right="-1192" w:hanging="225"/>
      <w:rPr>
        <w:rFonts w:ascii="Arial" w:hAnsi="Arial"/>
        <w:sz w:val="10"/>
      </w:rPr>
    </w:pPr>
    <w:r>
      <w:rPr>
        <w:rFonts w:ascii="Arial" w:hAnsi="Arial"/>
        <w:sz w:val="10"/>
      </w:rPr>
      <w:t xml:space="preserve">Y </w:t>
    </w:r>
    <w:r w:rsidRPr="002A478A">
      <w:rPr>
        <w:rFonts w:ascii="Arial" w:hAnsi="Arial"/>
        <w:sz w:val="10"/>
      </w:rPr>
      <w:t xml:space="preserve">ALIMENTACIÓN </w:t>
    </w:r>
  </w:p>
  <w:p w14:paraId="0FF35AC9" w14:textId="77777777" w:rsidR="006E7EE9" w:rsidRDefault="006E7EE9" w:rsidP="00BE6EAE">
    <w:pPr>
      <w:pStyle w:val="Piedepgina"/>
      <w:ind w:left="8505" w:right="-1192" w:hanging="225"/>
      <w:rPr>
        <w:rFonts w:ascii="Arial" w:hAnsi="Arial"/>
        <w:sz w:val="10"/>
      </w:rPr>
    </w:pPr>
  </w:p>
  <w:p w14:paraId="05EE7D28" w14:textId="77777777" w:rsidR="006E7EE9" w:rsidRDefault="006E7EE9">
    <w:pPr>
      <w:pStyle w:val="Piedepgina"/>
    </w:pPr>
    <w:r>
      <w:rPr>
        <w:noProof/>
        <w:lang w:val="es-ES" w:eastAsia="es-ES"/>
      </w:rPr>
      <mc:AlternateContent>
        <mc:Choice Requires="wps">
          <w:drawing>
            <wp:anchor distT="0" distB="0" distL="114300" distR="114300" simplePos="0" relativeHeight="251659776" behindDoc="0" locked="0" layoutInCell="0" allowOverlap="1" wp14:anchorId="32D3D34B" wp14:editId="035DBA45">
              <wp:simplePos x="0" y="0"/>
              <wp:positionH relativeFrom="column">
                <wp:posOffset>2265045</wp:posOffset>
              </wp:positionH>
              <wp:positionV relativeFrom="paragraph">
                <wp:posOffset>179705</wp:posOffset>
              </wp:positionV>
              <wp:extent cx="1181100" cy="182880"/>
              <wp:effectExtent l="0" t="0" r="0" b="762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6EFF1" w14:textId="155C5F2F" w:rsidR="006E7EE9" w:rsidRDefault="006E7EE9" w:rsidP="002A478A">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6B1769">
                            <w:rPr>
                              <w:rFonts w:ascii="Arial" w:hAnsi="Arial"/>
                              <w:noProof/>
                              <w:snapToGrid w:val="0"/>
                              <w:sz w:val="12"/>
                            </w:rPr>
                            <w:t>1</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6B1769">
                            <w:rPr>
                              <w:rFonts w:ascii="Arial" w:hAnsi="Arial"/>
                              <w:noProof/>
                              <w:snapToGrid w:val="0"/>
                              <w:sz w:val="12"/>
                            </w:rPr>
                            <w:t>20</w:t>
                          </w:r>
                          <w:r>
                            <w:rPr>
                              <w:rFonts w:ascii="Arial" w:hAnsi="Arial"/>
                              <w:snapToGrid w:val="0"/>
                              <w:sz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3D34B" id="_x0000_t202" coordsize="21600,21600" o:spt="202" path="m,l,21600r21600,l21600,xe">
              <v:stroke joinstyle="miter"/>
              <v:path gradientshapeok="t" o:connecttype="rect"/>
            </v:shapetype>
            <v:shape id="_x0000_s1029" type="#_x0000_t202" style="position:absolute;margin-left:178.35pt;margin-top:14.15pt;width:93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" o:allowincell="f" stroked="f">
              <v:textbox>
                <w:txbxContent>
                  <w:p w14:paraId="1026EFF1" w14:textId="155C5F2F" w:rsidR="006E7EE9" w:rsidRDefault="006E7EE9" w:rsidP="002A478A">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6B1769">
                      <w:rPr>
                        <w:rFonts w:ascii="Arial" w:hAnsi="Arial"/>
                        <w:noProof/>
                        <w:snapToGrid w:val="0"/>
                        <w:sz w:val="12"/>
                      </w:rPr>
                      <w:t>1</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6B1769">
                      <w:rPr>
                        <w:rFonts w:ascii="Arial" w:hAnsi="Arial"/>
                        <w:noProof/>
                        <w:snapToGrid w:val="0"/>
                        <w:sz w:val="12"/>
                      </w:rPr>
                      <w:t>20</w:t>
                    </w:r>
                    <w:r>
                      <w:rPr>
                        <w:rFonts w:ascii="Arial" w:hAnsi="Arial"/>
                        <w:snapToGrid w:val="0"/>
                        <w:sz w:val="1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3F3A" w14:textId="77777777" w:rsidR="00C220B6" w:rsidRDefault="00C220B6">
      <w:r>
        <w:separator/>
      </w:r>
    </w:p>
  </w:footnote>
  <w:footnote w:type="continuationSeparator" w:id="0">
    <w:p w14:paraId="367A81DD" w14:textId="77777777" w:rsidR="00C220B6" w:rsidRDefault="00C220B6">
      <w:r>
        <w:continuationSeparator/>
      </w:r>
    </w:p>
  </w:footnote>
  <w:footnote w:type="continuationNotice" w:id="1">
    <w:p w14:paraId="409A057C" w14:textId="77777777" w:rsidR="00C220B6" w:rsidRDefault="00C22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0037" w14:textId="74F05959" w:rsidR="00696104" w:rsidRDefault="00000000">
    <w:pPr>
      <w:pStyle w:val="Encabezado"/>
    </w:pPr>
    <w:r>
      <w:rPr>
        <w:noProof/>
      </w:rPr>
      <w:pict w14:anchorId="22821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2594" o:spid="_x0000_s1026" type="#_x0000_t136" style="position:absolute;margin-left:0;margin-top:0;width:574.65pt;height:54.7pt;rotation:315;z-index:-251652608;mso-position-horizontal:center;mso-position-horizontal-relative:margin;mso-position-vertical:center;mso-position-vertical-relative:margin" o:allowincell="f" fillcolor="#bfbfbf [2412]" stroked="f">
          <v:textpath style="font-family:&quot;Arial&quot;;font-size:1pt" string="DOCUMENTO TRA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A8BE" w14:textId="32F5DD6A" w:rsidR="006E7EE9" w:rsidRDefault="00000000">
    <w:pPr>
      <w:pStyle w:val="Encabezado"/>
      <w:tabs>
        <w:tab w:val="clear" w:pos="8504"/>
      </w:tabs>
    </w:pPr>
    <w:r>
      <w:rPr>
        <w:noProof/>
      </w:rPr>
      <w:pict w14:anchorId="0CFBC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2595" o:spid="_x0000_s1027" type="#_x0000_t136" style="position:absolute;margin-left:0;margin-top:0;width:574.65pt;height:54.7pt;rotation:315;z-index:-251650560;mso-position-horizontal:center;mso-position-horizontal-relative:margin;mso-position-vertical:center;mso-position-vertical-relative:margin" o:allowincell="f" fillcolor="#bfbfbf [2412]" stroked="f">
          <v:textpath style="font-family:&quot;Arial&quot;;font-size:1pt" string="DOCUMENTO TRABAJO"/>
          <w10:wrap anchorx="margin" anchory="margin"/>
        </v:shape>
      </w:pict>
    </w:r>
    <w:r w:rsidR="006E7EE9">
      <w:rPr>
        <w:noProof/>
        <w:lang w:val="es-ES"/>
      </w:rPr>
      <w:drawing>
        <wp:anchor distT="0" distB="0" distL="114300" distR="114300" simplePos="0" relativeHeight="251657728" behindDoc="0" locked="0" layoutInCell="0" allowOverlap="1" wp14:anchorId="30CF5636" wp14:editId="1D2B2139">
          <wp:simplePos x="0" y="0"/>
          <wp:positionH relativeFrom="column">
            <wp:posOffset>4989195</wp:posOffset>
          </wp:positionH>
          <wp:positionV relativeFrom="paragraph">
            <wp:posOffset>-354330</wp:posOffset>
          </wp:positionV>
          <wp:extent cx="739140" cy="746760"/>
          <wp:effectExtent l="19050" t="0" r="381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srcRect/>
                  <a:stretch>
                    <a:fillRect/>
                  </a:stretch>
                </pic:blipFill>
                <pic:spPr bwMode="auto">
                  <a:xfrm>
                    <a:off x="0" y="0"/>
                    <a:ext cx="739140" cy="74676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2AAD" w14:textId="78B87C93" w:rsidR="006E7EE9" w:rsidRDefault="00000000">
    <w:pPr>
      <w:pStyle w:val="Encabezado"/>
    </w:pPr>
    <w:r>
      <w:rPr>
        <w:noProof/>
      </w:rPr>
      <w:pict w14:anchorId="7700E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2593" o:spid="_x0000_s1025" type="#_x0000_t136" style="position:absolute;margin-left:0;margin-top:0;width:574.65pt;height:54.7pt;rotation:315;z-index:-251654656;mso-position-horizontal:center;mso-position-horizontal-relative:margin;mso-position-vertical:center;mso-position-vertical-relative:margin" o:allowincell="f" fillcolor="#bfbfbf [2412]" stroked="f">
          <v:textpath style="font-family:&quot;Arial&quot;;font-size:1pt" string="DOCUMENTO TRABAJO"/>
          <w10:wrap anchorx="margin" anchory="margin"/>
        </v:shape>
      </w:pict>
    </w:r>
    <w:r w:rsidR="006E7EE9">
      <w:rPr>
        <w:noProof/>
        <w:lang w:val="es-ES"/>
      </w:rPr>
      <mc:AlternateContent>
        <mc:Choice Requires="wps">
          <w:drawing>
            <wp:anchor distT="0" distB="0" distL="114300" distR="114300" simplePos="0" relativeHeight="251654656" behindDoc="0" locked="0" layoutInCell="1" allowOverlap="1" wp14:anchorId="4BE40A5C" wp14:editId="066E4843">
              <wp:simplePos x="0" y="0"/>
              <wp:positionH relativeFrom="column">
                <wp:posOffset>4057650</wp:posOffset>
              </wp:positionH>
              <wp:positionV relativeFrom="paragraph">
                <wp:posOffset>-262890</wp:posOffset>
              </wp:positionV>
              <wp:extent cx="1601470" cy="403860"/>
              <wp:effectExtent l="0" t="0" r="17780" b="1524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403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F7127B1" w14:textId="77777777" w:rsidR="006E7EE9" w:rsidRPr="00F96368" w:rsidRDefault="006E7EE9" w:rsidP="00F96368">
                          <w:pPr>
                            <w:jc w:val="center"/>
                            <w:rPr>
                              <w:rFonts w:ascii="Gill Sans" w:hAnsi="Gill Sans"/>
                              <w:sz w:val="14"/>
                            </w:rPr>
                          </w:pPr>
                          <w:r w:rsidRPr="00F96368">
                            <w:rPr>
                              <w:rFonts w:ascii="Gill Sans" w:hAnsi="Gill Sans"/>
                              <w:sz w:val="14"/>
                            </w:rPr>
                            <w:t>SECRETARÍA GENERAL DE AGRICULTURA Y ALIMENTACIÓN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40A5C" id="Rectangle 2" o:spid="_x0000_s1027" style="position:absolute;margin-left:319.5pt;margin-top:-20.7pt;width:126.1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" filled="f" fillcolor="silver">
              <v:textbox>
                <w:txbxContent>
                  <w:p w14:paraId="2F7127B1" w14:textId="77777777" w:rsidR="006E7EE9" w:rsidRPr="00F96368" w:rsidRDefault="006E7EE9" w:rsidP="00F96368">
                    <w:pPr>
                      <w:jc w:val="center"/>
                      <w:rPr>
                        <w:rFonts w:ascii="Gill Sans" w:hAnsi="Gill Sans"/>
                        <w:sz w:val="14"/>
                      </w:rPr>
                    </w:pPr>
                    <w:r w:rsidRPr="00F96368">
                      <w:rPr>
                        <w:rFonts w:ascii="Gill Sans" w:hAnsi="Gill Sans"/>
                        <w:sz w:val="14"/>
                      </w:rPr>
                      <w:t>SECRETARÍA GENERAL DE AGRICULTURA Y ALIMENTACIÓN</w:t>
                    </w:r>
                  </w:p>
                </w:txbxContent>
              </v:textbox>
              <w10:wrap type="topAndBottom"/>
            </v:rect>
          </w:pict>
        </mc:Fallback>
      </mc:AlternateContent>
    </w:r>
    <w:r w:rsidR="006E7EE9">
      <w:rPr>
        <w:noProof/>
        <w:lang w:val="es-ES"/>
      </w:rPr>
      <mc:AlternateContent>
        <mc:Choice Requires="wps">
          <w:drawing>
            <wp:anchor distT="0" distB="0" distL="114300" distR="114300" simplePos="0" relativeHeight="251655680" behindDoc="0" locked="0" layoutInCell="1" allowOverlap="1" wp14:anchorId="4FD6E7D7" wp14:editId="0288F11C">
              <wp:simplePos x="0" y="0"/>
              <wp:positionH relativeFrom="column">
                <wp:posOffset>0</wp:posOffset>
              </wp:positionH>
              <wp:positionV relativeFrom="paragraph">
                <wp:posOffset>-31750</wp:posOffset>
              </wp:positionV>
              <wp:extent cx="2171700" cy="548640"/>
              <wp:effectExtent l="0" t="0" r="0" b="381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4A304" w14:textId="77777777" w:rsidR="006E7EE9" w:rsidRDefault="006E7EE9">
                          <w:pPr>
                            <w:rPr>
                              <w:rFonts w:ascii="Arial" w:hAnsi="Arial"/>
                              <w:sz w:val="18"/>
                            </w:rPr>
                          </w:pPr>
                          <w:r>
                            <w:rPr>
                              <w:rFonts w:ascii="Arial" w:hAnsi="Arial"/>
                              <w:sz w:val="18"/>
                            </w:rPr>
                            <w:t xml:space="preserve">MINISTERIO DE </w:t>
                          </w:r>
                        </w:p>
                        <w:p w14:paraId="5CFE9A68" w14:textId="77777777" w:rsidR="006E7EE9" w:rsidRDefault="006E7EE9">
                          <w:pPr>
                            <w:rPr>
                              <w:rFonts w:ascii="Arial" w:hAnsi="Arial"/>
                              <w:sz w:val="18"/>
                            </w:rPr>
                          </w:pPr>
                          <w:r>
                            <w:rPr>
                              <w:rFonts w:ascii="Arial" w:hAnsi="Arial"/>
                              <w:sz w:val="18"/>
                            </w:rPr>
                            <w:t xml:space="preserve">AGRICULTURA, PESCA Y ALIMENTACIÓN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6E7D7" id="_x0000_t202" coordsize="21600,21600" o:spt="202" path="m,l,21600r21600,l21600,xe">
              <v:stroke joinstyle="miter"/>
              <v:path gradientshapeok="t" o:connecttype="rect"/>
            </v:shapetype>
            <v:shape id="Text Box 3" o:spid="_x0000_s1028" type="#_x0000_t202" style="position:absolute;margin-left:0;margin-top:-2.5pt;width:171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" stroked="f">
              <v:textbox>
                <w:txbxContent>
                  <w:p w14:paraId="2F54A304" w14:textId="77777777" w:rsidR="006E7EE9" w:rsidRDefault="006E7EE9">
                    <w:pPr>
                      <w:rPr>
                        <w:rFonts w:ascii="Arial" w:hAnsi="Arial"/>
                        <w:sz w:val="18"/>
                      </w:rPr>
                    </w:pPr>
                    <w:r>
                      <w:rPr>
                        <w:rFonts w:ascii="Arial" w:hAnsi="Arial"/>
                        <w:sz w:val="18"/>
                      </w:rPr>
                      <w:t xml:space="preserve">MINISTERIO DE </w:t>
                    </w:r>
                  </w:p>
                  <w:p w14:paraId="5CFE9A68" w14:textId="77777777" w:rsidR="006E7EE9" w:rsidRDefault="006E7EE9">
                    <w:pPr>
                      <w:rPr>
                        <w:rFonts w:ascii="Arial" w:hAnsi="Arial"/>
                        <w:sz w:val="18"/>
                      </w:rPr>
                    </w:pPr>
                    <w:r>
                      <w:rPr>
                        <w:rFonts w:ascii="Arial" w:hAnsi="Arial"/>
                        <w:sz w:val="18"/>
                      </w:rPr>
                      <w:t xml:space="preserve">AGRICULTURA, PESCA Y ALIMENTACIÓN </w:t>
                    </w:r>
                  </w:p>
                </w:txbxContent>
              </v:textbox>
              <w10:wrap type="topAndBottom"/>
            </v:shape>
          </w:pict>
        </mc:Fallback>
      </mc:AlternateContent>
    </w:r>
    <w:r w:rsidR="006E7EE9">
      <w:rPr>
        <w:noProof/>
        <w:lang w:val="es-ES"/>
      </w:rPr>
      <w:drawing>
        <wp:anchor distT="0" distB="0" distL="114300" distR="114300" simplePos="0" relativeHeight="251656704" behindDoc="0" locked="0" layoutInCell="1" allowOverlap="1" wp14:anchorId="5A967605" wp14:editId="593A7628">
          <wp:simplePos x="0" y="0"/>
          <wp:positionH relativeFrom="column">
            <wp:posOffset>-810895</wp:posOffset>
          </wp:positionH>
          <wp:positionV relativeFrom="paragraph">
            <wp:posOffset>-262890</wp:posOffset>
          </wp:positionV>
          <wp:extent cx="829310" cy="838200"/>
          <wp:effectExtent l="19050" t="0" r="8890" b="0"/>
          <wp:wrapTopAndBottom/>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829310" cy="838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EEE195E"/>
    <w:name w:val="WW8Num1"/>
    <w:lvl w:ilvl="0">
      <w:start w:val="1"/>
      <w:numFmt w:val="decimal"/>
      <w:lvlText w:val="%1."/>
      <w:lvlJc w:val="left"/>
      <w:pPr>
        <w:tabs>
          <w:tab w:val="num" w:pos="502"/>
        </w:tabs>
        <w:ind w:left="502" w:hanging="360"/>
      </w:pPr>
      <w:rPr>
        <w:rFonts w:cs="Times New Roman" w:hint="default"/>
        <w:color w:val="auto"/>
      </w:rPr>
    </w:lvl>
    <w:lvl w:ilvl="1">
      <w:start w:val="1"/>
      <w:numFmt w:val="lowerLetter"/>
      <w:lvlText w:val="%2)"/>
      <w:lvlJc w:val="left"/>
      <w:pPr>
        <w:tabs>
          <w:tab w:val="num" w:pos="1080"/>
        </w:tabs>
        <w:ind w:left="1080" w:hanging="360"/>
      </w:pPr>
      <w:rPr>
        <w:rFonts w:cs="Times New Roman"/>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18"/>
    <w:lvl w:ilvl="0">
      <w:start w:val="1"/>
      <w:numFmt w:val="lowerLetter"/>
      <w:lvlText w:val="%1)"/>
      <w:lvlJc w:val="left"/>
      <w:pPr>
        <w:tabs>
          <w:tab w:val="num" w:pos="720"/>
        </w:tabs>
        <w:ind w:left="720" w:hanging="360"/>
      </w:pPr>
      <w:rPr>
        <w:rFonts w:cs="Times New Roman"/>
      </w:rPr>
    </w:lvl>
  </w:abstractNum>
  <w:abstractNum w:abstractNumId="3" w15:restartNumberingAfterBreak="0">
    <w:nsid w:val="0F5E443D"/>
    <w:multiLevelType w:val="hybridMultilevel"/>
    <w:tmpl w:val="4FFAA306"/>
    <w:lvl w:ilvl="0" w:tplc="6A1AE46E">
      <w:numFmt w:val="bullet"/>
      <w:lvlText w:val="–"/>
      <w:lvlJc w:val="left"/>
      <w:pPr>
        <w:ind w:left="360" w:hanging="360"/>
      </w:pPr>
      <w:rPr>
        <w:rFonts w:ascii="Microsoft Sans Serif" w:eastAsia="Microsoft Sans Serif" w:hAnsi="Microsoft Sans Serif" w:cs="Microsoft Sans Serif" w:hint="default"/>
        <w:w w:val="166"/>
        <w:sz w:val="14"/>
        <w:szCs w:val="14"/>
        <w:lang w:val="es-ES" w:eastAsia="en-US" w:bidi="ar-S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513676B"/>
    <w:multiLevelType w:val="singleLevel"/>
    <w:tmpl w:val="4642E248"/>
    <w:name w:val="Considérant"/>
    <w:lvl w:ilvl="0">
      <w:start w:val="1"/>
      <w:numFmt w:val="decimal"/>
      <w:lvlRestart w:val="0"/>
      <w:pStyle w:val="Considrant"/>
      <w:lvlText w:val="(%1)"/>
      <w:lvlJc w:val="left"/>
      <w:pPr>
        <w:tabs>
          <w:tab w:val="num" w:pos="709"/>
        </w:tabs>
        <w:ind w:left="709" w:hanging="709"/>
      </w:pPr>
    </w:lvl>
  </w:abstractNum>
  <w:abstractNum w:abstractNumId="5" w15:restartNumberingAfterBreak="0">
    <w:nsid w:val="6413799A"/>
    <w:multiLevelType w:val="hybridMultilevel"/>
    <w:tmpl w:val="98A8E000"/>
    <w:lvl w:ilvl="0" w:tplc="F8DE186A">
      <w:numFmt w:val="bullet"/>
      <w:lvlText w:val="–"/>
      <w:lvlJc w:val="left"/>
      <w:pPr>
        <w:ind w:left="169" w:hanging="130"/>
      </w:pPr>
      <w:rPr>
        <w:rFonts w:ascii="Microsoft Sans Serif" w:eastAsia="Microsoft Sans Serif" w:hAnsi="Microsoft Sans Serif" w:cs="Microsoft Sans Serif" w:hint="default"/>
        <w:w w:val="166"/>
        <w:sz w:val="14"/>
        <w:szCs w:val="14"/>
        <w:lang w:val="es-ES" w:eastAsia="en-US" w:bidi="ar-SA"/>
      </w:rPr>
    </w:lvl>
    <w:lvl w:ilvl="1" w:tplc="DFDA67F6">
      <w:numFmt w:val="bullet"/>
      <w:lvlText w:val="•"/>
      <w:lvlJc w:val="left"/>
      <w:pPr>
        <w:ind w:left="861" w:hanging="130"/>
      </w:pPr>
      <w:rPr>
        <w:rFonts w:hint="default"/>
        <w:lang w:val="es-ES" w:eastAsia="en-US" w:bidi="ar-SA"/>
      </w:rPr>
    </w:lvl>
    <w:lvl w:ilvl="2" w:tplc="DD2429F6">
      <w:numFmt w:val="bullet"/>
      <w:lvlText w:val="•"/>
      <w:lvlJc w:val="left"/>
      <w:pPr>
        <w:ind w:left="1563" w:hanging="130"/>
      </w:pPr>
      <w:rPr>
        <w:rFonts w:hint="default"/>
        <w:lang w:val="es-ES" w:eastAsia="en-US" w:bidi="ar-SA"/>
      </w:rPr>
    </w:lvl>
    <w:lvl w:ilvl="3" w:tplc="3FF4D32C">
      <w:numFmt w:val="bullet"/>
      <w:lvlText w:val="•"/>
      <w:lvlJc w:val="left"/>
      <w:pPr>
        <w:ind w:left="2265" w:hanging="130"/>
      </w:pPr>
      <w:rPr>
        <w:rFonts w:hint="default"/>
        <w:lang w:val="es-ES" w:eastAsia="en-US" w:bidi="ar-SA"/>
      </w:rPr>
    </w:lvl>
    <w:lvl w:ilvl="4" w:tplc="00FE50EA">
      <w:numFmt w:val="bullet"/>
      <w:lvlText w:val="•"/>
      <w:lvlJc w:val="left"/>
      <w:pPr>
        <w:ind w:left="2966" w:hanging="130"/>
      </w:pPr>
      <w:rPr>
        <w:rFonts w:hint="default"/>
        <w:lang w:val="es-ES" w:eastAsia="en-US" w:bidi="ar-SA"/>
      </w:rPr>
    </w:lvl>
    <w:lvl w:ilvl="5" w:tplc="A3F2F56A">
      <w:numFmt w:val="bullet"/>
      <w:lvlText w:val="•"/>
      <w:lvlJc w:val="left"/>
      <w:pPr>
        <w:ind w:left="3668" w:hanging="130"/>
      </w:pPr>
      <w:rPr>
        <w:rFonts w:hint="default"/>
        <w:lang w:val="es-ES" w:eastAsia="en-US" w:bidi="ar-SA"/>
      </w:rPr>
    </w:lvl>
    <w:lvl w:ilvl="6" w:tplc="893C6824">
      <w:numFmt w:val="bullet"/>
      <w:lvlText w:val="•"/>
      <w:lvlJc w:val="left"/>
      <w:pPr>
        <w:ind w:left="4370" w:hanging="130"/>
      </w:pPr>
      <w:rPr>
        <w:rFonts w:hint="default"/>
        <w:lang w:val="es-ES" w:eastAsia="en-US" w:bidi="ar-SA"/>
      </w:rPr>
    </w:lvl>
    <w:lvl w:ilvl="7" w:tplc="AD263418">
      <w:numFmt w:val="bullet"/>
      <w:lvlText w:val="•"/>
      <w:lvlJc w:val="left"/>
      <w:pPr>
        <w:ind w:left="5071" w:hanging="130"/>
      </w:pPr>
      <w:rPr>
        <w:rFonts w:hint="default"/>
        <w:lang w:val="es-ES" w:eastAsia="en-US" w:bidi="ar-SA"/>
      </w:rPr>
    </w:lvl>
    <w:lvl w:ilvl="8" w:tplc="F99EDA8C">
      <w:numFmt w:val="bullet"/>
      <w:lvlText w:val="•"/>
      <w:lvlJc w:val="left"/>
      <w:pPr>
        <w:ind w:left="5773" w:hanging="130"/>
      </w:pPr>
      <w:rPr>
        <w:rFonts w:hint="default"/>
        <w:lang w:val="es-ES" w:eastAsia="en-US" w:bidi="ar-SA"/>
      </w:rPr>
    </w:lvl>
  </w:abstractNum>
  <w:abstractNum w:abstractNumId="6" w15:restartNumberingAfterBreak="0">
    <w:nsid w:val="649A3427"/>
    <w:multiLevelType w:val="hybridMultilevel"/>
    <w:tmpl w:val="E236C960"/>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num w:numId="1" w16cid:durableId="173233088">
    <w:abstractNumId w:val="4"/>
  </w:num>
  <w:num w:numId="2" w16cid:durableId="1274824978">
    <w:abstractNumId w:val="5"/>
  </w:num>
  <w:num w:numId="3" w16cid:durableId="70662896">
    <w:abstractNumId w:val="6"/>
  </w:num>
  <w:num w:numId="4" w16cid:durableId="109539496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3A"/>
    <w:rsid w:val="000000B0"/>
    <w:rsid w:val="000004FD"/>
    <w:rsid w:val="00000707"/>
    <w:rsid w:val="00000AB8"/>
    <w:rsid w:val="000015CB"/>
    <w:rsid w:val="00001B7E"/>
    <w:rsid w:val="000031DB"/>
    <w:rsid w:val="000032A0"/>
    <w:rsid w:val="00003577"/>
    <w:rsid w:val="00004139"/>
    <w:rsid w:val="00004AD2"/>
    <w:rsid w:val="00004C1D"/>
    <w:rsid w:val="0000506B"/>
    <w:rsid w:val="000067DF"/>
    <w:rsid w:val="000075E8"/>
    <w:rsid w:val="000101DF"/>
    <w:rsid w:val="00010618"/>
    <w:rsid w:val="0001091B"/>
    <w:rsid w:val="000128CD"/>
    <w:rsid w:val="00012938"/>
    <w:rsid w:val="00012C61"/>
    <w:rsid w:val="00013EC8"/>
    <w:rsid w:val="00015837"/>
    <w:rsid w:val="00015E13"/>
    <w:rsid w:val="00015EB5"/>
    <w:rsid w:val="00016795"/>
    <w:rsid w:val="000173C4"/>
    <w:rsid w:val="00017AC0"/>
    <w:rsid w:val="000203F8"/>
    <w:rsid w:val="0002172E"/>
    <w:rsid w:val="000228A5"/>
    <w:rsid w:val="00022AB0"/>
    <w:rsid w:val="00022AE6"/>
    <w:rsid w:val="0002320D"/>
    <w:rsid w:val="00023D0F"/>
    <w:rsid w:val="000246C9"/>
    <w:rsid w:val="00024E80"/>
    <w:rsid w:val="000256FA"/>
    <w:rsid w:val="00026BC3"/>
    <w:rsid w:val="00026CB4"/>
    <w:rsid w:val="00027C62"/>
    <w:rsid w:val="00030F1F"/>
    <w:rsid w:val="00031786"/>
    <w:rsid w:val="00031B7E"/>
    <w:rsid w:val="00031C04"/>
    <w:rsid w:val="000322AD"/>
    <w:rsid w:val="00032516"/>
    <w:rsid w:val="00032937"/>
    <w:rsid w:val="00032A41"/>
    <w:rsid w:val="000333D0"/>
    <w:rsid w:val="000335B0"/>
    <w:rsid w:val="000335E7"/>
    <w:rsid w:val="00033673"/>
    <w:rsid w:val="00033EE7"/>
    <w:rsid w:val="00034155"/>
    <w:rsid w:val="00035211"/>
    <w:rsid w:val="000356B8"/>
    <w:rsid w:val="000356F4"/>
    <w:rsid w:val="000376E2"/>
    <w:rsid w:val="00037B89"/>
    <w:rsid w:val="00040ABF"/>
    <w:rsid w:val="00041092"/>
    <w:rsid w:val="00041B99"/>
    <w:rsid w:val="000423D9"/>
    <w:rsid w:val="0004267F"/>
    <w:rsid w:val="00043B59"/>
    <w:rsid w:val="000452EF"/>
    <w:rsid w:val="000462F2"/>
    <w:rsid w:val="00047006"/>
    <w:rsid w:val="00047C77"/>
    <w:rsid w:val="00050481"/>
    <w:rsid w:val="00050B1C"/>
    <w:rsid w:val="00050F01"/>
    <w:rsid w:val="00052193"/>
    <w:rsid w:val="00052370"/>
    <w:rsid w:val="000525EC"/>
    <w:rsid w:val="00052D96"/>
    <w:rsid w:val="00052DA4"/>
    <w:rsid w:val="00053084"/>
    <w:rsid w:val="0005309E"/>
    <w:rsid w:val="00053282"/>
    <w:rsid w:val="0005329D"/>
    <w:rsid w:val="000533E7"/>
    <w:rsid w:val="0005416D"/>
    <w:rsid w:val="000555D8"/>
    <w:rsid w:val="00055F54"/>
    <w:rsid w:val="00056434"/>
    <w:rsid w:val="00056F80"/>
    <w:rsid w:val="00057A38"/>
    <w:rsid w:val="0006046C"/>
    <w:rsid w:val="00060AC2"/>
    <w:rsid w:val="00061FD9"/>
    <w:rsid w:val="0006319D"/>
    <w:rsid w:val="000637D3"/>
    <w:rsid w:val="00063885"/>
    <w:rsid w:val="0006399B"/>
    <w:rsid w:val="00063A3C"/>
    <w:rsid w:val="00064600"/>
    <w:rsid w:val="00064719"/>
    <w:rsid w:val="00064CB1"/>
    <w:rsid w:val="00064DF8"/>
    <w:rsid w:val="00065096"/>
    <w:rsid w:val="000651E7"/>
    <w:rsid w:val="000653D5"/>
    <w:rsid w:val="00065D65"/>
    <w:rsid w:val="000662BF"/>
    <w:rsid w:val="00066308"/>
    <w:rsid w:val="00066F70"/>
    <w:rsid w:val="00066F85"/>
    <w:rsid w:val="000678EA"/>
    <w:rsid w:val="00071326"/>
    <w:rsid w:val="00072A0B"/>
    <w:rsid w:val="00072CF6"/>
    <w:rsid w:val="00072D2D"/>
    <w:rsid w:val="00073025"/>
    <w:rsid w:val="0007304E"/>
    <w:rsid w:val="00073112"/>
    <w:rsid w:val="0007465F"/>
    <w:rsid w:val="00074C7B"/>
    <w:rsid w:val="00074E01"/>
    <w:rsid w:val="00075297"/>
    <w:rsid w:val="00075639"/>
    <w:rsid w:val="0007634A"/>
    <w:rsid w:val="000769B7"/>
    <w:rsid w:val="000802FF"/>
    <w:rsid w:val="000816E0"/>
    <w:rsid w:val="0008171C"/>
    <w:rsid w:val="00081D2F"/>
    <w:rsid w:val="0008487D"/>
    <w:rsid w:val="0008497A"/>
    <w:rsid w:val="00084BE2"/>
    <w:rsid w:val="00084F1E"/>
    <w:rsid w:val="00085845"/>
    <w:rsid w:val="000864B0"/>
    <w:rsid w:val="00086F74"/>
    <w:rsid w:val="00087131"/>
    <w:rsid w:val="00087529"/>
    <w:rsid w:val="00087707"/>
    <w:rsid w:val="00087752"/>
    <w:rsid w:val="000877F7"/>
    <w:rsid w:val="00087DD8"/>
    <w:rsid w:val="00087F6B"/>
    <w:rsid w:val="0009038A"/>
    <w:rsid w:val="0009107D"/>
    <w:rsid w:val="00092B8B"/>
    <w:rsid w:val="0009483D"/>
    <w:rsid w:val="00094FA6"/>
    <w:rsid w:val="00095307"/>
    <w:rsid w:val="00095628"/>
    <w:rsid w:val="0009576E"/>
    <w:rsid w:val="00095C93"/>
    <w:rsid w:val="00095EA5"/>
    <w:rsid w:val="00095EED"/>
    <w:rsid w:val="000965C2"/>
    <w:rsid w:val="00096E96"/>
    <w:rsid w:val="00097289"/>
    <w:rsid w:val="000976B9"/>
    <w:rsid w:val="00097BB3"/>
    <w:rsid w:val="00097C10"/>
    <w:rsid w:val="00097FD2"/>
    <w:rsid w:val="000A05F9"/>
    <w:rsid w:val="000A10A0"/>
    <w:rsid w:val="000A1D5E"/>
    <w:rsid w:val="000A28A5"/>
    <w:rsid w:val="000A28F8"/>
    <w:rsid w:val="000A3078"/>
    <w:rsid w:val="000A35D1"/>
    <w:rsid w:val="000A37FF"/>
    <w:rsid w:val="000A3ADE"/>
    <w:rsid w:val="000A401C"/>
    <w:rsid w:val="000A40F5"/>
    <w:rsid w:val="000A4190"/>
    <w:rsid w:val="000A454D"/>
    <w:rsid w:val="000A4BB0"/>
    <w:rsid w:val="000A576D"/>
    <w:rsid w:val="000A5F98"/>
    <w:rsid w:val="000A69FF"/>
    <w:rsid w:val="000B02C3"/>
    <w:rsid w:val="000B0706"/>
    <w:rsid w:val="000B1FFA"/>
    <w:rsid w:val="000B2178"/>
    <w:rsid w:val="000B2202"/>
    <w:rsid w:val="000B2481"/>
    <w:rsid w:val="000B39C9"/>
    <w:rsid w:val="000B3D31"/>
    <w:rsid w:val="000B3F3E"/>
    <w:rsid w:val="000B4398"/>
    <w:rsid w:val="000B45F9"/>
    <w:rsid w:val="000B5E67"/>
    <w:rsid w:val="000B6D5B"/>
    <w:rsid w:val="000B7EB1"/>
    <w:rsid w:val="000C0C16"/>
    <w:rsid w:val="000C0D01"/>
    <w:rsid w:val="000C0DDD"/>
    <w:rsid w:val="000C1D40"/>
    <w:rsid w:val="000C247E"/>
    <w:rsid w:val="000C2953"/>
    <w:rsid w:val="000C2F15"/>
    <w:rsid w:val="000C3391"/>
    <w:rsid w:val="000C3588"/>
    <w:rsid w:val="000C3957"/>
    <w:rsid w:val="000C3C3B"/>
    <w:rsid w:val="000C3F2D"/>
    <w:rsid w:val="000C4E1B"/>
    <w:rsid w:val="000C4E76"/>
    <w:rsid w:val="000C4EA1"/>
    <w:rsid w:val="000C518F"/>
    <w:rsid w:val="000C54A8"/>
    <w:rsid w:val="000C5889"/>
    <w:rsid w:val="000C6172"/>
    <w:rsid w:val="000C6387"/>
    <w:rsid w:val="000C6B01"/>
    <w:rsid w:val="000C77A8"/>
    <w:rsid w:val="000C7E88"/>
    <w:rsid w:val="000D001F"/>
    <w:rsid w:val="000D089E"/>
    <w:rsid w:val="000D0F24"/>
    <w:rsid w:val="000D1063"/>
    <w:rsid w:val="000D12EE"/>
    <w:rsid w:val="000D15D2"/>
    <w:rsid w:val="000D1601"/>
    <w:rsid w:val="000D1E99"/>
    <w:rsid w:val="000D214C"/>
    <w:rsid w:val="000D2778"/>
    <w:rsid w:val="000D327B"/>
    <w:rsid w:val="000D36BF"/>
    <w:rsid w:val="000D397E"/>
    <w:rsid w:val="000D4178"/>
    <w:rsid w:val="000D431B"/>
    <w:rsid w:val="000D52A8"/>
    <w:rsid w:val="000D6C7B"/>
    <w:rsid w:val="000D6C81"/>
    <w:rsid w:val="000D722F"/>
    <w:rsid w:val="000D7705"/>
    <w:rsid w:val="000D7BF1"/>
    <w:rsid w:val="000E0E56"/>
    <w:rsid w:val="000E144D"/>
    <w:rsid w:val="000E153B"/>
    <w:rsid w:val="000E1B9D"/>
    <w:rsid w:val="000E2AB7"/>
    <w:rsid w:val="000E3BA0"/>
    <w:rsid w:val="000E4932"/>
    <w:rsid w:val="000E5650"/>
    <w:rsid w:val="000E5757"/>
    <w:rsid w:val="000E5FC5"/>
    <w:rsid w:val="000E62D6"/>
    <w:rsid w:val="000E7316"/>
    <w:rsid w:val="000E733A"/>
    <w:rsid w:val="000E7AA4"/>
    <w:rsid w:val="000E7CDD"/>
    <w:rsid w:val="000E7D2F"/>
    <w:rsid w:val="000F0C06"/>
    <w:rsid w:val="000F0D3A"/>
    <w:rsid w:val="000F0F34"/>
    <w:rsid w:val="000F289F"/>
    <w:rsid w:val="000F2AEA"/>
    <w:rsid w:val="000F398B"/>
    <w:rsid w:val="000F46BC"/>
    <w:rsid w:val="000F4E5C"/>
    <w:rsid w:val="000F7556"/>
    <w:rsid w:val="000F77C2"/>
    <w:rsid w:val="000F78CB"/>
    <w:rsid w:val="000F7992"/>
    <w:rsid w:val="000F7D51"/>
    <w:rsid w:val="0010106B"/>
    <w:rsid w:val="00101AC7"/>
    <w:rsid w:val="001021F0"/>
    <w:rsid w:val="00102649"/>
    <w:rsid w:val="001035B9"/>
    <w:rsid w:val="001046B6"/>
    <w:rsid w:val="00104816"/>
    <w:rsid w:val="00104A47"/>
    <w:rsid w:val="00105CAE"/>
    <w:rsid w:val="00106192"/>
    <w:rsid w:val="00106905"/>
    <w:rsid w:val="00110197"/>
    <w:rsid w:val="001110A2"/>
    <w:rsid w:val="0011219E"/>
    <w:rsid w:val="00112B3F"/>
    <w:rsid w:val="00113AA2"/>
    <w:rsid w:val="00113F99"/>
    <w:rsid w:val="0011439A"/>
    <w:rsid w:val="00115450"/>
    <w:rsid w:val="001166C4"/>
    <w:rsid w:val="00116EC6"/>
    <w:rsid w:val="001173B1"/>
    <w:rsid w:val="00117822"/>
    <w:rsid w:val="00120AC5"/>
    <w:rsid w:val="00121837"/>
    <w:rsid w:val="00121CC5"/>
    <w:rsid w:val="00121F9C"/>
    <w:rsid w:val="001226F5"/>
    <w:rsid w:val="00122BEA"/>
    <w:rsid w:val="00123B42"/>
    <w:rsid w:val="00123FD3"/>
    <w:rsid w:val="001241D2"/>
    <w:rsid w:val="00125199"/>
    <w:rsid w:val="00125255"/>
    <w:rsid w:val="00125BB1"/>
    <w:rsid w:val="00125CDA"/>
    <w:rsid w:val="00125FBA"/>
    <w:rsid w:val="00127955"/>
    <w:rsid w:val="00127D0E"/>
    <w:rsid w:val="001300CF"/>
    <w:rsid w:val="001304A4"/>
    <w:rsid w:val="00130598"/>
    <w:rsid w:val="0013063C"/>
    <w:rsid w:val="00131100"/>
    <w:rsid w:val="001325C5"/>
    <w:rsid w:val="001325D7"/>
    <w:rsid w:val="0013261E"/>
    <w:rsid w:val="001327D5"/>
    <w:rsid w:val="00132C0C"/>
    <w:rsid w:val="001330F9"/>
    <w:rsid w:val="001339D4"/>
    <w:rsid w:val="0013457A"/>
    <w:rsid w:val="00134C6C"/>
    <w:rsid w:val="00135C3C"/>
    <w:rsid w:val="0013621C"/>
    <w:rsid w:val="00136A7C"/>
    <w:rsid w:val="00137E51"/>
    <w:rsid w:val="00140602"/>
    <w:rsid w:val="00140A25"/>
    <w:rsid w:val="00140B86"/>
    <w:rsid w:val="0014155C"/>
    <w:rsid w:val="00141D30"/>
    <w:rsid w:val="0014239C"/>
    <w:rsid w:val="00143323"/>
    <w:rsid w:val="00143C31"/>
    <w:rsid w:val="001447EE"/>
    <w:rsid w:val="001449CA"/>
    <w:rsid w:val="001459C5"/>
    <w:rsid w:val="001467DD"/>
    <w:rsid w:val="00146B91"/>
    <w:rsid w:val="00146CCC"/>
    <w:rsid w:val="0014738B"/>
    <w:rsid w:val="00150A9C"/>
    <w:rsid w:val="00152A69"/>
    <w:rsid w:val="00152A7B"/>
    <w:rsid w:val="00152C8A"/>
    <w:rsid w:val="00152DB6"/>
    <w:rsid w:val="00153B1D"/>
    <w:rsid w:val="00153B3F"/>
    <w:rsid w:val="0015468E"/>
    <w:rsid w:val="00154EF4"/>
    <w:rsid w:val="00155286"/>
    <w:rsid w:val="001557B8"/>
    <w:rsid w:val="001559B7"/>
    <w:rsid w:val="00155C9B"/>
    <w:rsid w:val="001565B7"/>
    <w:rsid w:val="0015671A"/>
    <w:rsid w:val="00160643"/>
    <w:rsid w:val="00161711"/>
    <w:rsid w:val="001620C9"/>
    <w:rsid w:val="00162C5C"/>
    <w:rsid w:val="001631A5"/>
    <w:rsid w:val="001631E2"/>
    <w:rsid w:val="00163BC8"/>
    <w:rsid w:val="0016434D"/>
    <w:rsid w:val="00164C8B"/>
    <w:rsid w:val="0016579E"/>
    <w:rsid w:val="00165B62"/>
    <w:rsid w:val="00165D79"/>
    <w:rsid w:val="0016787D"/>
    <w:rsid w:val="00167E3F"/>
    <w:rsid w:val="00167EE2"/>
    <w:rsid w:val="00167F3E"/>
    <w:rsid w:val="00170058"/>
    <w:rsid w:val="0017022C"/>
    <w:rsid w:val="00172484"/>
    <w:rsid w:val="00172727"/>
    <w:rsid w:val="00173599"/>
    <w:rsid w:val="00174021"/>
    <w:rsid w:val="0017472B"/>
    <w:rsid w:val="00174B1B"/>
    <w:rsid w:val="00175A36"/>
    <w:rsid w:val="00176088"/>
    <w:rsid w:val="00176F4A"/>
    <w:rsid w:val="001777E3"/>
    <w:rsid w:val="00177B53"/>
    <w:rsid w:val="00180962"/>
    <w:rsid w:val="001829EE"/>
    <w:rsid w:val="00183342"/>
    <w:rsid w:val="00183AE8"/>
    <w:rsid w:val="00183AF7"/>
    <w:rsid w:val="00183C98"/>
    <w:rsid w:val="0018416A"/>
    <w:rsid w:val="00184378"/>
    <w:rsid w:val="0018516B"/>
    <w:rsid w:val="001851C2"/>
    <w:rsid w:val="00185378"/>
    <w:rsid w:val="00185833"/>
    <w:rsid w:val="00187572"/>
    <w:rsid w:val="00190058"/>
    <w:rsid w:val="00191901"/>
    <w:rsid w:val="00191FD9"/>
    <w:rsid w:val="001930D5"/>
    <w:rsid w:val="0019446B"/>
    <w:rsid w:val="0019597C"/>
    <w:rsid w:val="00195A05"/>
    <w:rsid w:val="00196484"/>
    <w:rsid w:val="001965AD"/>
    <w:rsid w:val="00196F72"/>
    <w:rsid w:val="00197DBD"/>
    <w:rsid w:val="00197F82"/>
    <w:rsid w:val="001A0284"/>
    <w:rsid w:val="001A0807"/>
    <w:rsid w:val="001A0F8D"/>
    <w:rsid w:val="001A1655"/>
    <w:rsid w:val="001A20E3"/>
    <w:rsid w:val="001A24BE"/>
    <w:rsid w:val="001A252A"/>
    <w:rsid w:val="001A32C7"/>
    <w:rsid w:val="001A3394"/>
    <w:rsid w:val="001A3647"/>
    <w:rsid w:val="001A3B8F"/>
    <w:rsid w:val="001A4A64"/>
    <w:rsid w:val="001A516E"/>
    <w:rsid w:val="001A53E4"/>
    <w:rsid w:val="001A58ED"/>
    <w:rsid w:val="001A627F"/>
    <w:rsid w:val="001A6312"/>
    <w:rsid w:val="001A632B"/>
    <w:rsid w:val="001A6AC0"/>
    <w:rsid w:val="001A6B07"/>
    <w:rsid w:val="001A6D5C"/>
    <w:rsid w:val="001B09A3"/>
    <w:rsid w:val="001B09B4"/>
    <w:rsid w:val="001B0F4F"/>
    <w:rsid w:val="001B0FA3"/>
    <w:rsid w:val="001B12B2"/>
    <w:rsid w:val="001B178B"/>
    <w:rsid w:val="001B2189"/>
    <w:rsid w:val="001B338A"/>
    <w:rsid w:val="001B377E"/>
    <w:rsid w:val="001B405D"/>
    <w:rsid w:val="001B4949"/>
    <w:rsid w:val="001B4BB8"/>
    <w:rsid w:val="001B4F2D"/>
    <w:rsid w:val="001B5882"/>
    <w:rsid w:val="001B7CF4"/>
    <w:rsid w:val="001C209E"/>
    <w:rsid w:val="001C2561"/>
    <w:rsid w:val="001C2B40"/>
    <w:rsid w:val="001C2BC7"/>
    <w:rsid w:val="001C342A"/>
    <w:rsid w:val="001C383A"/>
    <w:rsid w:val="001C432F"/>
    <w:rsid w:val="001C4575"/>
    <w:rsid w:val="001C48E8"/>
    <w:rsid w:val="001C5190"/>
    <w:rsid w:val="001C5A1B"/>
    <w:rsid w:val="001C6327"/>
    <w:rsid w:val="001C6D48"/>
    <w:rsid w:val="001C73E1"/>
    <w:rsid w:val="001C7765"/>
    <w:rsid w:val="001C7C1B"/>
    <w:rsid w:val="001D05C2"/>
    <w:rsid w:val="001D0A06"/>
    <w:rsid w:val="001D0BDC"/>
    <w:rsid w:val="001D0BE9"/>
    <w:rsid w:val="001D1092"/>
    <w:rsid w:val="001D1377"/>
    <w:rsid w:val="001D155C"/>
    <w:rsid w:val="001D1AAF"/>
    <w:rsid w:val="001D28C0"/>
    <w:rsid w:val="001D331E"/>
    <w:rsid w:val="001D358E"/>
    <w:rsid w:val="001D3C8D"/>
    <w:rsid w:val="001D3F2A"/>
    <w:rsid w:val="001D482B"/>
    <w:rsid w:val="001D4B38"/>
    <w:rsid w:val="001D5CF9"/>
    <w:rsid w:val="001D637C"/>
    <w:rsid w:val="001D7356"/>
    <w:rsid w:val="001D735E"/>
    <w:rsid w:val="001E0312"/>
    <w:rsid w:val="001E057D"/>
    <w:rsid w:val="001E0B4C"/>
    <w:rsid w:val="001E1286"/>
    <w:rsid w:val="001E15A2"/>
    <w:rsid w:val="001E1C18"/>
    <w:rsid w:val="001E46EF"/>
    <w:rsid w:val="001E66A7"/>
    <w:rsid w:val="001E6E51"/>
    <w:rsid w:val="001E7373"/>
    <w:rsid w:val="001E7FD8"/>
    <w:rsid w:val="001F04D7"/>
    <w:rsid w:val="001F059B"/>
    <w:rsid w:val="001F113A"/>
    <w:rsid w:val="001F1CE7"/>
    <w:rsid w:val="001F2840"/>
    <w:rsid w:val="001F2964"/>
    <w:rsid w:val="001F3207"/>
    <w:rsid w:val="001F34A5"/>
    <w:rsid w:val="001F4AC8"/>
    <w:rsid w:val="001F4DD3"/>
    <w:rsid w:val="001F4FDF"/>
    <w:rsid w:val="001F5616"/>
    <w:rsid w:val="001F5B7D"/>
    <w:rsid w:val="001F5CF4"/>
    <w:rsid w:val="001F6234"/>
    <w:rsid w:val="001F6978"/>
    <w:rsid w:val="001F6B59"/>
    <w:rsid w:val="001F723C"/>
    <w:rsid w:val="001F7349"/>
    <w:rsid w:val="002004B3"/>
    <w:rsid w:val="00201667"/>
    <w:rsid w:val="00201B1B"/>
    <w:rsid w:val="00201E79"/>
    <w:rsid w:val="00202DD6"/>
    <w:rsid w:val="00203F58"/>
    <w:rsid w:val="00204142"/>
    <w:rsid w:val="0020449E"/>
    <w:rsid w:val="00204A13"/>
    <w:rsid w:val="00204CE8"/>
    <w:rsid w:val="00205104"/>
    <w:rsid w:val="00205531"/>
    <w:rsid w:val="002060BA"/>
    <w:rsid w:val="0020722C"/>
    <w:rsid w:val="00210006"/>
    <w:rsid w:val="00210700"/>
    <w:rsid w:val="00210FC3"/>
    <w:rsid w:val="00212285"/>
    <w:rsid w:val="00212C93"/>
    <w:rsid w:val="00214027"/>
    <w:rsid w:val="002157AC"/>
    <w:rsid w:val="00215894"/>
    <w:rsid w:val="00215B8E"/>
    <w:rsid w:val="00215CBF"/>
    <w:rsid w:val="0021693C"/>
    <w:rsid w:val="00216D5C"/>
    <w:rsid w:val="00217838"/>
    <w:rsid w:val="00217D43"/>
    <w:rsid w:val="00221597"/>
    <w:rsid w:val="00221762"/>
    <w:rsid w:val="0022269F"/>
    <w:rsid w:val="002227A4"/>
    <w:rsid w:val="0022327C"/>
    <w:rsid w:val="002233F3"/>
    <w:rsid w:val="0022376B"/>
    <w:rsid w:val="00223AED"/>
    <w:rsid w:val="00224325"/>
    <w:rsid w:val="0022444D"/>
    <w:rsid w:val="00225A5D"/>
    <w:rsid w:val="002271BE"/>
    <w:rsid w:val="002279F0"/>
    <w:rsid w:val="00230190"/>
    <w:rsid w:val="002308F6"/>
    <w:rsid w:val="00230C41"/>
    <w:rsid w:val="00231169"/>
    <w:rsid w:val="00232075"/>
    <w:rsid w:val="00232A63"/>
    <w:rsid w:val="00235912"/>
    <w:rsid w:val="00235F7A"/>
    <w:rsid w:val="00236DC0"/>
    <w:rsid w:val="002375EF"/>
    <w:rsid w:val="002376BB"/>
    <w:rsid w:val="002376D0"/>
    <w:rsid w:val="002377F3"/>
    <w:rsid w:val="00237D9F"/>
    <w:rsid w:val="00240526"/>
    <w:rsid w:val="002409E4"/>
    <w:rsid w:val="00240C3C"/>
    <w:rsid w:val="00241654"/>
    <w:rsid w:val="00241A33"/>
    <w:rsid w:val="00241B21"/>
    <w:rsid w:val="0024322D"/>
    <w:rsid w:val="00243510"/>
    <w:rsid w:val="002435A2"/>
    <w:rsid w:val="00243A5D"/>
    <w:rsid w:val="00243FCA"/>
    <w:rsid w:val="00244135"/>
    <w:rsid w:val="0024485C"/>
    <w:rsid w:val="00244D63"/>
    <w:rsid w:val="00245EF2"/>
    <w:rsid w:val="002460FE"/>
    <w:rsid w:val="00246710"/>
    <w:rsid w:val="0024671E"/>
    <w:rsid w:val="00246D3B"/>
    <w:rsid w:val="00246DA6"/>
    <w:rsid w:val="00247326"/>
    <w:rsid w:val="002474F0"/>
    <w:rsid w:val="00247744"/>
    <w:rsid w:val="002477B5"/>
    <w:rsid w:val="0024787B"/>
    <w:rsid w:val="00247A10"/>
    <w:rsid w:val="0025146A"/>
    <w:rsid w:val="002518DF"/>
    <w:rsid w:val="00252161"/>
    <w:rsid w:val="002522F2"/>
    <w:rsid w:val="00252E5B"/>
    <w:rsid w:val="00253285"/>
    <w:rsid w:val="00253A14"/>
    <w:rsid w:val="00253CE1"/>
    <w:rsid w:val="002541DC"/>
    <w:rsid w:val="00254408"/>
    <w:rsid w:val="002546D4"/>
    <w:rsid w:val="00255021"/>
    <w:rsid w:val="00255EFD"/>
    <w:rsid w:val="00256104"/>
    <w:rsid w:val="0025651E"/>
    <w:rsid w:val="002572E4"/>
    <w:rsid w:val="00257464"/>
    <w:rsid w:val="00257C0D"/>
    <w:rsid w:val="00261147"/>
    <w:rsid w:val="002611EE"/>
    <w:rsid w:val="002614C4"/>
    <w:rsid w:val="0026154D"/>
    <w:rsid w:val="0026221A"/>
    <w:rsid w:val="00262414"/>
    <w:rsid w:val="00263B85"/>
    <w:rsid w:val="00263CD1"/>
    <w:rsid w:val="00264822"/>
    <w:rsid w:val="00264B82"/>
    <w:rsid w:val="00265BF4"/>
    <w:rsid w:val="00266AF5"/>
    <w:rsid w:val="00266BFB"/>
    <w:rsid w:val="00266EA2"/>
    <w:rsid w:val="002674D8"/>
    <w:rsid w:val="00267D8D"/>
    <w:rsid w:val="00267DC9"/>
    <w:rsid w:val="002700E8"/>
    <w:rsid w:val="00270658"/>
    <w:rsid w:val="0027093E"/>
    <w:rsid w:val="00270CB7"/>
    <w:rsid w:val="00270CE2"/>
    <w:rsid w:val="00270DDB"/>
    <w:rsid w:val="00270EEC"/>
    <w:rsid w:val="00271D6E"/>
    <w:rsid w:val="002731C6"/>
    <w:rsid w:val="00273263"/>
    <w:rsid w:val="00273ACF"/>
    <w:rsid w:val="00274166"/>
    <w:rsid w:val="002742B0"/>
    <w:rsid w:val="00274B36"/>
    <w:rsid w:val="0027570F"/>
    <w:rsid w:val="00275E26"/>
    <w:rsid w:val="00276110"/>
    <w:rsid w:val="002767DB"/>
    <w:rsid w:val="00276E5A"/>
    <w:rsid w:val="00280496"/>
    <w:rsid w:val="00280E84"/>
    <w:rsid w:val="00282077"/>
    <w:rsid w:val="00283305"/>
    <w:rsid w:val="002837A5"/>
    <w:rsid w:val="00283A96"/>
    <w:rsid w:val="00283AD8"/>
    <w:rsid w:val="00283B5C"/>
    <w:rsid w:val="00283C65"/>
    <w:rsid w:val="00283D8A"/>
    <w:rsid w:val="00283F34"/>
    <w:rsid w:val="002853AF"/>
    <w:rsid w:val="00285599"/>
    <w:rsid w:val="00286CFE"/>
    <w:rsid w:val="00287468"/>
    <w:rsid w:val="00291418"/>
    <w:rsid w:val="00291587"/>
    <w:rsid w:val="00291A76"/>
    <w:rsid w:val="00291F9E"/>
    <w:rsid w:val="0029307C"/>
    <w:rsid w:val="00293DBB"/>
    <w:rsid w:val="002956A2"/>
    <w:rsid w:val="00296FB6"/>
    <w:rsid w:val="002971BE"/>
    <w:rsid w:val="0029798D"/>
    <w:rsid w:val="00297EF6"/>
    <w:rsid w:val="002A0002"/>
    <w:rsid w:val="002A0D43"/>
    <w:rsid w:val="002A1CCF"/>
    <w:rsid w:val="002A24D7"/>
    <w:rsid w:val="002A2DC5"/>
    <w:rsid w:val="002A37F3"/>
    <w:rsid w:val="002A3800"/>
    <w:rsid w:val="002A478A"/>
    <w:rsid w:val="002A60CA"/>
    <w:rsid w:val="002A60CF"/>
    <w:rsid w:val="002A67EB"/>
    <w:rsid w:val="002A7034"/>
    <w:rsid w:val="002A703F"/>
    <w:rsid w:val="002A741C"/>
    <w:rsid w:val="002A774B"/>
    <w:rsid w:val="002B177C"/>
    <w:rsid w:val="002B1A82"/>
    <w:rsid w:val="002B201F"/>
    <w:rsid w:val="002B20BD"/>
    <w:rsid w:val="002B258C"/>
    <w:rsid w:val="002B281A"/>
    <w:rsid w:val="002B2DD1"/>
    <w:rsid w:val="002B38FB"/>
    <w:rsid w:val="002B3D71"/>
    <w:rsid w:val="002B4558"/>
    <w:rsid w:val="002B4A0B"/>
    <w:rsid w:val="002B57F4"/>
    <w:rsid w:val="002B5E46"/>
    <w:rsid w:val="002B60E6"/>
    <w:rsid w:val="002B6456"/>
    <w:rsid w:val="002B7192"/>
    <w:rsid w:val="002B7784"/>
    <w:rsid w:val="002B7DE7"/>
    <w:rsid w:val="002C0213"/>
    <w:rsid w:val="002C02EF"/>
    <w:rsid w:val="002C07E0"/>
    <w:rsid w:val="002C15DE"/>
    <w:rsid w:val="002C6198"/>
    <w:rsid w:val="002C6333"/>
    <w:rsid w:val="002C69B3"/>
    <w:rsid w:val="002C6FFC"/>
    <w:rsid w:val="002D038F"/>
    <w:rsid w:val="002D0DBE"/>
    <w:rsid w:val="002D0F5B"/>
    <w:rsid w:val="002D22AB"/>
    <w:rsid w:val="002D43E9"/>
    <w:rsid w:val="002D46B7"/>
    <w:rsid w:val="002D4772"/>
    <w:rsid w:val="002D6A11"/>
    <w:rsid w:val="002D6E1B"/>
    <w:rsid w:val="002D7D65"/>
    <w:rsid w:val="002E0ABC"/>
    <w:rsid w:val="002E0D50"/>
    <w:rsid w:val="002E4655"/>
    <w:rsid w:val="002E4BE4"/>
    <w:rsid w:val="002E4BF3"/>
    <w:rsid w:val="002E505F"/>
    <w:rsid w:val="002E64D3"/>
    <w:rsid w:val="002E6CB4"/>
    <w:rsid w:val="002E70D7"/>
    <w:rsid w:val="002E7C76"/>
    <w:rsid w:val="002E7F75"/>
    <w:rsid w:val="002F04C2"/>
    <w:rsid w:val="002F0FCE"/>
    <w:rsid w:val="002F1430"/>
    <w:rsid w:val="002F1A9C"/>
    <w:rsid w:val="002F1ED7"/>
    <w:rsid w:val="002F1FDB"/>
    <w:rsid w:val="002F2738"/>
    <w:rsid w:val="002F286C"/>
    <w:rsid w:val="002F36C4"/>
    <w:rsid w:val="002F3DB6"/>
    <w:rsid w:val="002F46E7"/>
    <w:rsid w:val="002F49B9"/>
    <w:rsid w:val="002F56A3"/>
    <w:rsid w:val="002F58A6"/>
    <w:rsid w:val="002F5AA1"/>
    <w:rsid w:val="002F5CFD"/>
    <w:rsid w:val="002F6356"/>
    <w:rsid w:val="002F696C"/>
    <w:rsid w:val="002F703F"/>
    <w:rsid w:val="002F7ADF"/>
    <w:rsid w:val="0030037A"/>
    <w:rsid w:val="00300A4F"/>
    <w:rsid w:val="00300BF6"/>
    <w:rsid w:val="00300FDA"/>
    <w:rsid w:val="0030102D"/>
    <w:rsid w:val="00301D10"/>
    <w:rsid w:val="003020B5"/>
    <w:rsid w:val="0030214A"/>
    <w:rsid w:val="00303992"/>
    <w:rsid w:val="00303DF0"/>
    <w:rsid w:val="003043C9"/>
    <w:rsid w:val="003047C2"/>
    <w:rsid w:val="00304A3F"/>
    <w:rsid w:val="0030555D"/>
    <w:rsid w:val="00305EB8"/>
    <w:rsid w:val="00307199"/>
    <w:rsid w:val="00307476"/>
    <w:rsid w:val="00307DAF"/>
    <w:rsid w:val="0031085A"/>
    <w:rsid w:val="00310E42"/>
    <w:rsid w:val="00313265"/>
    <w:rsid w:val="00313673"/>
    <w:rsid w:val="003136BC"/>
    <w:rsid w:val="003137F1"/>
    <w:rsid w:val="00314920"/>
    <w:rsid w:val="00315102"/>
    <w:rsid w:val="003152D2"/>
    <w:rsid w:val="0031534E"/>
    <w:rsid w:val="0031549C"/>
    <w:rsid w:val="003154DF"/>
    <w:rsid w:val="00315B35"/>
    <w:rsid w:val="00316194"/>
    <w:rsid w:val="00316AD0"/>
    <w:rsid w:val="00316D30"/>
    <w:rsid w:val="00316D4E"/>
    <w:rsid w:val="003171C9"/>
    <w:rsid w:val="003216C0"/>
    <w:rsid w:val="00321A1E"/>
    <w:rsid w:val="00322041"/>
    <w:rsid w:val="00322151"/>
    <w:rsid w:val="0032227E"/>
    <w:rsid w:val="003222B9"/>
    <w:rsid w:val="00322801"/>
    <w:rsid w:val="00322983"/>
    <w:rsid w:val="00325944"/>
    <w:rsid w:val="00325E86"/>
    <w:rsid w:val="0032603B"/>
    <w:rsid w:val="00326A1F"/>
    <w:rsid w:val="00326EED"/>
    <w:rsid w:val="00327282"/>
    <w:rsid w:val="00331502"/>
    <w:rsid w:val="00331BE9"/>
    <w:rsid w:val="00331C03"/>
    <w:rsid w:val="003323B3"/>
    <w:rsid w:val="00332BB0"/>
    <w:rsid w:val="00332F61"/>
    <w:rsid w:val="003333BB"/>
    <w:rsid w:val="00333988"/>
    <w:rsid w:val="00333998"/>
    <w:rsid w:val="00335460"/>
    <w:rsid w:val="00335760"/>
    <w:rsid w:val="00335E47"/>
    <w:rsid w:val="00336410"/>
    <w:rsid w:val="00336552"/>
    <w:rsid w:val="00336B17"/>
    <w:rsid w:val="00336B73"/>
    <w:rsid w:val="0034072C"/>
    <w:rsid w:val="0034097C"/>
    <w:rsid w:val="00340F9D"/>
    <w:rsid w:val="00341AC7"/>
    <w:rsid w:val="00342B68"/>
    <w:rsid w:val="00342F40"/>
    <w:rsid w:val="0034344B"/>
    <w:rsid w:val="003434F1"/>
    <w:rsid w:val="00344164"/>
    <w:rsid w:val="00344BC8"/>
    <w:rsid w:val="00344DB2"/>
    <w:rsid w:val="00344EEF"/>
    <w:rsid w:val="00345C65"/>
    <w:rsid w:val="0034657D"/>
    <w:rsid w:val="003466D9"/>
    <w:rsid w:val="00346763"/>
    <w:rsid w:val="00346772"/>
    <w:rsid w:val="003479D4"/>
    <w:rsid w:val="00347F4A"/>
    <w:rsid w:val="003500FA"/>
    <w:rsid w:val="0035087E"/>
    <w:rsid w:val="00350921"/>
    <w:rsid w:val="00352024"/>
    <w:rsid w:val="00352FDF"/>
    <w:rsid w:val="0035330D"/>
    <w:rsid w:val="00354851"/>
    <w:rsid w:val="003555D8"/>
    <w:rsid w:val="00355635"/>
    <w:rsid w:val="00355840"/>
    <w:rsid w:val="00355A74"/>
    <w:rsid w:val="00356F71"/>
    <w:rsid w:val="00357996"/>
    <w:rsid w:val="00360764"/>
    <w:rsid w:val="00360A8F"/>
    <w:rsid w:val="00360BC2"/>
    <w:rsid w:val="0036116E"/>
    <w:rsid w:val="0036165E"/>
    <w:rsid w:val="00361952"/>
    <w:rsid w:val="003621CB"/>
    <w:rsid w:val="00362250"/>
    <w:rsid w:val="0036363D"/>
    <w:rsid w:val="00363BB9"/>
    <w:rsid w:val="0036413C"/>
    <w:rsid w:val="003644B0"/>
    <w:rsid w:val="0036577D"/>
    <w:rsid w:val="0036671E"/>
    <w:rsid w:val="00366DC6"/>
    <w:rsid w:val="003672A8"/>
    <w:rsid w:val="003676FE"/>
    <w:rsid w:val="00371337"/>
    <w:rsid w:val="00372092"/>
    <w:rsid w:val="00372C40"/>
    <w:rsid w:val="00373352"/>
    <w:rsid w:val="0037340C"/>
    <w:rsid w:val="00373568"/>
    <w:rsid w:val="003739A3"/>
    <w:rsid w:val="00373A9B"/>
    <w:rsid w:val="00374F5E"/>
    <w:rsid w:val="00375655"/>
    <w:rsid w:val="00376084"/>
    <w:rsid w:val="00376B4F"/>
    <w:rsid w:val="0037790A"/>
    <w:rsid w:val="00377D66"/>
    <w:rsid w:val="003801F1"/>
    <w:rsid w:val="00380A4E"/>
    <w:rsid w:val="00380A58"/>
    <w:rsid w:val="003814F1"/>
    <w:rsid w:val="00381B8A"/>
    <w:rsid w:val="00381CCF"/>
    <w:rsid w:val="00381DB6"/>
    <w:rsid w:val="00382857"/>
    <w:rsid w:val="00382F81"/>
    <w:rsid w:val="0038361B"/>
    <w:rsid w:val="00383BC1"/>
    <w:rsid w:val="00383BD2"/>
    <w:rsid w:val="00383EDA"/>
    <w:rsid w:val="00385415"/>
    <w:rsid w:val="003865C5"/>
    <w:rsid w:val="00387A15"/>
    <w:rsid w:val="003900D2"/>
    <w:rsid w:val="003906DF"/>
    <w:rsid w:val="003918BF"/>
    <w:rsid w:val="00391CE5"/>
    <w:rsid w:val="003920CF"/>
    <w:rsid w:val="0039268B"/>
    <w:rsid w:val="00392B8E"/>
    <w:rsid w:val="00392E49"/>
    <w:rsid w:val="00393282"/>
    <w:rsid w:val="00393790"/>
    <w:rsid w:val="00394078"/>
    <w:rsid w:val="0039442F"/>
    <w:rsid w:val="003946C4"/>
    <w:rsid w:val="003951F7"/>
    <w:rsid w:val="003957C0"/>
    <w:rsid w:val="00396887"/>
    <w:rsid w:val="00397233"/>
    <w:rsid w:val="003A10B4"/>
    <w:rsid w:val="003A1FDE"/>
    <w:rsid w:val="003A23D9"/>
    <w:rsid w:val="003A298B"/>
    <w:rsid w:val="003A2C60"/>
    <w:rsid w:val="003A3A79"/>
    <w:rsid w:val="003A3D78"/>
    <w:rsid w:val="003A53EC"/>
    <w:rsid w:val="003A59C0"/>
    <w:rsid w:val="003A5B82"/>
    <w:rsid w:val="003A5EDC"/>
    <w:rsid w:val="003A5FDE"/>
    <w:rsid w:val="003A75E5"/>
    <w:rsid w:val="003A79EA"/>
    <w:rsid w:val="003A7D62"/>
    <w:rsid w:val="003B0175"/>
    <w:rsid w:val="003B028D"/>
    <w:rsid w:val="003B09A8"/>
    <w:rsid w:val="003B1FB2"/>
    <w:rsid w:val="003B3028"/>
    <w:rsid w:val="003B3DAC"/>
    <w:rsid w:val="003B3FA3"/>
    <w:rsid w:val="003B523C"/>
    <w:rsid w:val="003B642D"/>
    <w:rsid w:val="003B667E"/>
    <w:rsid w:val="003B6B55"/>
    <w:rsid w:val="003B70B8"/>
    <w:rsid w:val="003C03CD"/>
    <w:rsid w:val="003C0839"/>
    <w:rsid w:val="003C0E3F"/>
    <w:rsid w:val="003C112C"/>
    <w:rsid w:val="003C1489"/>
    <w:rsid w:val="003C24F5"/>
    <w:rsid w:val="003C250C"/>
    <w:rsid w:val="003C2E96"/>
    <w:rsid w:val="003C396C"/>
    <w:rsid w:val="003C4797"/>
    <w:rsid w:val="003C4C3D"/>
    <w:rsid w:val="003C50AA"/>
    <w:rsid w:val="003C61AC"/>
    <w:rsid w:val="003C62F3"/>
    <w:rsid w:val="003C64F2"/>
    <w:rsid w:val="003C6A5E"/>
    <w:rsid w:val="003C6A7B"/>
    <w:rsid w:val="003C6B23"/>
    <w:rsid w:val="003C6C52"/>
    <w:rsid w:val="003C7920"/>
    <w:rsid w:val="003C7C6A"/>
    <w:rsid w:val="003C7DD9"/>
    <w:rsid w:val="003D09DA"/>
    <w:rsid w:val="003D10E2"/>
    <w:rsid w:val="003D13F3"/>
    <w:rsid w:val="003D1474"/>
    <w:rsid w:val="003D18A1"/>
    <w:rsid w:val="003D23D5"/>
    <w:rsid w:val="003D245D"/>
    <w:rsid w:val="003D26ED"/>
    <w:rsid w:val="003D2957"/>
    <w:rsid w:val="003D2A40"/>
    <w:rsid w:val="003D2CF9"/>
    <w:rsid w:val="003D2D06"/>
    <w:rsid w:val="003D3337"/>
    <w:rsid w:val="003D3CB6"/>
    <w:rsid w:val="003D4366"/>
    <w:rsid w:val="003D5987"/>
    <w:rsid w:val="003D616F"/>
    <w:rsid w:val="003D6309"/>
    <w:rsid w:val="003D6925"/>
    <w:rsid w:val="003E0EF8"/>
    <w:rsid w:val="003E0FD8"/>
    <w:rsid w:val="003E1312"/>
    <w:rsid w:val="003E14BE"/>
    <w:rsid w:val="003E1A63"/>
    <w:rsid w:val="003E241E"/>
    <w:rsid w:val="003E2920"/>
    <w:rsid w:val="003E2E6A"/>
    <w:rsid w:val="003E3436"/>
    <w:rsid w:val="003E3E69"/>
    <w:rsid w:val="003E4329"/>
    <w:rsid w:val="003E4732"/>
    <w:rsid w:val="003E4EE6"/>
    <w:rsid w:val="003E5A34"/>
    <w:rsid w:val="003E5E2C"/>
    <w:rsid w:val="003E6389"/>
    <w:rsid w:val="003E6778"/>
    <w:rsid w:val="003E6946"/>
    <w:rsid w:val="003E7483"/>
    <w:rsid w:val="003E787C"/>
    <w:rsid w:val="003F0078"/>
    <w:rsid w:val="003F17DB"/>
    <w:rsid w:val="003F1B6C"/>
    <w:rsid w:val="003F2544"/>
    <w:rsid w:val="003F25D7"/>
    <w:rsid w:val="003F26E4"/>
    <w:rsid w:val="003F2B66"/>
    <w:rsid w:val="003F2D2E"/>
    <w:rsid w:val="003F379B"/>
    <w:rsid w:val="003F3802"/>
    <w:rsid w:val="003F46FC"/>
    <w:rsid w:val="003F4B78"/>
    <w:rsid w:val="003F4BCB"/>
    <w:rsid w:val="003F4BE0"/>
    <w:rsid w:val="003F6A31"/>
    <w:rsid w:val="00400121"/>
    <w:rsid w:val="004007F8"/>
    <w:rsid w:val="00401067"/>
    <w:rsid w:val="004010AB"/>
    <w:rsid w:val="00401780"/>
    <w:rsid w:val="00401FCE"/>
    <w:rsid w:val="0040439B"/>
    <w:rsid w:val="00404C88"/>
    <w:rsid w:val="0040550F"/>
    <w:rsid w:val="00405EC1"/>
    <w:rsid w:val="0040606C"/>
    <w:rsid w:val="00406601"/>
    <w:rsid w:val="004073AE"/>
    <w:rsid w:val="00407F84"/>
    <w:rsid w:val="00410553"/>
    <w:rsid w:val="00410F31"/>
    <w:rsid w:val="004114A0"/>
    <w:rsid w:val="0041177F"/>
    <w:rsid w:val="00411787"/>
    <w:rsid w:val="004119F2"/>
    <w:rsid w:val="0041269A"/>
    <w:rsid w:val="0041299E"/>
    <w:rsid w:val="00415BB9"/>
    <w:rsid w:val="00416697"/>
    <w:rsid w:val="0041686B"/>
    <w:rsid w:val="00417E18"/>
    <w:rsid w:val="00420654"/>
    <w:rsid w:val="00420FD4"/>
    <w:rsid w:val="0042256E"/>
    <w:rsid w:val="00422725"/>
    <w:rsid w:val="00422A15"/>
    <w:rsid w:val="004230A0"/>
    <w:rsid w:val="00423586"/>
    <w:rsid w:val="00423730"/>
    <w:rsid w:val="0042384E"/>
    <w:rsid w:val="00424728"/>
    <w:rsid w:val="004248E2"/>
    <w:rsid w:val="00424A73"/>
    <w:rsid w:val="00424D6A"/>
    <w:rsid w:val="00424FC6"/>
    <w:rsid w:val="0042520C"/>
    <w:rsid w:val="0042576C"/>
    <w:rsid w:val="0042735D"/>
    <w:rsid w:val="00427955"/>
    <w:rsid w:val="00427B39"/>
    <w:rsid w:val="004309C0"/>
    <w:rsid w:val="004309F5"/>
    <w:rsid w:val="00430BEC"/>
    <w:rsid w:val="00432710"/>
    <w:rsid w:val="00432D8B"/>
    <w:rsid w:val="00433508"/>
    <w:rsid w:val="00433A5D"/>
    <w:rsid w:val="00433DA6"/>
    <w:rsid w:val="00433DD9"/>
    <w:rsid w:val="00434C4D"/>
    <w:rsid w:val="00434EE3"/>
    <w:rsid w:val="0043693D"/>
    <w:rsid w:val="004376D3"/>
    <w:rsid w:val="00437898"/>
    <w:rsid w:val="00440371"/>
    <w:rsid w:val="00440749"/>
    <w:rsid w:val="00441272"/>
    <w:rsid w:val="0044199F"/>
    <w:rsid w:val="00441CA6"/>
    <w:rsid w:val="004424BC"/>
    <w:rsid w:val="00442503"/>
    <w:rsid w:val="00442D5C"/>
    <w:rsid w:val="00442EA0"/>
    <w:rsid w:val="00443790"/>
    <w:rsid w:val="004439F9"/>
    <w:rsid w:val="00443C84"/>
    <w:rsid w:val="00443D7D"/>
    <w:rsid w:val="00443E28"/>
    <w:rsid w:val="00444C3E"/>
    <w:rsid w:val="00445285"/>
    <w:rsid w:val="004460E0"/>
    <w:rsid w:val="00446D1E"/>
    <w:rsid w:val="00447D5D"/>
    <w:rsid w:val="00450A96"/>
    <w:rsid w:val="00450C79"/>
    <w:rsid w:val="00450D72"/>
    <w:rsid w:val="0045100D"/>
    <w:rsid w:val="004538E0"/>
    <w:rsid w:val="0045530B"/>
    <w:rsid w:val="00456148"/>
    <w:rsid w:val="00456318"/>
    <w:rsid w:val="0045664B"/>
    <w:rsid w:val="004573B8"/>
    <w:rsid w:val="00457CF6"/>
    <w:rsid w:val="00457D06"/>
    <w:rsid w:val="00460534"/>
    <w:rsid w:val="00460A1A"/>
    <w:rsid w:val="00460C87"/>
    <w:rsid w:val="004617E9"/>
    <w:rsid w:val="0046183B"/>
    <w:rsid w:val="00461DB9"/>
    <w:rsid w:val="004622AB"/>
    <w:rsid w:val="004629E9"/>
    <w:rsid w:val="00463464"/>
    <w:rsid w:val="00463AD5"/>
    <w:rsid w:val="00464809"/>
    <w:rsid w:val="004655DC"/>
    <w:rsid w:val="00465C19"/>
    <w:rsid w:val="00465D70"/>
    <w:rsid w:val="0046669F"/>
    <w:rsid w:val="004667AA"/>
    <w:rsid w:val="00466C1E"/>
    <w:rsid w:val="00466D55"/>
    <w:rsid w:val="00466DAE"/>
    <w:rsid w:val="00466FF5"/>
    <w:rsid w:val="004676FC"/>
    <w:rsid w:val="00467AD3"/>
    <w:rsid w:val="004700D8"/>
    <w:rsid w:val="00470153"/>
    <w:rsid w:val="004701AD"/>
    <w:rsid w:val="0047030B"/>
    <w:rsid w:val="00471800"/>
    <w:rsid w:val="00472D36"/>
    <w:rsid w:val="00473054"/>
    <w:rsid w:val="00473C10"/>
    <w:rsid w:val="00473D6F"/>
    <w:rsid w:val="00474D95"/>
    <w:rsid w:val="00475836"/>
    <w:rsid w:val="00475C8A"/>
    <w:rsid w:val="004763AB"/>
    <w:rsid w:val="00476919"/>
    <w:rsid w:val="00476946"/>
    <w:rsid w:val="00477E3A"/>
    <w:rsid w:val="004812B8"/>
    <w:rsid w:val="00481460"/>
    <w:rsid w:val="00481619"/>
    <w:rsid w:val="00481E79"/>
    <w:rsid w:val="00482194"/>
    <w:rsid w:val="004823DD"/>
    <w:rsid w:val="004824C2"/>
    <w:rsid w:val="004829C5"/>
    <w:rsid w:val="00482ED3"/>
    <w:rsid w:val="00483D94"/>
    <w:rsid w:val="00485B21"/>
    <w:rsid w:val="00486124"/>
    <w:rsid w:val="00486A33"/>
    <w:rsid w:val="00487713"/>
    <w:rsid w:val="004908F3"/>
    <w:rsid w:val="00490F90"/>
    <w:rsid w:val="00491E6C"/>
    <w:rsid w:val="00492BD7"/>
    <w:rsid w:val="00492C79"/>
    <w:rsid w:val="00493C6F"/>
    <w:rsid w:val="004948AF"/>
    <w:rsid w:val="0049492C"/>
    <w:rsid w:val="0049569E"/>
    <w:rsid w:val="004959BD"/>
    <w:rsid w:val="00496DA5"/>
    <w:rsid w:val="00497B3C"/>
    <w:rsid w:val="004A0122"/>
    <w:rsid w:val="004A18B0"/>
    <w:rsid w:val="004A1C6B"/>
    <w:rsid w:val="004A1E54"/>
    <w:rsid w:val="004A2AA8"/>
    <w:rsid w:val="004A2C37"/>
    <w:rsid w:val="004A2E0A"/>
    <w:rsid w:val="004A2F05"/>
    <w:rsid w:val="004A3A75"/>
    <w:rsid w:val="004A438A"/>
    <w:rsid w:val="004A4D8E"/>
    <w:rsid w:val="004A4F04"/>
    <w:rsid w:val="004A64E9"/>
    <w:rsid w:val="004A6539"/>
    <w:rsid w:val="004B05F9"/>
    <w:rsid w:val="004B0605"/>
    <w:rsid w:val="004B0AEF"/>
    <w:rsid w:val="004B0B22"/>
    <w:rsid w:val="004B1834"/>
    <w:rsid w:val="004B1B04"/>
    <w:rsid w:val="004B1F8E"/>
    <w:rsid w:val="004B21E9"/>
    <w:rsid w:val="004B22DB"/>
    <w:rsid w:val="004B23B6"/>
    <w:rsid w:val="004B25E9"/>
    <w:rsid w:val="004B314F"/>
    <w:rsid w:val="004B351B"/>
    <w:rsid w:val="004B3691"/>
    <w:rsid w:val="004B3A02"/>
    <w:rsid w:val="004B3D9A"/>
    <w:rsid w:val="004B3E0A"/>
    <w:rsid w:val="004B437B"/>
    <w:rsid w:val="004B4964"/>
    <w:rsid w:val="004B616F"/>
    <w:rsid w:val="004B63FE"/>
    <w:rsid w:val="004B6DF7"/>
    <w:rsid w:val="004B73ED"/>
    <w:rsid w:val="004C0DDD"/>
    <w:rsid w:val="004C19F1"/>
    <w:rsid w:val="004C2909"/>
    <w:rsid w:val="004C2D66"/>
    <w:rsid w:val="004C30E6"/>
    <w:rsid w:val="004C4871"/>
    <w:rsid w:val="004C5055"/>
    <w:rsid w:val="004C56E8"/>
    <w:rsid w:val="004C589A"/>
    <w:rsid w:val="004C5B4A"/>
    <w:rsid w:val="004C5B8F"/>
    <w:rsid w:val="004C5C55"/>
    <w:rsid w:val="004C6008"/>
    <w:rsid w:val="004C6695"/>
    <w:rsid w:val="004C70CC"/>
    <w:rsid w:val="004D022D"/>
    <w:rsid w:val="004D0528"/>
    <w:rsid w:val="004D083C"/>
    <w:rsid w:val="004D0F40"/>
    <w:rsid w:val="004D1044"/>
    <w:rsid w:val="004D2D8A"/>
    <w:rsid w:val="004D2E24"/>
    <w:rsid w:val="004D2E42"/>
    <w:rsid w:val="004D323F"/>
    <w:rsid w:val="004D3484"/>
    <w:rsid w:val="004D3BC2"/>
    <w:rsid w:val="004D4867"/>
    <w:rsid w:val="004D724F"/>
    <w:rsid w:val="004D7661"/>
    <w:rsid w:val="004D7A2A"/>
    <w:rsid w:val="004D7AAB"/>
    <w:rsid w:val="004D7E73"/>
    <w:rsid w:val="004E0477"/>
    <w:rsid w:val="004E05B9"/>
    <w:rsid w:val="004E0E4C"/>
    <w:rsid w:val="004E0EAE"/>
    <w:rsid w:val="004E0ED2"/>
    <w:rsid w:val="004E126E"/>
    <w:rsid w:val="004E2CFB"/>
    <w:rsid w:val="004E2D7C"/>
    <w:rsid w:val="004E3018"/>
    <w:rsid w:val="004E31D9"/>
    <w:rsid w:val="004E35DF"/>
    <w:rsid w:val="004E3EFD"/>
    <w:rsid w:val="004E57F2"/>
    <w:rsid w:val="004E5F6D"/>
    <w:rsid w:val="004E6749"/>
    <w:rsid w:val="004E6795"/>
    <w:rsid w:val="004E6EE5"/>
    <w:rsid w:val="004E7061"/>
    <w:rsid w:val="004E709A"/>
    <w:rsid w:val="004E72B6"/>
    <w:rsid w:val="004E793E"/>
    <w:rsid w:val="004F1A58"/>
    <w:rsid w:val="004F3741"/>
    <w:rsid w:val="004F38BB"/>
    <w:rsid w:val="004F479D"/>
    <w:rsid w:val="004F512C"/>
    <w:rsid w:val="004F63D6"/>
    <w:rsid w:val="004F7289"/>
    <w:rsid w:val="004F7321"/>
    <w:rsid w:val="004F770B"/>
    <w:rsid w:val="00500129"/>
    <w:rsid w:val="00500CB1"/>
    <w:rsid w:val="00500ECD"/>
    <w:rsid w:val="00501B30"/>
    <w:rsid w:val="00503774"/>
    <w:rsid w:val="00503F0A"/>
    <w:rsid w:val="005041AE"/>
    <w:rsid w:val="0050496D"/>
    <w:rsid w:val="00505191"/>
    <w:rsid w:val="00505AC6"/>
    <w:rsid w:val="00505E99"/>
    <w:rsid w:val="005062B5"/>
    <w:rsid w:val="005065EE"/>
    <w:rsid w:val="00507216"/>
    <w:rsid w:val="005075B2"/>
    <w:rsid w:val="005079D0"/>
    <w:rsid w:val="005102D7"/>
    <w:rsid w:val="0051067F"/>
    <w:rsid w:val="005109E2"/>
    <w:rsid w:val="00511B70"/>
    <w:rsid w:val="00513C54"/>
    <w:rsid w:val="005142F6"/>
    <w:rsid w:val="00514BD9"/>
    <w:rsid w:val="00515267"/>
    <w:rsid w:val="00515359"/>
    <w:rsid w:val="00516089"/>
    <w:rsid w:val="0051670A"/>
    <w:rsid w:val="00516B06"/>
    <w:rsid w:val="005170DF"/>
    <w:rsid w:val="0051769E"/>
    <w:rsid w:val="00517B7D"/>
    <w:rsid w:val="00517BD0"/>
    <w:rsid w:val="00522441"/>
    <w:rsid w:val="005224C0"/>
    <w:rsid w:val="005230E8"/>
    <w:rsid w:val="00523AFF"/>
    <w:rsid w:val="00523E09"/>
    <w:rsid w:val="005248BA"/>
    <w:rsid w:val="005252DF"/>
    <w:rsid w:val="00526021"/>
    <w:rsid w:val="005264A8"/>
    <w:rsid w:val="00526737"/>
    <w:rsid w:val="0053018A"/>
    <w:rsid w:val="0053081E"/>
    <w:rsid w:val="005314A8"/>
    <w:rsid w:val="00531515"/>
    <w:rsid w:val="00533BB6"/>
    <w:rsid w:val="005349C4"/>
    <w:rsid w:val="005357F8"/>
    <w:rsid w:val="00535906"/>
    <w:rsid w:val="0053623E"/>
    <w:rsid w:val="00536BE4"/>
    <w:rsid w:val="005373C6"/>
    <w:rsid w:val="0053741D"/>
    <w:rsid w:val="00540355"/>
    <w:rsid w:val="005403BE"/>
    <w:rsid w:val="005404D6"/>
    <w:rsid w:val="00540890"/>
    <w:rsid w:val="00542597"/>
    <w:rsid w:val="0054374E"/>
    <w:rsid w:val="005446C8"/>
    <w:rsid w:val="005451FF"/>
    <w:rsid w:val="00547564"/>
    <w:rsid w:val="00550F29"/>
    <w:rsid w:val="0055109A"/>
    <w:rsid w:val="00552155"/>
    <w:rsid w:val="00552211"/>
    <w:rsid w:val="0055227D"/>
    <w:rsid w:val="00552FD1"/>
    <w:rsid w:val="005533A9"/>
    <w:rsid w:val="0055472E"/>
    <w:rsid w:val="00554DC7"/>
    <w:rsid w:val="005553E5"/>
    <w:rsid w:val="00555E0B"/>
    <w:rsid w:val="0055600D"/>
    <w:rsid w:val="0055666B"/>
    <w:rsid w:val="00556F0A"/>
    <w:rsid w:val="005576FE"/>
    <w:rsid w:val="00560422"/>
    <w:rsid w:val="00560D31"/>
    <w:rsid w:val="00562013"/>
    <w:rsid w:val="00563778"/>
    <w:rsid w:val="00563ACC"/>
    <w:rsid w:val="00563CF8"/>
    <w:rsid w:val="005640BE"/>
    <w:rsid w:val="0056422C"/>
    <w:rsid w:val="005644FB"/>
    <w:rsid w:val="00564F0A"/>
    <w:rsid w:val="005652F7"/>
    <w:rsid w:val="00565B2F"/>
    <w:rsid w:val="005665E7"/>
    <w:rsid w:val="005673FA"/>
    <w:rsid w:val="005679E3"/>
    <w:rsid w:val="00567D83"/>
    <w:rsid w:val="00567D8C"/>
    <w:rsid w:val="00570571"/>
    <w:rsid w:val="0057100D"/>
    <w:rsid w:val="0057147F"/>
    <w:rsid w:val="005717EC"/>
    <w:rsid w:val="00571B64"/>
    <w:rsid w:val="00571C54"/>
    <w:rsid w:val="00571E69"/>
    <w:rsid w:val="005733D9"/>
    <w:rsid w:val="00573E05"/>
    <w:rsid w:val="00574C23"/>
    <w:rsid w:val="00574E3A"/>
    <w:rsid w:val="00575760"/>
    <w:rsid w:val="005758F0"/>
    <w:rsid w:val="00576F87"/>
    <w:rsid w:val="0057771A"/>
    <w:rsid w:val="00577F47"/>
    <w:rsid w:val="005804A2"/>
    <w:rsid w:val="00580C31"/>
    <w:rsid w:val="005813A5"/>
    <w:rsid w:val="00581CF9"/>
    <w:rsid w:val="00582FC5"/>
    <w:rsid w:val="00583277"/>
    <w:rsid w:val="00586F16"/>
    <w:rsid w:val="005871A6"/>
    <w:rsid w:val="00587566"/>
    <w:rsid w:val="00587799"/>
    <w:rsid w:val="005877D2"/>
    <w:rsid w:val="00587B04"/>
    <w:rsid w:val="005901BB"/>
    <w:rsid w:val="00593BA2"/>
    <w:rsid w:val="00594839"/>
    <w:rsid w:val="00594D0A"/>
    <w:rsid w:val="00596252"/>
    <w:rsid w:val="00596B0F"/>
    <w:rsid w:val="00596ECB"/>
    <w:rsid w:val="005971E1"/>
    <w:rsid w:val="005978BD"/>
    <w:rsid w:val="005A0CFA"/>
    <w:rsid w:val="005A2516"/>
    <w:rsid w:val="005A2D9D"/>
    <w:rsid w:val="005A2EA7"/>
    <w:rsid w:val="005A359A"/>
    <w:rsid w:val="005A35A2"/>
    <w:rsid w:val="005A4D8E"/>
    <w:rsid w:val="005A5149"/>
    <w:rsid w:val="005A61D9"/>
    <w:rsid w:val="005A664E"/>
    <w:rsid w:val="005A6E4B"/>
    <w:rsid w:val="005B05F0"/>
    <w:rsid w:val="005B06B6"/>
    <w:rsid w:val="005B0BE5"/>
    <w:rsid w:val="005B0E3B"/>
    <w:rsid w:val="005B1A6A"/>
    <w:rsid w:val="005B21BA"/>
    <w:rsid w:val="005B234F"/>
    <w:rsid w:val="005B27A2"/>
    <w:rsid w:val="005B32E8"/>
    <w:rsid w:val="005B39AF"/>
    <w:rsid w:val="005B4096"/>
    <w:rsid w:val="005B4175"/>
    <w:rsid w:val="005B4453"/>
    <w:rsid w:val="005B643F"/>
    <w:rsid w:val="005C0EE1"/>
    <w:rsid w:val="005C14B7"/>
    <w:rsid w:val="005C16E9"/>
    <w:rsid w:val="005C1BBF"/>
    <w:rsid w:val="005C2993"/>
    <w:rsid w:val="005C3420"/>
    <w:rsid w:val="005C3702"/>
    <w:rsid w:val="005C5499"/>
    <w:rsid w:val="005C5660"/>
    <w:rsid w:val="005C571E"/>
    <w:rsid w:val="005C5E05"/>
    <w:rsid w:val="005C623C"/>
    <w:rsid w:val="005C64BB"/>
    <w:rsid w:val="005C6986"/>
    <w:rsid w:val="005C6987"/>
    <w:rsid w:val="005C7174"/>
    <w:rsid w:val="005C7F33"/>
    <w:rsid w:val="005C7F80"/>
    <w:rsid w:val="005D00C7"/>
    <w:rsid w:val="005D02EF"/>
    <w:rsid w:val="005D0AE0"/>
    <w:rsid w:val="005D0C33"/>
    <w:rsid w:val="005D129A"/>
    <w:rsid w:val="005D1388"/>
    <w:rsid w:val="005D1838"/>
    <w:rsid w:val="005D224D"/>
    <w:rsid w:val="005D25EF"/>
    <w:rsid w:val="005D4164"/>
    <w:rsid w:val="005D47F2"/>
    <w:rsid w:val="005D4A22"/>
    <w:rsid w:val="005D4B0F"/>
    <w:rsid w:val="005D4C57"/>
    <w:rsid w:val="005D6211"/>
    <w:rsid w:val="005D69BD"/>
    <w:rsid w:val="005D6D55"/>
    <w:rsid w:val="005D733F"/>
    <w:rsid w:val="005D75F9"/>
    <w:rsid w:val="005D7F9E"/>
    <w:rsid w:val="005E0192"/>
    <w:rsid w:val="005E1C62"/>
    <w:rsid w:val="005E1ED2"/>
    <w:rsid w:val="005E2238"/>
    <w:rsid w:val="005E2CA9"/>
    <w:rsid w:val="005E3BB8"/>
    <w:rsid w:val="005E4CF1"/>
    <w:rsid w:val="005E52C7"/>
    <w:rsid w:val="005E5A50"/>
    <w:rsid w:val="005E5D09"/>
    <w:rsid w:val="005E7725"/>
    <w:rsid w:val="005F0009"/>
    <w:rsid w:val="005F00A0"/>
    <w:rsid w:val="005F00C9"/>
    <w:rsid w:val="005F07F1"/>
    <w:rsid w:val="005F0C7B"/>
    <w:rsid w:val="005F1494"/>
    <w:rsid w:val="005F1EE2"/>
    <w:rsid w:val="005F2132"/>
    <w:rsid w:val="005F2A5C"/>
    <w:rsid w:val="005F2AE5"/>
    <w:rsid w:val="005F2DFB"/>
    <w:rsid w:val="005F304E"/>
    <w:rsid w:val="005F3FB4"/>
    <w:rsid w:val="005F488F"/>
    <w:rsid w:val="005F48DE"/>
    <w:rsid w:val="005F4CFB"/>
    <w:rsid w:val="005F50D9"/>
    <w:rsid w:val="005F5120"/>
    <w:rsid w:val="005F515F"/>
    <w:rsid w:val="005F5D4C"/>
    <w:rsid w:val="005F6679"/>
    <w:rsid w:val="005F7925"/>
    <w:rsid w:val="00600185"/>
    <w:rsid w:val="00600D1A"/>
    <w:rsid w:val="006014C8"/>
    <w:rsid w:val="00601A20"/>
    <w:rsid w:val="00601FC5"/>
    <w:rsid w:val="006029D1"/>
    <w:rsid w:val="00603514"/>
    <w:rsid w:val="00603D3D"/>
    <w:rsid w:val="006056AF"/>
    <w:rsid w:val="006061BB"/>
    <w:rsid w:val="0060763B"/>
    <w:rsid w:val="006079B4"/>
    <w:rsid w:val="006109A2"/>
    <w:rsid w:val="006134E2"/>
    <w:rsid w:val="00613511"/>
    <w:rsid w:val="00613B53"/>
    <w:rsid w:val="00613F3F"/>
    <w:rsid w:val="00614183"/>
    <w:rsid w:val="00614228"/>
    <w:rsid w:val="00614774"/>
    <w:rsid w:val="00614DB8"/>
    <w:rsid w:val="00614EE7"/>
    <w:rsid w:val="006152F6"/>
    <w:rsid w:val="006157C9"/>
    <w:rsid w:val="00615BF2"/>
    <w:rsid w:val="006168B9"/>
    <w:rsid w:val="00616CF6"/>
    <w:rsid w:val="00616CF7"/>
    <w:rsid w:val="006171C9"/>
    <w:rsid w:val="0061756A"/>
    <w:rsid w:val="00617BBF"/>
    <w:rsid w:val="006203DC"/>
    <w:rsid w:val="0062104D"/>
    <w:rsid w:val="00621B74"/>
    <w:rsid w:val="006225B1"/>
    <w:rsid w:val="00622690"/>
    <w:rsid w:val="006228A0"/>
    <w:rsid w:val="00622B65"/>
    <w:rsid w:val="00622C24"/>
    <w:rsid w:val="00622FA1"/>
    <w:rsid w:val="00623374"/>
    <w:rsid w:val="006233C1"/>
    <w:rsid w:val="006233D7"/>
    <w:rsid w:val="0062453D"/>
    <w:rsid w:val="00625269"/>
    <w:rsid w:val="0062659E"/>
    <w:rsid w:val="00626672"/>
    <w:rsid w:val="006267DB"/>
    <w:rsid w:val="00627245"/>
    <w:rsid w:val="006279E5"/>
    <w:rsid w:val="00627C86"/>
    <w:rsid w:val="00630C4B"/>
    <w:rsid w:val="006310EC"/>
    <w:rsid w:val="006336B4"/>
    <w:rsid w:val="006356FC"/>
    <w:rsid w:val="0063589F"/>
    <w:rsid w:val="00635A7B"/>
    <w:rsid w:val="00636393"/>
    <w:rsid w:val="00636514"/>
    <w:rsid w:val="00636574"/>
    <w:rsid w:val="00636D1A"/>
    <w:rsid w:val="00636D99"/>
    <w:rsid w:val="00637290"/>
    <w:rsid w:val="0063781D"/>
    <w:rsid w:val="006379B3"/>
    <w:rsid w:val="00637EF7"/>
    <w:rsid w:val="00637F9C"/>
    <w:rsid w:val="00640186"/>
    <w:rsid w:val="006403CA"/>
    <w:rsid w:val="00642A3C"/>
    <w:rsid w:val="00643FBA"/>
    <w:rsid w:val="00644B31"/>
    <w:rsid w:val="006453DF"/>
    <w:rsid w:val="00646464"/>
    <w:rsid w:val="0064665B"/>
    <w:rsid w:val="00646BEC"/>
    <w:rsid w:val="006474BF"/>
    <w:rsid w:val="00647558"/>
    <w:rsid w:val="006476B6"/>
    <w:rsid w:val="00647A67"/>
    <w:rsid w:val="00647E9E"/>
    <w:rsid w:val="00650574"/>
    <w:rsid w:val="0065065E"/>
    <w:rsid w:val="00650DF2"/>
    <w:rsid w:val="00651583"/>
    <w:rsid w:val="0065165D"/>
    <w:rsid w:val="0065191B"/>
    <w:rsid w:val="00651A91"/>
    <w:rsid w:val="0065211A"/>
    <w:rsid w:val="006533D4"/>
    <w:rsid w:val="006534E5"/>
    <w:rsid w:val="0065363F"/>
    <w:rsid w:val="00653864"/>
    <w:rsid w:val="0065484B"/>
    <w:rsid w:val="006549D5"/>
    <w:rsid w:val="00654D9C"/>
    <w:rsid w:val="00654E26"/>
    <w:rsid w:val="00655676"/>
    <w:rsid w:val="00656303"/>
    <w:rsid w:val="006567D1"/>
    <w:rsid w:val="00657D9C"/>
    <w:rsid w:val="0066032A"/>
    <w:rsid w:val="00661089"/>
    <w:rsid w:val="00661871"/>
    <w:rsid w:val="00661F2C"/>
    <w:rsid w:val="00663715"/>
    <w:rsid w:val="00663E7D"/>
    <w:rsid w:val="00663E9F"/>
    <w:rsid w:val="00663F31"/>
    <w:rsid w:val="00665431"/>
    <w:rsid w:val="006656F1"/>
    <w:rsid w:val="00665BDF"/>
    <w:rsid w:val="00665C16"/>
    <w:rsid w:val="00666169"/>
    <w:rsid w:val="00666D1B"/>
    <w:rsid w:val="0067120A"/>
    <w:rsid w:val="00671A52"/>
    <w:rsid w:val="0067315A"/>
    <w:rsid w:val="00673944"/>
    <w:rsid w:val="00673D0E"/>
    <w:rsid w:val="00673FFA"/>
    <w:rsid w:val="006741D4"/>
    <w:rsid w:val="00674A5C"/>
    <w:rsid w:val="00674D50"/>
    <w:rsid w:val="00675B84"/>
    <w:rsid w:val="00675BB5"/>
    <w:rsid w:val="006762F9"/>
    <w:rsid w:val="006771C6"/>
    <w:rsid w:val="0067773A"/>
    <w:rsid w:val="00677DC9"/>
    <w:rsid w:val="006808BB"/>
    <w:rsid w:val="00680ACA"/>
    <w:rsid w:val="00681048"/>
    <w:rsid w:val="006826FF"/>
    <w:rsid w:val="0068272D"/>
    <w:rsid w:val="00683D53"/>
    <w:rsid w:val="00684387"/>
    <w:rsid w:val="006858B0"/>
    <w:rsid w:val="00685B4E"/>
    <w:rsid w:val="006865C2"/>
    <w:rsid w:val="00686888"/>
    <w:rsid w:val="00686C7A"/>
    <w:rsid w:val="0068710F"/>
    <w:rsid w:val="0068766C"/>
    <w:rsid w:val="00690D2D"/>
    <w:rsid w:val="00691515"/>
    <w:rsid w:val="0069208C"/>
    <w:rsid w:val="0069313E"/>
    <w:rsid w:val="006943B5"/>
    <w:rsid w:val="00694603"/>
    <w:rsid w:val="00694628"/>
    <w:rsid w:val="00695AA3"/>
    <w:rsid w:val="00695B49"/>
    <w:rsid w:val="00696104"/>
    <w:rsid w:val="00696773"/>
    <w:rsid w:val="00697152"/>
    <w:rsid w:val="00697346"/>
    <w:rsid w:val="006977F5"/>
    <w:rsid w:val="006A062A"/>
    <w:rsid w:val="006A1831"/>
    <w:rsid w:val="006A1863"/>
    <w:rsid w:val="006A3E3B"/>
    <w:rsid w:val="006A44C0"/>
    <w:rsid w:val="006A4E3C"/>
    <w:rsid w:val="006A6D0A"/>
    <w:rsid w:val="006A6F44"/>
    <w:rsid w:val="006A7DF6"/>
    <w:rsid w:val="006B022B"/>
    <w:rsid w:val="006B02A6"/>
    <w:rsid w:val="006B077F"/>
    <w:rsid w:val="006B1769"/>
    <w:rsid w:val="006B1A68"/>
    <w:rsid w:val="006B242C"/>
    <w:rsid w:val="006B2B36"/>
    <w:rsid w:val="006B3177"/>
    <w:rsid w:val="006B39B1"/>
    <w:rsid w:val="006B3B34"/>
    <w:rsid w:val="006B3E5F"/>
    <w:rsid w:val="006B40B8"/>
    <w:rsid w:val="006B43AC"/>
    <w:rsid w:val="006B5799"/>
    <w:rsid w:val="006B5E05"/>
    <w:rsid w:val="006B5E2B"/>
    <w:rsid w:val="006B6EBA"/>
    <w:rsid w:val="006B7189"/>
    <w:rsid w:val="006B7515"/>
    <w:rsid w:val="006B7AA5"/>
    <w:rsid w:val="006B7B2A"/>
    <w:rsid w:val="006B7FDF"/>
    <w:rsid w:val="006C0C81"/>
    <w:rsid w:val="006C118D"/>
    <w:rsid w:val="006C13C5"/>
    <w:rsid w:val="006C161A"/>
    <w:rsid w:val="006C2841"/>
    <w:rsid w:val="006C31AE"/>
    <w:rsid w:val="006C327F"/>
    <w:rsid w:val="006C3365"/>
    <w:rsid w:val="006C3417"/>
    <w:rsid w:val="006C3835"/>
    <w:rsid w:val="006C3883"/>
    <w:rsid w:val="006C3B08"/>
    <w:rsid w:val="006C47E9"/>
    <w:rsid w:val="006C4861"/>
    <w:rsid w:val="006C4D39"/>
    <w:rsid w:val="006C5444"/>
    <w:rsid w:val="006C68D5"/>
    <w:rsid w:val="006C6EB4"/>
    <w:rsid w:val="006C7272"/>
    <w:rsid w:val="006C7611"/>
    <w:rsid w:val="006D06F6"/>
    <w:rsid w:val="006D07FF"/>
    <w:rsid w:val="006D0A93"/>
    <w:rsid w:val="006D0DD3"/>
    <w:rsid w:val="006D2AA4"/>
    <w:rsid w:val="006D36A5"/>
    <w:rsid w:val="006D3E9A"/>
    <w:rsid w:val="006D4045"/>
    <w:rsid w:val="006D5125"/>
    <w:rsid w:val="006D54EC"/>
    <w:rsid w:val="006D597A"/>
    <w:rsid w:val="006D5E1A"/>
    <w:rsid w:val="006D68DD"/>
    <w:rsid w:val="006D7A06"/>
    <w:rsid w:val="006E12F7"/>
    <w:rsid w:val="006E2000"/>
    <w:rsid w:val="006E2317"/>
    <w:rsid w:val="006E26B8"/>
    <w:rsid w:val="006E2D56"/>
    <w:rsid w:val="006E3B80"/>
    <w:rsid w:val="006E4365"/>
    <w:rsid w:val="006E4435"/>
    <w:rsid w:val="006E45EF"/>
    <w:rsid w:val="006E470F"/>
    <w:rsid w:val="006E58D4"/>
    <w:rsid w:val="006E5956"/>
    <w:rsid w:val="006E5FF5"/>
    <w:rsid w:val="006E6288"/>
    <w:rsid w:val="006E6702"/>
    <w:rsid w:val="006E6919"/>
    <w:rsid w:val="006E70B4"/>
    <w:rsid w:val="006E742E"/>
    <w:rsid w:val="006E7A83"/>
    <w:rsid w:val="006E7B1A"/>
    <w:rsid w:val="006E7B38"/>
    <w:rsid w:val="006E7C9B"/>
    <w:rsid w:val="006E7EE9"/>
    <w:rsid w:val="006F05BC"/>
    <w:rsid w:val="006F06A1"/>
    <w:rsid w:val="006F0C4A"/>
    <w:rsid w:val="006F0FC5"/>
    <w:rsid w:val="006F3A25"/>
    <w:rsid w:val="006F3A2B"/>
    <w:rsid w:val="006F3C57"/>
    <w:rsid w:val="006F3D99"/>
    <w:rsid w:val="006F40AF"/>
    <w:rsid w:val="006F4394"/>
    <w:rsid w:val="006F4579"/>
    <w:rsid w:val="006F5703"/>
    <w:rsid w:val="006F691A"/>
    <w:rsid w:val="006F6E72"/>
    <w:rsid w:val="006F6F96"/>
    <w:rsid w:val="006F7A67"/>
    <w:rsid w:val="00700AF9"/>
    <w:rsid w:val="0070195B"/>
    <w:rsid w:val="00701BE9"/>
    <w:rsid w:val="00701F04"/>
    <w:rsid w:val="00702623"/>
    <w:rsid w:val="007026EE"/>
    <w:rsid w:val="0070273A"/>
    <w:rsid w:val="007033B1"/>
    <w:rsid w:val="00703990"/>
    <w:rsid w:val="00703B78"/>
    <w:rsid w:val="00703D89"/>
    <w:rsid w:val="00703EA0"/>
    <w:rsid w:val="00704F4B"/>
    <w:rsid w:val="007054BC"/>
    <w:rsid w:val="00705DC5"/>
    <w:rsid w:val="00705FB5"/>
    <w:rsid w:val="00706771"/>
    <w:rsid w:val="00706814"/>
    <w:rsid w:val="00706818"/>
    <w:rsid w:val="0070684E"/>
    <w:rsid w:val="0070757A"/>
    <w:rsid w:val="00710082"/>
    <w:rsid w:val="0071193F"/>
    <w:rsid w:val="007122A6"/>
    <w:rsid w:val="0071284B"/>
    <w:rsid w:val="00713211"/>
    <w:rsid w:val="007132BB"/>
    <w:rsid w:val="007161F2"/>
    <w:rsid w:val="00716598"/>
    <w:rsid w:val="0071678A"/>
    <w:rsid w:val="0071776D"/>
    <w:rsid w:val="007207C9"/>
    <w:rsid w:val="007219F2"/>
    <w:rsid w:val="00721A08"/>
    <w:rsid w:val="00721C6A"/>
    <w:rsid w:val="00721CEA"/>
    <w:rsid w:val="007220DC"/>
    <w:rsid w:val="0072459E"/>
    <w:rsid w:val="007254FF"/>
    <w:rsid w:val="00725C93"/>
    <w:rsid w:val="00725E91"/>
    <w:rsid w:val="007265BB"/>
    <w:rsid w:val="00727011"/>
    <w:rsid w:val="0072789E"/>
    <w:rsid w:val="0073073F"/>
    <w:rsid w:val="00730FC2"/>
    <w:rsid w:val="007312B6"/>
    <w:rsid w:val="0073191A"/>
    <w:rsid w:val="00732484"/>
    <w:rsid w:val="00732CC0"/>
    <w:rsid w:val="00733CD4"/>
    <w:rsid w:val="00733DFA"/>
    <w:rsid w:val="00733E90"/>
    <w:rsid w:val="00734C09"/>
    <w:rsid w:val="007359EC"/>
    <w:rsid w:val="00735C25"/>
    <w:rsid w:val="00735D50"/>
    <w:rsid w:val="00735DB6"/>
    <w:rsid w:val="00736B66"/>
    <w:rsid w:val="007402F7"/>
    <w:rsid w:val="0074030E"/>
    <w:rsid w:val="0074037C"/>
    <w:rsid w:val="00740E25"/>
    <w:rsid w:val="007410DC"/>
    <w:rsid w:val="007411E2"/>
    <w:rsid w:val="007417BF"/>
    <w:rsid w:val="00742144"/>
    <w:rsid w:val="007430EE"/>
    <w:rsid w:val="0074321C"/>
    <w:rsid w:val="00743AFA"/>
    <w:rsid w:val="00743EDB"/>
    <w:rsid w:val="00744553"/>
    <w:rsid w:val="00744C5A"/>
    <w:rsid w:val="00745E15"/>
    <w:rsid w:val="00746329"/>
    <w:rsid w:val="00746955"/>
    <w:rsid w:val="00746BCC"/>
    <w:rsid w:val="007473B0"/>
    <w:rsid w:val="007478D8"/>
    <w:rsid w:val="00751064"/>
    <w:rsid w:val="007521EF"/>
    <w:rsid w:val="007526E2"/>
    <w:rsid w:val="00752B63"/>
    <w:rsid w:val="007538DF"/>
    <w:rsid w:val="00753EED"/>
    <w:rsid w:val="007556B9"/>
    <w:rsid w:val="00755D5E"/>
    <w:rsid w:val="007562A9"/>
    <w:rsid w:val="0075669E"/>
    <w:rsid w:val="00757113"/>
    <w:rsid w:val="007571FC"/>
    <w:rsid w:val="007578F9"/>
    <w:rsid w:val="00757E4F"/>
    <w:rsid w:val="007604A7"/>
    <w:rsid w:val="007608A7"/>
    <w:rsid w:val="00760949"/>
    <w:rsid w:val="00761DBA"/>
    <w:rsid w:val="0076206D"/>
    <w:rsid w:val="00762794"/>
    <w:rsid w:val="00762AF9"/>
    <w:rsid w:val="00762C3C"/>
    <w:rsid w:val="00762CC8"/>
    <w:rsid w:val="00763C42"/>
    <w:rsid w:val="007643C1"/>
    <w:rsid w:val="00764915"/>
    <w:rsid w:val="00766FF3"/>
    <w:rsid w:val="0076727C"/>
    <w:rsid w:val="00770056"/>
    <w:rsid w:val="007709E7"/>
    <w:rsid w:val="00771069"/>
    <w:rsid w:val="00771580"/>
    <w:rsid w:val="00772114"/>
    <w:rsid w:val="007727AB"/>
    <w:rsid w:val="00772973"/>
    <w:rsid w:val="00772BC1"/>
    <w:rsid w:val="00772E85"/>
    <w:rsid w:val="0077302D"/>
    <w:rsid w:val="0077362D"/>
    <w:rsid w:val="00773E69"/>
    <w:rsid w:val="00774045"/>
    <w:rsid w:val="0077450A"/>
    <w:rsid w:val="0077461B"/>
    <w:rsid w:val="00774ED2"/>
    <w:rsid w:val="00775841"/>
    <w:rsid w:val="00775BB6"/>
    <w:rsid w:val="00775BC0"/>
    <w:rsid w:val="00775D45"/>
    <w:rsid w:val="00775EE0"/>
    <w:rsid w:val="00776009"/>
    <w:rsid w:val="00776305"/>
    <w:rsid w:val="00776633"/>
    <w:rsid w:val="0077679D"/>
    <w:rsid w:val="0077688B"/>
    <w:rsid w:val="0078104B"/>
    <w:rsid w:val="00783323"/>
    <w:rsid w:val="007836B5"/>
    <w:rsid w:val="007844D8"/>
    <w:rsid w:val="00784D22"/>
    <w:rsid w:val="00785986"/>
    <w:rsid w:val="00785BBE"/>
    <w:rsid w:val="00786986"/>
    <w:rsid w:val="00786F6C"/>
    <w:rsid w:val="0078784D"/>
    <w:rsid w:val="00787EEB"/>
    <w:rsid w:val="00787FC5"/>
    <w:rsid w:val="0079032F"/>
    <w:rsid w:val="007905B1"/>
    <w:rsid w:val="00790D1F"/>
    <w:rsid w:val="007912BE"/>
    <w:rsid w:val="007913E7"/>
    <w:rsid w:val="00791542"/>
    <w:rsid w:val="00791B65"/>
    <w:rsid w:val="00791CAF"/>
    <w:rsid w:val="00792242"/>
    <w:rsid w:val="00792B42"/>
    <w:rsid w:val="00792C0F"/>
    <w:rsid w:val="007933C1"/>
    <w:rsid w:val="0079421F"/>
    <w:rsid w:val="0079507E"/>
    <w:rsid w:val="0079536A"/>
    <w:rsid w:val="007958EA"/>
    <w:rsid w:val="00796255"/>
    <w:rsid w:val="007963A2"/>
    <w:rsid w:val="00796EEC"/>
    <w:rsid w:val="00797787"/>
    <w:rsid w:val="007A09FD"/>
    <w:rsid w:val="007A0B59"/>
    <w:rsid w:val="007A1328"/>
    <w:rsid w:val="007A151A"/>
    <w:rsid w:val="007A16DD"/>
    <w:rsid w:val="007A252C"/>
    <w:rsid w:val="007A3396"/>
    <w:rsid w:val="007A35F6"/>
    <w:rsid w:val="007A3968"/>
    <w:rsid w:val="007A4512"/>
    <w:rsid w:val="007A4803"/>
    <w:rsid w:val="007A488A"/>
    <w:rsid w:val="007A4AE8"/>
    <w:rsid w:val="007A4FE0"/>
    <w:rsid w:val="007A6036"/>
    <w:rsid w:val="007A6581"/>
    <w:rsid w:val="007A6857"/>
    <w:rsid w:val="007A6F77"/>
    <w:rsid w:val="007A6F9A"/>
    <w:rsid w:val="007A71D1"/>
    <w:rsid w:val="007A73F3"/>
    <w:rsid w:val="007A763B"/>
    <w:rsid w:val="007B0490"/>
    <w:rsid w:val="007B0D8B"/>
    <w:rsid w:val="007B1871"/>
    <w:rsid w:val="007B30BA"/>
    <w:rsid w:val="007B38C9"/>
    <w:rsid w:val="007B3F2A"/>
    <w:rsid w:val="007B578F"/>
    <w:rsid w:val="007B631F"/>
    <w:rsid w:val="007B6AB9"/>
    <w:rsid w:val="007B6C63"/>
    <w:rsid w:val="007B6DFF"/>
    <w:rsid w:val="007B7F3D"/>
    <w:rsid w:val="007C0BFD"/>
    <w:rsid w:val="007C10C5"/>
    <w:rsid w:val="007C207B"/>
    <w:rsid w:val="007C2482"/>
    <w:rsid w:val="007C264F"/>
    <w:rsid w:val="007C2BC0"/>
    <w:rsid w:val="007C2CC4"/>
    <w:rsid w:val="007C337E"/>
    <w:rsid w:val="007C3B5A"/>
    <w:rsid w:val="007C4116"/>
    <w:rsid w:val="007C4CA1"/>
    <w:rsid w:val="007C6E62"/>
    <w:rsid w:val="007C6EBF"/>
    <w:rsid w:val="007C7163"/>
    <w:rsid w:val="007D02EE"/>
    <w:rsid w:val="007D0321"/>
    <w:rsid w:val="007D0EB2"/>
    <w:rsid w:val="007D109C"/>
    <w:rsid w:val="007D1A8C"/>
    <w:rsid w:val="007D23D6"/>
    <w:rsid w:val="007D3535"/>
    <w:rsid w:val="007D3FD4"/>
    <w:rsid w:val="007D40CD"/>
    <w:rsid w:val="007D44C1"/>
    <w:rsid w:val="007D5EEA"/>
    <w:rsid w:val="007D6674"/>
    <w:rsid w:val="007D6902"/>
    <w:rsid w:val="007D6BB2"/>
    <w:rsid w:val="007D73EA"/>
    <w:rsid w:val="007E08A6"/>
    <w:rsid w:val="007E0A72"/>
    <w:rsid w:val="007E0E78"/>
    <w:rsid w:val="007E1448"/>
    <w:rsid w:val="007E2879"/>
    <w:rsid w:val="007E291D"/>
    <w:rsid w:val="007E3046"/>
    <w:rsid w:val="007E3A62"/>
    <w:rsid w:val="007E3EE0"/>
    <w:rsid w:val="007E448C"/>
    <w:rsid w:val="007E5656"/>
    <w:rsid w:val="007E6999"/>
    <w:rsid w:val="007E6E3F"/>
    <w:rsid w:val="007F04E9"/>
    <w:rsid w:val="007F0830"/>
    <w:rsid w:val="007F0B3F"/>
    <w:rsid w:val="007F0C9A"/>
    <w:rsid w:val="007F0ED0"/>
    <w:rsid w:val="007F1598"/>
    <w:rsid w:val="007F15C1"/>
    <w:rsid w:val="007F20C2"/>
    <w:rsid w:val="007F23C2"/>
    <w:rsid w:val="007F27A7"/>
    <w:rsid w:val="007F2D52"/>
    <w:rsid w:val="007F46B4"/>
    <w:rsid w:val="007F514E"/>
    <w:rsid w:val="007F5750"/>
    <w:rsid w:val="007F5D2B"/>
    <w:rsid w:val="007F5E2F"/>
    <w:rsid w:val="007F62FA"/>
    <w:rsid w:val="007F77B7"/>
    <w:rsid w:val="0080123E"/>
    <w:rsid w:val="0080231B"/>
    <w:rsid w:val="008027E4"/>
    <w:rsid w:val="00802DF5"/>
    <w:rsid w:val="00803781"/>
    <w:rsid w:val="00803E92"/>
    <w:rsid w:val="00804233"/>
    <w:rsid w:val="00804ACD"/>
    <w:rsid w:val="00805B27"/>
    <w:rsid w:val="00805F20"/>
    <w:rsid w:val="008061E8"/>
    <w:rsid w:val="0080665C"/>
    <w:rsid w:val="008067D7"/>
    <w:rsid w:val="0080682C"/>
    <w:rsid w:val="00806F9B"/>
    <w:rsid w:val="0080761D"/>
    <w:rsid w:val="00807F11"/>
    <w:rsid w:val="00810319"/>
    <w:rsid w:val="008103D2"/>
    <w:rsid w:val="008107DD"/>
    <w:rsid w:val="00811314"/>
    <w:rsid w:val="008113CF"/>
    <w:rsid w:val="00811C62"/>
    <w:rsid w:val="00812405"/>
    <w:rsid w:val="00812697"/>
    <w:rsid w:val="00812C5C"/>
    <w:rsid w:val="00813151"/>
    <w:rsid w:val="0081321C"/>
    <w:rsid w:val="008137B2"/>
    <w:rsid w:val="008145B0"/>
    <w:rsid w:val="00814C88"/>
    <w:rsid w:val="00814DFA"/>
    <w:rsid w:val="00815C3A"/>
    <w:rsid w:val="00816767"/>
    <w:rsid w:val="008171C9"/>
    <w:rsid w:val="00817570"/>
    <w:rsid w:val="00817E2A"/>
    <w:rsid w:val="0082016D"/>
    <w:rsid w:val="008217C3"/>
    <w:rsid w:val="0082213A"/>
    <w:rsid w:val="00822536"/>
    <w:rsid w:val="00822A8A"/>
    <w:rsid w:val="008253EF"/>
    <w:rsid w:val="00825524"/>
    <w:rsid w:val="00825992"/>
    <w:rsid w:val="008263B3"/>
    <w:rsid w:val="008267DD"/>
    <w:rsid w:val="00826FB5"/>
    <w:rsid w:val="008271E4"/>
    <w:rsid w:val="00827331"/>
    <w:rsid w:val="00827874"/>
    <w:rsid w:val="00830D67"/>
    <w:rsid w:val="00830EDE"/>
    <w:rsid w:val="00831A25"/>
    <w:rsid w:val="00831C50"/>
    <w:rsid w:val="00831F00"/>
    <w:rsid w:val="0083216D"/>
    <w:rsid w:val="00832241"/>
    <w:rsid w:val="00833073"/>
    <w:rsid w:val="00834FEF"/>
    <w:rsid w:val="00834FF5"/>
    <w:rsid w:val="0083510A"/>
    <w:rsid w:val="008362F2"/>
    <w:rsid w:val="00836562"/>
    <w:rsid w:val="00836AC4"/>
    <w:rsid w:val="00836B9F"/>
    <w:rsid w:val="00840849"/>
    <w:rsid w:val="008411A1"/>
    <w:rsid w:val="00841698"/>
    <w:rsid w:val="008416E5"/>
    <w:rsid w:val="008422FB"/>
    <w:rsid w:val="0084278A"/>
    <w:rsid w:val="00842A3C"/>
    <w:rsid w:val="008431D7"/>
    <w:rsid w:val="0084331A"/>
    <w:rsid w:val="0084343F"/>
    <w:rsid w:val="00843770"/>
    <w:rsid w:val="0084420B"/>
    <w:rsid w:val="00844226"/>
    <w:rsid w:val="008443EA"/>
    <w:rsid w:val="00844532"/>
    <w:rsid w:val="00844842"/>
    <w:rsid w:val="0084600C"/>
    <w:rsid w:val="00846358"/>
    <w:rsid w:val="00846E8D"/>
    <w:rsid w:val="00846F78"/>
    <w:rsid w:val="00847171"/>
    <w:rsid w:val="008478C2"/>
    <w:rsid w:val="00847C93"/>
    <w:rsid w:val="00847DEB"/>
    <w:rsid w:val="00850C77"/>
    <w:rsid w:val="00850CCA"/>
    <w:rsid w:val="008517CE"/>
    <w:rsid w:val="00851E78"/>
    <w:rsid w:val="00852386"/>
    <w:rsid w:val="00852A34"/>
    <w:rsid w:val="0085383F"/>
    <w:rsid w:val="00853957"/>
    <w:rsid w:val="008543E8"/>
    <w:rsid w:val="00854613"/>
    <w:rsid w:val="008547F0"/>
    <w:rsid w:val="008551A9"/>
    <w:rsid w:val="00855C6C"/>
    <w:rsid w:val="00856435"/>
    <w:rsid w:val="00856A4D"/>
    <w:rsid w:val="008570E2"/>
    <w:rsid w:val="00857207"/>
    <w:rsid w:val="00857AFB"/>
    <w:rsid w:val="00860545"/>
    <w:rsid w:val="00860693"/>
    <w:rsid w:val="00860983"/>
    <w:rsid w:val="0086099B"/>
    <w:rsid w:val="008616C8"/>
    <w:rsid w:val="00861C88"/>
    <w:rsid w:val="00862215"/>
    <w:rsid w:val="00862979"/>
    <w:rsid w:val="00863764"/>
    <w:rsid w:val="008643B6"/>
    <w:rsid w:val="008649C8"/>
    <w:rsid w:val="00864AE7"/>
    <w:rsid w:val="00864D10"/>
    <w:rsid w:val="00865927"/>
    <w:rsid w:val="00866373"/>
    <w:rsid w:val="008666DC"/>
    <w:rsid w:val="00867E51"/>
    <w:rsid w:val="00870925"/>
    <w:rsid w:val="00871152"/>
    <w:rsid w:val="00871CB0"/>
    <w:rsid w:val="008731AC"/>
    <w:rsid w:val="00873C10"/>
    <w:rsid w:val="00873E2E"/>
    <w:rsid w:val="00874B29"/>
    <w:rsid w:val="008755AD"/>
    <w:rsid w:val="008756AC"/>
    <w:rsid w:val="00875A5F"/>
    <w:rsid w:val="008771C2"/>
    <w:rsid w:val="00877209"/>
    <w:rsid w:val="008778BD"/>
    <w:rsid w:val="0088113E"/>
    <w:rsid w:val="008823FD"/>
    <w:rsid w:val="00882898"/>
    <w:rsid w:val="00882E3F"/>
    <w:rsid w:val="00883D05"/>
    <w:rsid w:val="00883DAB"/>
    <w:rsid w:val="0088417B"/>
    <w:rsid w:val="008845F0"/>
    <w:rsid w:val="0088487B"/>
    <w:rsid w:val="00884A08"/>
    <w:rsid w:val="00885219"/>
    <w:rsid w:val="0088588F"/>
    <w:rsid w:val="00885E1F"/>
    <w:rsid w:val="00886710"/>
    <w:rsid w:val="00886999"/>
    <w:rsid w:val="00886C78"/>
    <w:rsid w:val="0088763B"/>
    <w:rsid w:val="00887AF4"/>
    <w:rsid w:val="00890051"/>
    <w:rsid w:val="0089032D"/>
    <w:rsid w:val="00890332"/>
    <w:rsid w:val="008909C1"/>
    <w:rsid w:val="00891DA4"/>
    <w:rsid w:val="00891FC2"/>
    <w:rsid w:val="008927B4"/>
    <w:rsid w:val="00892C3E"/>
    <w:rsid w:val="00892DB5"/>
    <w:rsid w:val="0089319F"/>
    <w:rsid w:val="008932F7"/>
    <w:rsid w:val="0089359B"/>
    <w:rsid w:val="008938BC"/>
    <w:rsid w:val="00893E3B"/>
    <w:rsid w:val="0089433E"/>
    <w:rsid w:val="00894D06"/>
    <w:rsid w:val="00895A29"/>
    <w:rsid w:val="00896535"/>
    <w:rsid w:val="008A081A"/>
    <w:rsid w:val="008A09F4"/>
    <w:rsid w:val="008A12D2"/>
    <w:rsid w:val="008A1A32"/>
    <w:rsid w:val="008A1E4A"/>
    <w:rsid w:val="008A221A"/>
    <w:rsid w:val="008A3D7B"/>
    <w:rsid w:val="008A3DE6"/>
    <w:rsid w:val="008A4773"/>
    <w:rsid w:val="008A4B24"/>
    <w:rsid w:val="008A6768"/>
    <w:rsid w:val="008A6EB7"/>
    <w:rsid w:val="008A7822"/>
    <w:rsid w:val="008A7D06"/>
    <w:rsid w:val="008B015A"/>
    <w:rsid w:val="008B0AD0"/>
    <w:rsid w:val="008B0E1C"/>
    <w:rsid w:val="008B144B"/>
    <w:rsid w:val="008B1C79"/>
    <w:rsid w:val="008B1FC0"/>
    <w:rsid w:val="008B2827"/>
    <w:rsid w:val="008B33A6"/>
    <w:rsid w:val="008B354A"/>
    <w:rsid w:val="008B3C5E"/>
    <w:rsid w:val="008B4AF2"/>
    <w:rsid w:val="008B5B95"/>
    <w:rsid w:val="008B666D"/>
    <w:rsid w:val="008B693C"/>
    <w:rsid w:val="008B69EF"/>
    <w:rsid w:val="008C17D5"/>
    <w:rsid w:val="008C1DC2"/>
    <w:rsid w:val="008C2670"/>
    <w:rsid w:val="008C2BB0"/>
    <w:rsid w:val="008C2D33"/>
    <w:rsid w:val="008C4337"/>
    <w:rsid w:val="008C4FB6"/>
    <w:rsid w:val="008C5665"/>
    <w:rsid w:val="008C58CE"/>
    <w:rsid w:val="008C5EF3"/>
    <w:rsid w:val="008C6FEE"/>
    <w:rsid w:val="008C7AC6"/>
    <w:rsid w:val="008C7BCC"/>
    <w:rsid w:val="008D037A"/>
    <w:rsid w:val="008D0D78"/>
    <w:rsid w:val="008D131A"/>
    <w:rsid w:val="008D1B6B"/>
    <w:rsid w:val="008D1D2C"/>
    <w:rsid w:val="008D1F81"/>
    <w:rsid w:val="008D1FC6"/>
    <w:rsid w:val="008D2948"/>
    <w:rsid w:val="008D2D6C"/>
    <w:rsid w:val="008D316D"/>
    <w:rsid w:val="008D41B3"/>
    <w:rsid w:val="008D4A99"/>
    <w:rsid w:val="008D5016"/>
    <w:rsid w:val="008D54C3"/>
    <w:rsid w:val="008D5A91"/>
    <w:rsid w:val="008D7224"/>
    <w:rsid w:val="008D7881"/>
    <w:rsid w:val="008E036A"/>
    <w:rsid w:val="008E0B25"/>
    <w:rsid w:val="008E1C1E"/>
    <w:rsid w:val="008E1C5C"/>
    <w:rsid w:val="008E232D"/>
    <w:rsid w:val="008E25AE"/>
    <w:rsid w:val="008E2A04"/>
    <w:rsid w:val="008E2AF9"/>
    <w:rsid w:val="008E41AE"/>
    <w:rsid w:val="008E4E80"/>
    <w:rsid w:val="008E598F"/>
    <w:rsid w:val="008E7878"/>
    <w:rsid w:val="008F0255"/>
    <w:rsid w:val="008F0B98"/>
    <w:rsid w:val="008F1249"/>
    <w:rsid w:val="008F33A1"/>
    <w:rsid w:val="008F3C80"/>
    <w:rsid w:val="008F40B7"/>
    <w:rsid w:val="008F463E"/>
    <w:rsid w:val="008F5174"/>
    <w:rsid w:val="008F5FC5"/>
    <w:rsid w:val="008F7756"/>
    <w:rsid w:val="008F7C00"/>
    <w:rsid w:val="008F7F0F"/>
    <w:rsid w:val="00900325"/>
    <w:rsid w:val="0090033E"/>
    <w:rsid w:val="00901457"/>
    <w:rsid w:val="009016BB"/>
    <w:rsid w:val="00903FEA"/>
    <w:rsid w:val="00904073"/>
    <w:rsid w:val="00904190"/>
    <w:rsid w:val="00905FC0"/>
    <w:rsid w:val="009068A4"/>
    <w:rsid w:val="00907E7F"/>
    <w:rsid w:val="00910140"/>
    <w:rsid w:val="009103C0"/>
    <w:rsid w:val="0091044F"/>
    <w:rsid w:val="00910F10"/>
    <w:rsid w:val="00911003"/>
    <w:rsid w:val="00911EFD"/>
    <w:rsid w:val="0091241D"/>
    <w:rsid w:val="0091257E"/>
    <w:rsid w:val="009127C9"/>
    <w:rsid w:val="0091296D"/>
    <w:rsid w:val="009129E6"/>
    <w:rsid w:val="00913561"/>
    <w:rsid w:val="00914640"/>
    <w:rsid w:val="009148FF"/>
    <w:rsid w:val="00915371"/>
    <w:rsid w:val="00915782"/>
    <w:rsid w:val="009157F6"/>
    <w:rsid w:val="00915D47"/>
    <w:rsid w:val="00915E89"/>
    <w:rsid w:val="009160E1"/>
    <w:rsid w:val="009170CE"/>
    <w:rsid w:val="00917F36"/>
    <w:rsid w:val="0092094B"/>
    <w:rsid w:val="009217F0"/>
    <w:rsid w:val="009217F9"/>
    <w:rsid w:val="009229B3"/>
    <w:rsid w:val="00923593"/>
    <w:rsid w:val="00923694"/>
    <w:rsid w:val="00923F2B"/>
    <w:rsid w:val="00924184"/>
    <w:rsid w:val="009247C8"/>
    <w:rsid w:val="00924EDC"/>
    <w:rsid w:val="0092505B"/>
    <w:rsid w:val="009251A1"/>
    <w:rsid w:val="00925CFB"/>
    <w:rsid w:val="0092684A"/>
    <w:rsid w:val="0092715A"/>
    <w:rsid w:val="00927996"/>
    <w:rsid w:val="00930FD9"/>
    <w:rsid w:val="009317A8"/>
    <w:rsid w:val="0093222F"/>
    <w:rsid w:val="009329A0"/>
    <w:rsid w:val="00932B5B"/>
    <w:rsid w:val="00933004"/>
    <w:rsid w:val="00933BC2"/>
    <w:rsid w:val="009350D6"/>
    <w:rsid w:val="009353D8"/>
    <w:rsid w:val="00937222"/>
    <w:rsid w:val="009379F1"/>
    <w:rsid w:val="0094020A"/>
    <w:rsid w:val="00940802"/>
    <w:rsid w:val="00942AF0"/>
    <w:rsid w:val="00942C07"/>
    <w:rsid w:val="009430E4"/>
    <w:rsid w:val="0094310B"/>
    <w:rsid w:val="00943129"/>
    <w:rsid w:val="009431FA"/>
    <w:rsid w:val="00943574"/>
    <w:rsid w:val="00944051"/>
    <w:rsid w:val="0094496D"/>
    <w:rsid w:val="00944973"/>
    <w:rsid w:val="009455AC"/>
    <w:rsid w:val="00945726"/>
    <w:rsid w:val="00945BEB"/>
    <w:rsid w:val="00945DE9"/>
    <w:rsid w:val="009461F9"/>
    <w:rsid w:val="00946251"/>
    <w:rsid w:val="009466AA"/>
    <w:rsid w:val="009466C2"/>
    <w:rsid w:val="009466E4"/>
    <w:rsid w:val="00946D5B"/>
    <w:rsid w:val="00947214"/>
    <w:rsid w:val="00947E46"/>
    <w:rsid w:val="009503A3"/>
    <w:rsid w:val="009504C0"/>
    <w:rsid w:val="0095096E"/>
    <w:rsid w:val="00950AC1"/>
    <w:rsid w:val="00950DBD"/>
    <w:rsid w:val="00951579"/>
    <w:rsid w:val="00951933"/>
    <w:rsid w:val="00952BE1"/>
    <w:rsid w:val="00953369"/>
    <w:rsid w:val="00955102"/>
    <w:rsid w:val="0095513F"/>
    <w:rsid w:val="009552A4"/>
    <w:rsid w:val="009558A1"/>
    <w:rsid w:val="00955EB3"/>
    <w:rsid w:val="0095610D"/>
    <w:rsid w:val="00956E11"/>
    <w:rsid w:val="00956ED9"/>
    <w:rsid w:val="00956F67"/>
    <w:rsid w:val="00957B70"/>
    <w:rsid w:val="00960F94"/>
    <w:rsid w:val="00960FAA"/>
    <w:rsid w:val="00961349"/>
    <w:rsid w:val="0096213D"/>
    <w:rsid w:val="00965589"/>
    <w:rsid w:val="009656BF"/>
    <w:rsid w:val="00965BC1"/>
    <w:rsid w:val="0096661B"/>
    <w:rsid w:val="00966CE4"/>
    <w:rsid w:val="00967115"/>
    <w:rsid w:val="00971128"/>
    <w:rsid w:val="009719B1"/>
    <w:rsid w:val="00971AF9"/>
    <w:rsid w:val="00972061"/>
    <w:rsid w:val="009726D7"/>
    <w:rsid w:val="009728EE"/>
    <w:rsid w:val="00972B2C"/>
    <w:rsid w:val="00974323"/>
    <w:rsid w:val="00974B01"/>
    <w:rsid w:val="00974F46"/>
    <w:rsid w:val="009752B1"/>
    <w:rsid w:val="00975A19"/>
    <w:rsid w:val="009762AB"/>
    <w:rsid w:val="0098056D"/>
    <w:rsid w:val="00980748"/>
    <w:rsid w:val="009809E2"/>
    <w:rsid w:val="0098245B"/>
    <w:rsid w:val="00982DFD"/>
    <w:rsid w:val="00982EF2"/>
    <w:rsid w:val="00983C46"/>
    <w:rsid w:val="00983FE6"/>
    <w:rsid w:val="00985236"/>
    <w:rsid w:val="009856D0"/>
    <w:rsid w:val="00985A68"/>
    <w:rsid w:val="00986A03"/>
    <w:rsid w:val="00987241"/>
    <w:rsid w:val="009873D0"/>
    <w:rsid w:val="00987C84"/>
    <w:rsid w:val="0099061D"/>
    <w:rsid w:val="0099073D"/>
    <w:rsid w:val="0099163F"/>
    <w:rsid w:val="00991A3F"/>
    <w:rsid w:val="00991DB8"/>
    <w:rsid w:val="009921C8"/>
    <w:rsid w:val="00992489"/>
    <w:rsid w:val="009924E6"/>
    <w:rsid w:val="00992F27"/>
    <w:rsid w:val="00993D29"/>
    <w:rsid w:val="00994798"/>
    <w:rsid w:val="009949CD"/>
    <w:rsid w:val="00994A9F"/>
    <w:rsid w:val="00995290"/>
    <w:rsid w:val="00996B86"/>
    <w:rsid w:val="00997449"/>
    <w:rsid w:val="009A0307"/>
    <w:rsid w:val="009A0BD9"/>
    <w:rsid w:val="009A0C78"/>
    <w:rsid w:val="009A1035"/>
    <w:rsid w:val="009A1D87"/>
    <w:rsid w:val="009A2170"/>
    <w:rsid w:val="009A3913"/>
    <w:rsid w:val="009A39FE"/>
    <w:rsid w:val="009A3A85"/>
    <w:rsid w:val="009A4002"/>
    <w:rsid w:val="009A4338"/>
    <w:rsid w:val="009A4ECD"/>
    <w:rsid w:val="009A5666"/>
    <w:rsid w:val="009B04A8"/>
    <w:rsid w:val="009B07A9"/>
    <w:rsid w:val="009B0883"/>
    <w:rsid w:val="009B0FA8"/>
    <w:rsid w:val="009B1567"/>
    <w:rsid w:val="009B1D44"/>
    <w:rsid w:val="009B2F5A"/>
    <w:rsid w:val="009B329F"/>
    <w:rsid w:val="009B3356"/>
    <w:rsid w:val="009B3A96"/>
    <w:rsid w:val="009B47B8"/>
    <w:rsid w:val="009B49F5"/>
    <w:rsid w:val="009B53A5"/>
    <w:rsid w:val="009B53C1"/>
    <w:rsid w:val="009B548F"/>
    <w:rsid w:val="009B5775"/>
    <w:rsid w:val="009B634F"/>
    <w:rsid w:val="009B66F8"/>
    <w:rsid w:val="009C02AF"/>
    <w:rsid w:val="009C07D2"/>
    <w:rsid w:val="009C0F7D"/>
    <w:rsid w:val="009C1062"/>
    <w:rsid w:val="009C240D"/>
    <w:rsid w:val="009C3F80"/>
    <w:rsid w:val="009C4441"/>
    <w:rsid w:val="009C4D32"/>
    <w:rsid w:val="009C5308"/>
    <w:rsid w:val="009C5498"/>
    <w:rsid w:val="009C58C7"/>
    <w:rsid w:val="009C5C0C"/>
    <w:rsid w:val="009C621D"/>
    <w:rsid w:val="009C65AC"/>
    <w:rsid w:val="009C696C"/>
    <w:rsid w:val="009C6B4A"/>
    <w:rsid w:val="009C6CF7"/>
    <w:rsid w:val="009C7B14"/>
    <w:rsid w:val="009C7EDF"/>
    <w:rsid w:val="009D042F"/>
    <w:rsid w:val="009D150E"/>
    <w:rsid w:val="009D176D"/>
    <w:rsid w:val="009D18E1"/>
    <w:rsid w:val="009D20C7"/>
    <w:rsid w:val="009D2524"/>
    <w:rsid w:val="009D27E2"/>
    <w:rsid w:val="009D3F56"/>
    <w:rsid w:val="009D3F8E"/>
    <w:rsid w:val="009D3F9C"/>
    <w:rsid w:val="009D4028"/>
    <w:rsid w:val="009D428F"/>
    <w:rsid w:val="009D4EF9"/>
    <w:rsid w:val="009D53FA"/>
    <w:rsid w:val="009D651A"/>
    <w:rsid w:val="009D6BDD"/>
    <w:rsid w:val="009D740A"/>
    <w:rsid w:val="009E0215"/>
    <w:rsid w:val="009E200E"/>
    <w:rsid w:val="009E2676"/>
    <w:rsid w:val="009E2B90"/>
    <w:rsid w:val="009E2C21"/>
    <w:rsid w:val="009E40D0"/>
    <w:rsid w:val="009E41B4"/>
    <w:rsid w:val="009E49E4"/>
    <w:rsid w:val="009E528B"/>
    <w:rsid w:val="009E5BDE"/>
    <w:rsid w:val="009E664E"/>
    <w:rsid w:val="009E6FCF"/>
    <w:rsid w:val="009F037C"/>
    <w:rsid w:val="009F0879"/>
    <w:rsid w:val="009F0B19"/>
    <w:rsid w:val="009F18FE"/>
    <w:rsid w:val="009F1E53"/>
    <w:rsid w:val="009F2BF8"/>
    <w:rsid w:val="009F34B7"/>
    <w:rsid w:val="009F3B1A"/>
    <w:rsid w:val="009F5338"/>
    <w:rsid w:val="009F5CF2"/>
    <w:rsid w:val="009F6021"/>
    <w:rsid w:val="009F6156"/>
    <w:rsid w:val="009F6492"/>
    <w:rsid w:val="009F65A1"/>
    <w:rsid w:val="009F6980"/>
    <w:rsid w:val="009F70FD"/>
    <w:rsid w:val="009F7FD5"/>
    <w:rsid w:val="00A00D28"/>
    <w:rsid w:val="00A010BC"/>
    <w:rsid w:val="00A01B4B"/>
    <w:rsid w:val="00A03116"/>
    <w:rsid w:val="00A0313C"/>
    <w:rsid w:val="00A047EE"/>
    <w:rsid w:val="00A0488B"/>
    <w:rsid w:val="00A049A6"/>
    <w:rsid w:val="00A05FF1"/>
    <w:rsid w:val="00A0606B"/>
    <w:rsid w:val="00A0643E"/>
    <w:rsid w:val="00A07A58"/>
    <w:rsid w:val="00A10457"/>
    <w:rsid w:val="00A104F6"/>
    <w:rsid w:val="00A115B5"/>
    <w:rsid w:val="00A119F7"/>
    <w:rsid w:val="00A12935"/>
    <w:rsid w:val="00A12F7D"/>
    <w:rsid w:val="00A145B8"/>
    <w:rsid w:val="00A154A2"/>
    <w:rsid w:val="00A158EA"/>
    <w:rsid w:val="00A15C9D"/>
    <w:rsid w:val="00A1674B"/>
    <w:rsid w:val="00A16986"/>
    <w:rsid w:val="00A16C45"/>
    <w:rsid w:val="00A17F59"/>
    <w:rsid w:val="00A2041E"/>
    <w:rsid w:val="00A20B73"/>
    <w:rsid w:val="00A20E88"/>
    <w:rsid w:val="00A21179"/>
    <w:rsid w:val="00A21919"/>
    <w:rsid w:val="00A221DE"/>
    <w:rsid w:val="00A22847"/>
    <w:rsid w:val="00A23128"/>
    <w:rsid w:val="00A23BAB"/>
    <w:rsid w:val="00A24548"/>
    <w:rsid w:val="00A24C69"/>
    <w:rsid w:val="00A24CBC"/>
    <w:rsid w:val="00A2540C"/>
    <w:rsid w:val="00A25F02"/>
    <w:rsid w:val="00A2681C"/>
    <w:rsid w:val="00A27F64"/>
    <w:rsid w:val="00A301F3"/>
    <w:rsid w:val="00A30D90"/>
    <w:rsid w:val="00A31146"/>
    <w:rsid w:val="00A31B2C"/>
    <w:rsid w:val="00A31DCE"/>
    <w:rsid w:val="00A33B93"/>
    <w:rsid w:val="00A34CAA"/>
    <w:rsid w:val="00A34E9C"/>
    <w:rsid w:val="00A3579C"/>
    <w:rsid w:val="00A36D9F"/>
    <w:rsid w:val="00A36E0E"/>
    <w:rsid w:val="00A36E4E"/>
    <w:rsid w:val="00A372F6"/>
    <w:rsid w:val="00A375E7"/>
    <w:rsid w:val="00A37FD4"/>
    <w:rsid w:val="00A40390"/>
    <w:rsid w:val="00A403DA"/>
    <w:rsid w:val="00A44239"/>
    <w:rsid w:val="00A443C0"/>
    <w:rsid w:val="00A44D4F"/>
    <w:rsid w:val="00A456A7"/>
    <w:rsid w:val="00A4578A"/>
    <w:rsid w:val="00A45A58"/>
    <w:rsid w:val="00A45AB3"/>
    <w:rsid w:val="00A4630B"/>
    <w:rsid w:val="00A46B0A"/>
    <w:rsid w:val="00A46CAA"/>
    <w:rsid w:val="00A46E31"/>
    <w:rsid w:val="00A470FB"/>
    <w:rsid w:val="00A471B2"/>
    <w:rsid w:val="00A47710"/>
    <w:rsid w:val="00A50D1D"/>
    <w:rsid w:val="00A511DC"/>
    <w:rsid w:val="00A517FC"/>
    <w:rsid w:val="00A5294F"/>
    <w:rsid w:val="00A52CB1"/>
    <w:rsid w:val="00A533C4"/>
    <w:rsid w:val="00A5380F"/>
    <w:rsid w:val="00A53B54"/>
    <w:rsid w:val="00A55247"/>
    <w:rsid w:val="00A55DBF"/>
    <w:rsid w:val="00A56028"/>
    <w:rsid w:val="00A56FD1"/>
    <w:rsid w:val="00A576F8"/>
    <w:rsid w:val="00A57D45"/>
    <w:rsid w:val="00A601DD"/>
    <w:rsid w:val="00A60474"/>
    <w:rsid w:val="00A60EE7"/>
    <w:rsid w:val="00A616AE"/>
    <w:rsid w:val="00A61EFD"/>
    <w:rsid w:val="00A61F68"/>
    <w:rsid w:val="00A62070"/>
    <w:rsid w:val="00A6263B"/>
    <w:rsid w:val="00A63271"/>
    <w:rsid w:val="00A6369D"/>
    <w:rsid w:val="00A63D59"/>
    <w:rsid w:val="00A6417C"/>
    <w:rsid w:val="00A643D8"/>
    <w:rsid w:val="00A650AC"/>
    <w:rsid w:val="00A6600B"/>
    <w:rsid w:val="00A66A0E"/>
    <w:rsid w:val="00A66D5F"/>
    <w:rsid w:val="00A67401"/>
    <w:rsid w:val="00A677E9"/>
    <w:rsid w:val="00A70093"/>
    <w:rsid w:val="00A70C56"/>
    <w:rsid w:val="00A71437"/>
    <w:rsid w:val="00A71AF5"/>
    <w:rsid w:val="00A7331B"/>
    <w:rsid w:val="00A73A9A"/>
    <w:rsid w:val="00A73E5E"/>
    <w:rsid w:val="00A7459E"/>
    <w:rsid w:val="00A74BF6"/>
    <w:rsid w:val="00A75730"/>
    <w:rsid w:val="00A764FE"/>
    <w:rsid w:val="00A767E3"/>
    <w:rsid w:val="00A76C9A"/>
    <w:rsid w:val="00A770FC"/>
    <w:rsid w:val="00A801D4"/>
    <w:rsid w:val="00A80616"/>
    <w:rsid w:val="00A81600"/>
    <w:rsid w:val="00A8192F"/>
    <w:rsid w:val="00A81973"/>
    <w:rsid w:val="00A81BC6"/>
    <w:rsid w:val="00A826C6"/>
    <w:rsid w:val="00A82FC4"/>
    <w:rsid w:val="00A8308D"/>
    <w:rsid w:val="00A84A2F"/>
    <w:rsid w:val="00A84D54"/>
    <w:rsid w:val="00A85159"/>
    <w:rsid w:val="00A85816"/>
    <w:rsid w:val="00A86491"/>
    <w:rsid w:val="00A8681B"/>
    <w:rsid w:val="00A86B9B"/>
    <w:rsid w:val="00A87FA8"/>
    <w:rsid w:val="00A91E72"/>
    <w:rsid w:val="00A927A8"/>
    <w:rsid w:val="00A9297B"/>
    <w:rsid w:val="00A92AA5"/>
    <w:rsid w:val="00A934CC"/>
    <w:rsid w:val="00A9373B"/>
    <w:rsid w:val="00A944E3"/>
    <w:rsid w:val="00A94712"/>
    <w:rsid w:val="00A94E88"/>
    <w:rsid w:val="00A958B3"/>
    <w:rsid w:val="00A959FE"/>
    <w:rsid w:val="00A96241"/>
    <w:rsid w:val="00A9684C"/>
    <w:rsid w:val="00A96AEF"/>
    <w:rsid w:val="00A96B19"/>
    <w:rsid w:val="00A97A88"/>
    <w:rsid w:val="00A97AD1"/>
    <w:rsid w:val="00A97EB8"/>
    <w:rsid w:val="00A97F06"/>
    <w:rsid w:val="00AA0845"/>
    <w:rsid w:val="00AA10C2"/>
    <w:rsid w:val="00AA13CD"/>
    <w:rsid w:val="00AA1C20"/>
    <w:rsid w:val="00AA24B1"/>
    <w:rsid w:val="00AA28D9"/>
    <w:rsid w:val="00AA29E8"/>
    <w:rsid w:val="00AA2D06"/>
    <w:rsid w:val="00AA3518"/>
    <w:rsid w:val="00AA3ACD"/>
    <w:rsid w:val="00AA5975"/>
    <w:rsid w:val="00AA7C8A"/>
    <w:rsid w:val="00AB0642"/>
    <w:rsid w:val="00AB13AC"/>
    <w:rsid w:val="00AB1EE5"/>
    <w:rsid w:val="00AB1F97"/>
    <w:rsid w:val="00AB2264"/>
    <w:rsid w:val="00AB264D"/>
    <w:rsid w:val="00AB33F8"/>
    <w:rsid w:val="00AB3854"/>
    <w:rsid w:val="00AB45A7"/>
    <w:rsid w:val="00AB4EF3"/>
    <w:rsid w:val="00AB54EC"/>
    <w:rsid w:val="00AB54FD"/>
    <w:rsid w:val="00AB5846"/>
    <w:rsid w:val="00AB5867"/>
    <w:rsid w:val="00AB5ADD"/>
    <w:rsid w:val="00AB5BC8"/>
    <w:rsid w:val="00AB5CF7"/>
    <w:rsid w:val="00AB65F2"/>
    <w:rsid w:val="00AB6B39"/>
    <w:rsid w:val="00AB6E77"/>
    <w:rsid w:val="00AB7599"/>
    <w:rsid w:val="00AB7797"/>
    <w:rsid w:val="00AB7CC3"/>
    <w:rsid w:val="00AB7F94"/>
    <w:rsid w:val="00AC033E"/>
    <w:rsid w:val="00AC077D"/>
    <w:rsid w:val="00AC14C0"/>
    <w:rsid w:val="00AC1FF9"/>
    <w:rsid w:val="00AC20F0"/>
    <w:rsid w:val="00AC3041"/>
    <w:rsid w:val="00AC386A"/>
    <w:rsid w:val="00AC3A04"/>
    <w:rsid w:val="00AC3BD2"/>
    <w:rsid w:val="00AC4384"/>
    <w:rsid w:val="00AC4622"/>
    <w:rsid w:val="00AC4DAF"/>
    <w:rsid w:val="00AC4DF4"/>
    <w:rsid w:val="00AC4E1C"/>
    <w:rsid w:val="00AC4E7C"/>
    <w:rsid w:val="00AC4E92"/>
    <w:rsid w:val="00AC5F94"/>
    <w:rsid w:val="00AC633E"/>
    <w:rsid w:val="00AC698D"/>
    <w:rsid w:val="00AC70A9"/>
    <w:rsid w:val="00AC76ED"/>
    <w:rsid w:val="00AD016C"/>
    <w:rsid w:val="00AD055A"/>
    <w:rsid w:val="00AD1759"/>
    <w:rsid w:val="00AD2242"/>
    <w:rsid w:val="00AD2565"/>
    <w:rsid w:val="00AD283B"/>
    <w:rsid w:val="00AD299E"/>
    <w:rsid w:val="00AD2C5F"/>
    <w:rsid w:val="00AD408D"/>
    <w:rsid w:val="00AD4FEE"/>
    <w:rsid w:val="00AD5144"/>
    <w:rsid w:val="00AD5434"/>
    <w:rsid w:val="00AD67B7"/>
    <w:rsid w:val="00AD68C2"/>
    <w:rsid w:val="00AD758C"/>
    <w:rsid w:val="00AD78E5"/>
    <w:rsid w:val="00AE0323"/>
    <w:rsid w:val="00AE0EA1"/>
    <w:rsid w:val="00AE1001"/>
    <w:rsid w:val="00AE10ED"/>
    <w:rsid w:val="00AE1563"/>
    <w:rsid w:val="00AE16A5"/>
    <w:rsid w:val="00AE171A"/>
    <w:rsid w:val="00AE1D32"/>
    <w:rsid w:val="00AE26B9"/>
    <w:rsid w:val="00AE2B4B"/>
    <w:rsid w:val="00AE2E20"/>
    <w:rsid w:val="00AE3585"/>
    <w:rsid w:val="00AE35B3"/>
    <w:rsid w:val="00AE3EAD"/>
    <w:rsid w:val="00AE57E1"/>
    <w:rsid w:val="00AE58A5"/>
    <w:rsid w:val="00AE6181"/>
    <w:rsid w:val="00AE64C3"/>
    <w:rsid w:val="00AE6EB4"/>
    <w:rsid w:val="00AF039E"/>
    <w:rsid w:val="00AF0BBC"/>
    <w:rsid w:val="00AF1792"/>
    <w:rsid w:val="00AF2B41"/>
    <w:rsid w:val="00AF31AD"/>
    <w:rsid w:val="00AF35A2"/>
    <w:rsid w:val="00AF3C51"/>
    <w:rsid w:val="00AF480C"/>
    <w:rsid w:val="00AF4F6E"/>
    <w:rsid w:val="00AF5144"/>
    <w:rsid w:val="00AF5BF2"/>
    <w:rsid w:val="00AF5C3F"/>
    <w:rsid w:val="00AF6382"/>
    <w:rsid w:val="00AF7118"/>
    <w:rsid w:val="00AF7221"/>
    <w:rsid w:val="00AF79C4"/>
    <w:rsid w:val="00AF7F9F"/>
    <w:rsid w:val="00AF7FC9"/>
    <w:rsid w:val="00B00834"/>
    <w:rsid w:val="00B01418"/>
    <w:rsid w:val="00B01FB7"/>
    <w:rsid w:val="00B0240F"/>
    <w:rsid w:val="00B031F7"/>
    <w:rsid w:val="00B0340F"/>
    <w:rsid w:val="00B0364C"/>
    <w:rsid w:val="00B03B7A"/>
    <w:rsid w:val="00B03E3A"/>
    <w:rsid w:val="00B043DF"/>
    <w:rsid w:val="00B04E10"/>
    <w:rsid w:val="00B0582B"/>
    <w:rsid w:val="00B05E74"/>
    <w:rsid w:val="00B0651C"/>
    <w:rsid w:val="00B06636"/>
    <w:rsid w:val="00B0747C"/>
    <w:rsid w:val="00B07C60"/>
    <w:rsid w:val="00B07C66"/>
    <w:rsid w:val="00B10434"/>
    <w:rsid w:val="00B1176D"/>
    <w:rsid w:val="00B11803"/>
    <w:rsid w:val="00B11DE0"/>
    <w:rsid w:val="00B12C63"/>
    <w:rsid w:val="00B134B9"/>
    <w:rsid w:val="00B138DF"/>
    <w:rsid w:val="00B1403C"/>
    <w:rsid w:val="00B140A2"/>
    <w:rsid w:val="00B142AC"/>
    <w:rsid w:val="00B14834"/>
    <w:rsid w:val="00B14B92"/>
    <w:rsid w:val="00B14E7D"/>
    <w:rsid w:val="00B1598F"/>
    <w:rsid w:val="00B164E3"/>
    <w:rsid w:val="00B16B00"/>
    <w:rsid w:val="00B1760F"/>
    <w:rsid w:val="00B17F75"/>
    <w:rsid w:val="00B216B7"/>
    <w:rsid w:val="00B21C50"/>
    <w:rsid w:val="00B22055"/>
    <w:rsid w:val="00B2216F"/>
    <w:rsid w:val="00B223DB"/>
    <w:rsid w:val="00B229DC"/>
    <w:rsid w:val="00B22A64"/>
    <w:rsid w:val="00B22E9D"/>
    <w:rsid w:val="00B2344C"/>
    <w:rsid w:val="00B24937"/>
    <w:rsid w:val="00B249A8"/>
    <w:rsid w:val="00B2519C"/>
    <w:rsid w:val="00B258AB"/>
    <w:rsid w:val="00B267D7"/>
    <w:rsid w:val="00B26A63"/>
    <w:rsid w:val="00B26BEC"/>
    <w:rsid w:val="00B26DF4"/>
    <w:rsid w:val="00B301E2"/>
    <w:rsid w:val="00B30938"/>
    <w:rsid w:val="00B30D9C"/>
    <w:rsid w:val="00B31279"/>
    <w:rsid w:val="00B31B74"/>
    <w:rsid w:val="00B3233D"/>
    <w:rsid w:val="00B33FDB"/>
    <w:rsid w:val="00B341F7"/>
    <w:rsid w:val="00B35EDB"/>
    <w:rsid w:val="00B35F20"/>
    <w:rsid w:val="00B401B6"/>
    <w:rsid w:val="00B40DA1"/>
    <w:rsid w:val="00B40E86"/>
    <w:rsid w:val="00B40EF7"/>
    <w:rsid w:val="00B41817"/>
    <w:rsid w:val="00B41DB8"/>
    <w:rsid w:val="00B423C4"/>
    <w:rsid w:val="00B42C35"/>
    <w:rsid w:val="00B42D17"/>
    <w:rsid w:val="00B43247"/>
    <w:rsid w:val="00B43839"/>
    <w:rsid w:val="00B43F02"/>
    <w:rsid w:val="00B44B7B"/>
    <w:rsid w:val="00B4523C"/>
    <w:rsid w:val="00B45C47"/>
    <w:rsid w:val="00B461AF"/>
    <w:rsid w:val="00B461C6"/>
    <w:rsid w:val="00B46293"/>
    <w:rsid w:val="00B46EC7"/>
    <w:rsid w:val="00B46ED7"/>
    <w:rsid w:val="00B473C5"/>
    <w:rsid w:val="00B478A0"/>
    <w:rsid w:val="00B508E8"/>
    <w:rsid w:val="00B50A7D"/>
    <w:rsid w:val="00B50E42"/>
    <w:rsid w:val="00B5158A"/>
    <w:rsid w:val="00B51BC9"/>
    <w:rsid w:val="00B51EB7"/>
    <w:rsid w:val="00B523FB"/>
    <w:rsid w:val="00B52D02"/>
    <w:rsid w:val="00B5337D"/>
    <w:rsid w:val="00B533CB"/>
    <w:rsid w:val="00B53966"/>
    <w:rsid w:val="00B543EA"/>
    <w:rsid w:val="00B54C4E"/>
    <w:rsid w:val="00B567CD"/>
    <w:rsid w:val="00B56AE0"/>
    <w:rsid w:val="00B57C97"/>
    <w:rsid w:val="00B607E4"/>
    <w:rsid w:val="00B608AA"/>
    <w:rsid w:val="00B61092"/>
    <w:rsid w:val="00B61273"/>
    <w:rsid w:val="00B613DC"/>
    <w:rsid w:val="00B615FB"/>
    <w:rsid w:val="00B6251B"/>
    <w:rsid w:val="00B62D4C"/>
    <w:rsid w:val="00B62E60"/>
    <w:rsid w:val="00B63F94"/>
    <w:rsid w:val="00B64031"/>
    <w:rsid w:val="00B6520E"/>
    <w:rsid w:val="00B65676"/>
    <w:rsid w:val="00B657AE"/>
    <w:rsid w:val="00B65828"/>
    <w:rsid w:val="00B65F27"/>
    <w:rsid w:val="00B66299"/>
    <w:rsid w:val="00B66E7F"/>
    <w:rsid w:val="00B6784E"/>
    <w:rsid w:val="00B67DCF"/>
    <w:rsid w:val="00B70069"/>
    <w:rsid w:val="00B70890"/>
    <w:rsid w:val="00B72073"/>
    <w:rsid w:val="00B724F3"/>
    <w:rsid w:val="00B7264A"/>
    <w:rsid w:val="00B72C17"/>
    <w:rsid w:val="00B74231"/>
    <w:rsid w:val="00B74FCE"/>
    <w:rsid w:val="00B7534D"/>
    <w:rsid w:val="00B753E0"/>
    <w:rsid w:val="00B76566"/>
    <w:rsid w:val="00B7678B"/>
    <w:rsid w:val="00B77CC1"/>
    <w:rsid w:val="00B77D1B"/>
    <w:rsid w:val="00B77D4A"/>
    <w:rsid w:val="00B8050E"/>
    <w:rsid w:val="00B8068E"/>
    <w:rsid w:val="00B8082F"/>
    <w:rsid w:val="00B80F84"/>
    <w:rsid w:val="00B8111D"/>
    <w:rsid w:val="00B81837"/>
    <w:rsid w:val="00B81F48"/>
    <w:rsid w:val="00B82892"/>
    <w:rsid w:val="00B83032"/>
    <w:rsid w:val="00B84153"/>
    <w:rsid w:val="00B8419F"/>
    <w:rsid w:val="00B845A8"/>
    <w:rsid w:val="00B849B1"/>
    <w:rsid w:val="00B84C78"/>
    <w:rsid w:val="00B84D99"/>
    <w:rsid w:val="00B8531C"/>
    <w:rsid w:val="00B85BF7"/>
    <w:rsid w:val="00B87055"/>
    <w:rsid w:val="00B87062"/>
    <w:rsid w:val="00B87078"/>
    <w:rsid w:val="00B875B2"/>
    <w:rsid w:val="00B90B51"/>
    <w:rsid w:val="00B9108F"/>
    <w:rsid w:val="00B9190B"/>
    <w:rsid w:val="00B91987"/>
    <w:rsid w:val="00B91B56"/>
    <w:rsid w:val="00B91BA8"/>
    <w:rsid w:val="00B91D1A"/>
    <w:rsid w:val="00B91F1A"/>
    <w:rsid w:val="00B923A6"/>
    <w:rsid w:val="00B9254A"/>
    <w:rsid w:val="00B9274F"/>
    <w:rsid w:val="00B92BCE"/>
    <w:rsid w:val="00B92E8F"/>
    <w:rsid w:val="00B92F4A"/>
    <w:rsid w:val="00B93190"/>
    <w:rsid w:val="00B934B4"/>
    <w:rsid w:val="00B938F3"/>
    <w:rsid w:val="00B93B97"/>
    <w:rsid w:val="00B93D81"/>
    <w:rsid w:val="00B95785"/>
    <w:rsid w:val="00B95D94"/>
    <w:rsid w:val="00B96592"/>
    <w:rsid w:val="00B96667"/>
    <w:rsid w:val="00B96715"/>
    <w:rsid w:val="00B975AB"/>
    <w:rsid w:val="00B97B97"/>
    <w:rsid w:val="00BA00E1"/>
    <w:rsid w:val="00BA0AE8"/>
    <w:rsid w:val="00BA17D9"/>
    <w:rsid w:val="00BA1864"/>
    <w:rsid w:val="00BA1F57"/>
    <w:rsid w:val="00BA308E"/>
    <w:rsid w:val="00BA319D"/>
    <w:rsid w:val="00BA3788"/>
    <w:rsid w:val="00BA3A35"/>
    <w:rsid w:val="00BA3D41"/>
    <w:rsid w:val="00BA49B0"/>
    <w:rsid w:val="00BA619B"/>
    <w:rsid w:val="00BA67EC"/>
    <w:rsid w:val="00BA732E"/>
    <w:rsid w:val="00BA78A9"/>
    <w:rsid w:val="00BA7FA1"/>
    <w:rsid w:val="00BB061B"/>
    <w:rsid w:val="00BB0827"/>
    <w:rsid w:val="00BB134B"/>
    <w:rsid w:val="00BB2D78"/>
    <w:rsid w:val="00BB2F9D"/>
    <w:rsid w:val="00BB300A"/>
    <w:rsid w:val="00BB306B"/>
    <w:rsid w:val="00BB369F"/>
    <w:rsid w:val="00BB3EF6"/>
    <w:rsid w:val="00BB45DA"/>
    <w:rsid w:val="00BB45DD"/>
    <w:rsid w:val="00BB5273"/>
    <w:rsid w:val="00BB545B"/>
    <w:rsid w:val="00BB5668"/>
    <w:rsid w:val="00BB57EC"/>
    <w:rsid w:val="00BB6135"/>
    <w:rsid w:val="00BB6279"/>
    <w:rsid w:val="00BB6A85"/>
    <w:rsid w:val="00BB6B40"/>
    <w:rsid w:val="00BB73C2"/>
    <w:rsid w:val="00BB7418"/>
    <w:rsid w:val="00BB7A1C"/>
    <w:rsid w:val="00BC004C"/>
    <w:rsid w:val="00BC00E8"/>
    <w:rsid w:val="00BC0100"/>
    <w:rsid w:val="00BC07B3"/>
    <w:rsid w:val="00BC0DDE"/>
    <w:rsid w:val="00BC12DE"/>
    <w:rsid w:val="00BC1433"/>
    <w:rsid w:val="00BC17FF"/>
    <w:rsid w:val="00BC1824"/>
    <w:rsid w:val="00BC19CA"/>
    <w:rsid w:val="00BC1E05"/>
    <w:rsid w:val="00BC31E4"/>
    <w:rsid w:val="00BC3881"/>
    <w:rsid w:val="00BC3A5F"/>
    <w:rsid w:val="00BC3C0C"/>
    <w:rsid w:val="00BC4606"/>
    <w:rsid w:val="00BC47E3"/>
    <w:rsid w:val="00BC587D"/>
    <w:rsid w:val="00BC5A63"/>
    <w:rsid w:val="00BC5A79"/>
    <w:rsid w:val="00BC60AF"/>
    <w:rsid w:val="00BC6826"/>
    <w:rsid w:val="00BC7194"/>
    <w:rsid w:val="00BC73A0"/>
    <w:rsid w:val="00BC7466"/>
    <w:rsid w:val="00BD0E88"/>
    <w:rsid w:val="00BD0F0D"/>
    <w:rsid w:val="00BD1293"/>
    <w:rsid w:val="00BD202C"/>
    <w:rsid w:val="00BD2E04"/>
    <w:rsid w:val="00BD2E9C"/>
    <w:rsid w:val="00BD4C46"/>
    <w:rsid w:val="00BD5235"/>
    <w:rsid w:val="00BD6164"/>
    <w:rsid w:val="00BD665D"/>
    <w:rsid w:val="00BD67E2"/>
    <w:rsid w:val="00BD6D9C"/>
    <w:rsid w:val="00BD7908"/>
    <w:rsid w:val="00BE04EB"/>
    <w:rsid w:val="00BE09D6"/>
    <w:rsid w:val="00BE102A"/>
    <w:rsid w:val="00BE14EF"/>
    <w:rsid w:val="00BE1ADF"/>
    <w:rsid w:val="00BE1B4D"/>
    <w:rsid w:val="00BE2060"/>
    <w:rsid w:val="00BE2223"/>
    <w:rsid w:val="00BE2B0A"/>
    <w:rsid w:val="00BE33E5"/>
    <w:rsid w:val="00BE37C7"/>
    <w:rsid w:val="00BE3832"/>
    <w:rsid w:val="00BE49F0"/>
    <w:rsid w:val="00BE549C"/>
    <w:rsid w:val="00BE5905"/>
    <w:rsid w:val="00BE5968"/>
    <w:rsid w:val="00BE5EB7"/>
    <w:rsid w:val="00BE6EAE"/>
    <w:rsid w:val="00BE7620"/>
    <w:rsid w:val="00BE7829"/>
    <w:rsid w:val="00BF02D1"/>
    <w:rsid w:val="00BF050B"/>
    <w:rsid w:val="00BF1114"/>
    <w:rsid w:val="00BF1218"/>
    <w:rsid w:val="00BF1986"/>
    <w:rsid w:val="00BF223B"/>
    <w:rsid w:val="00BF28C6"/>
    <w:rsid w:val="00BF40A6"/>
    <w:rsid w:val="00BF433D"/>
    <w:rsid w:val="00BF48F3"/>
    <w:rsid w:val="00BF4942"/>
    <w:rsid w:val="00BF5D89"/>
    <w:rsid w:val="00BF5F7B"/>
    <w:rsid w:val="00BF67E4"/>
    <w:rsid w:val="00BF6B0E"/>
    <w:rsid w:val="00BF7552"/>
    <w:rsid w:val="00BF786D"/>
    <w:rsid w:val="00BF7CD6"/>
    <w:rsid w:val="00BF7FA0"/>
    <w:rsid w:val="00C000BF"/>
    <w:rsid w:val="00C003AB"/>
    <w:rsid w:val="00C00583"/>
    <w:rsid w:val="00C00591"/>
    <w:rsid w:val="00C013B0"/>
    <w:rsid w:val="00C02E4B"/>
    <w:rsid w:val="00C03B45"/>
    <w:rsid w:val="00C04D39"/>
    <w:rsid w:val="00C0584C"/>
    <w:rsid w:val="00C05D72"/>
    <w:rsid w:val="00C06B28"/>
    <w:rsid w:val="00C06B39"/>
    <w:rsid w:val="00C06B58"/>
    <w:rsid w:val="00C06F8F"/>
    <w:rsid w:val="00C06FEB"/>
    <w:rsid w:val="00C073A3"/>
    <w:rsid w:val="00C07E04"/>
    <w:rsid w:val="00C07E4B"/>
    <w:rsid w:val="00C1020A"/>
    <w:rsid w:val="00C10C5B"/>
    <w:rsid w:val="00C114D4"/>
    <w:rsid w:val="00C11AF3"/>
    <w:rsid w:val="00C11B1B"/>
    <w:rsid w:val="00C11B2D"/>
    <w:rsid w:val="00C12C84"/>
    <w:rsid w:val="00C12E64"/>
    <w:rsid w:val="00C14A99"/>
    <w:rsid w:val="00C14D91"/>
    <w:rsid w:val="00C169A4"/>
    <w:rsid w:val="00C173D5"/>
    <w:rsid w:val="00C20AF9"/>
    <w:rsid w:val="00C21531"/>
    <w:rsid w:val="00C21B24"/>
    <w:rsid w:val="00C220B6"/>
    <w:rsid w:val="00C22165"/>
    <w:rsid w:val="00C22288"/>
    <w:rsid w:val="00C22C02"/>
    <w:rsid w:val="00C23C6E"/>
    <w:rsid w:val="00C24321"/>
    <w:rsid w:val="00C24680"/>
    <w:rsid w:val="00C25B81"/>
    <w:rsid w:val="00C26E36"/>
    <w:rsid w:val="00C30E42"/>
    <w:rsid w:val="00C3195D"/>
    <w:rsid w:val="00C32588"/>
    <w:rsid w:val="00C327F6"/>
    <w:rsid w:val="00C32B1E"/>
    <w:rsid w:val="00C32CDF"/>
    <w:rsid w:val="00C32F6B"/>
    <w:rsid w:val="00C333E3"/>
    <w:rsid w:val="00C33BE1"/>
    <w:rsid w:val="00C34289"/>
    <w:rsid w:val="00C34E20"/>
    <w:rsid w:val="00C34F72"/>
    <w:rsid w:val="00C3600D"/>
    <w:rsid w:val="00C363CC"/>
    <w:rsid w:val="00C36D0B"/>
    <w:rsid w:val="00C37A29"/>
    <w:rsid w:val="00C41A3B"/>
    <w:rsid w:val="00C41AF8"/>
    <w:rsid w:val="00C41E71"/>
    <w:rsid w:val="00C41E8F"/>
    <w:rsid w:val="00C4201E"/>
    <w:rsid w:val="00C42901"/>
    <w:rsid w:val="00C42D06"/>
    <w:rsid w:val="00C43E14"/>
    <w:rsid w:val="00C44FA8"/>
    <w:rsid w:val="00C452D7"/>
    <w:rsid w:val="00C46054"/>
    <w:rsid w:val="00C4687A"/>
    <w:rsid w:val="00C46B36"/>
    <w:rsid w:val="00C4788E"/>
    <w:rsid w:val="00C50DD6"/>
    <w:rsid w:val="00C50FF1"/>
    <w:rsid w:val="00C5106B"/>
    <w:rsid w:val="00C5186E"/>
    <w:rsid w:val="00C51E11"/>
    <w:rsid w:val="00C52133"/>
    <w:rsid w:val="00C5287D"/>
    <w:rsid w:val="00C52A90"/>
    <w:rsid w:val="00C52BF9"/>
    <w:rsid w:val="00C53A6F"/>
    <w:rsid w:val="00C54829"/>
    <w:rsid w:val="00C5498F"/>
    <w:rsid w:val="00C55177"/>
    <w:rsid w:val="00C55B0B"/>
    <w:rsid w:val="00C55FEF"/>
    <w:rsid w:val="00C57648"/>
    <w:rsid w:val="00C60325"/>
    <w:rsid w:val="00C60722"/>
    <w:rsid w:val="00C60A85"/>
    <w:rsid w:val="00C60CF3"/>
    <w:rsid w:val="00C60D4E"/>
    <w:rsid w:val="00C616ED"/>
    <w:rsid w:val="00C61C31"/>
    <w:rsid w:val="00C62A11"/>
    <w:rsid w:val="00C638B5"/>
    <w:rsid w:val="00C63D71"/>
    <w:rsid w:val="00C63F0F"/>
    <w:rsid w:val="00C64CC7"/>
    <w:rsid w:val="00C65FA4"/>
    <w:rsid w:val="00C66307"/>
    <w:rsid w:val="00C670F3"/>
    <w:rsid w:val="00C67744"/>
    <w:rsid w:val="00C70093"/>
    <w:rsid w:val="00C700E5"/>
    <w:rsid w:val="00C70380"/>
    <w:rsid w:val="00C70B9C"/>
    <w:rsid w:val="00C71756"/>
    <w:rsid w:val="00C71F13"/>
    <w:rsid w:val="00C72061"/>
    <w:rsid w:val="00C72210"/>
    <w:rsid w:val="00C7296C"/>
    <w:rsid w:val="00C74104"/>
    <w:rsid w:val="00C744C8"/>
    <w:rsid w:val="00C74821"/>
    <w:rsid w:val="00C75014"/>
    <w:rsid w:val="00C76032"/>
    <w:rsid w:val="00C777D5"/>
    <w:rsid w:val="00C80581"/>
    <w:rsid w:val="00C809F1"/>
    <w:rsid w:val="00C80A3E"/>
    <w:rsid w:val="00C80DDD"/>
    <w:rsid w:val="00C80EFF"/>
    <w:rsid w:val="00C81769"/>
    <w:rsid w:val="00C818FA"/>
    <w:rsid w:val="00C81D2D"/>
    <w:rsid w:val="00C8208F"/>
    <w:rsid w:val="00C820ED"/>
    <w:rsid w:val="00C82491"/>
    <w:rsid w:val="00C82903"/>
    <w:rsid w:val="00C83A06"/>
    <w:rsid w:val="00C846CF"/>
    <w:rsid w:val="00C84B67"/>
    <w:rsid w:val="00C868CD"/>
    <w:rsid w:val="00C87C4F"/>
    <w:rsid w:val="00C87D8C"/>
    <w:rsid w:val="00C900B3"/>
    <w:rsid w:val="00C902B1"/>
    <w:rsid w:val="00C90A2E"/>
    <w:rsid w:val="00C91050"/>
    <w:rsid w:val="00C91191"/>
    <w:rsid w:val="00C923B4"/>
    <w:rsid w:val="00C92950"/>
    <w:rsid w:val="00C9431D"/>
    <w:rsid w:val="00C94CBC"/>
    <w:rsid w:val="00C94FEC"/>
    <w:rsid w:val="00C953F4"/>
    <w:rsid w:val="00C96791"/>
    <w:rsid w:val="00C9716A"/>
    <w:rsid w:val="00CA053C"/>
    <w:rsid w:val="00CA0551"/>
    <w:rsid w:val="00CA0694"/>
    <w:rsid w:val="00CA0998"/>
    <w:rsid w:val="00CA0BF0"/>
    <w:rsid w:val="00CA0C47"/>
    <w:rsid w:val="00CA1074"/>
    <w:rsid w:val="00CA1266"/>
    <w:rsid w:val="00CA14C6"/>
    <w:rsid w:val="00CA14FB"/>
    <w:rsid w:val="00CA16F8"/>
    <w:rsid w:val="00CA18EF"/>
    <w:rsid w:val="00CA1937"/>
    <w:rsid w:val="00CA1CAC"/>
    <w:rsid w:val="00CA2537"/>
    <w:rsid w:val="00CA3135"/>
    <w:rsid w:val="00CA34DC"/>
    <w:rsid w:val="00CA352B"/>
    <w:rsid w:val="00CA488F"/>
    <w:rsid w:val="00CA52BC"/>
    <w:rsid w:val="00CA558B"/>
    <w:rsid w:val="00CA57A7"/>
    <w:rsid w:val="00CA5DA5"/>
    <w:rsid w:val="00CA60BF"/>
    <w:rsid w:val="00CA62A9"/>
    <w:rsid w:val="00CA62DE"/>
    <w:rsid w:val="00CA6443"/>
    <w:rsid w:val="00CA6C11"/>
    <w:rsid w:val="00CA6DDC"/>
    <w:rsid w:val="00CB0FB9"/>
    <w:rsid w:val="00CB12F9"/>
    <w:rsid w:val="00CB1809"/>
    <w:rsid w:val="00CB1EFB"/>
    <w:rsid w:val="00CB23B8"/>
    <w:rsid w:val="00CB2D9D"/>
    <w:rsid w:val="00CB3843"/>
    <w:rsid w:val="00CB430C"/>
    <w:rsid w:val="00CB50AC"/>
    <w:rsid w:val="00CB50D0"/>
    <w:rsid w:val="00CB5571"/>
    <w:rsid w:val="00CB5B81"/>
    <w:rsid w:val="00CB6D68"/>
    <w:rsid w:val="00CB6F23"/>
    <w:rsid w:val="00CB6F57"/>
    <w:rsid w:val="00CB799B"/>
    <w:rsid w:val="00CB7EB3"/>
    <w:rsid w:val="00CC0060"/>
    <w:rsid w:val="00CC0F1C"/>
    <w:rsid w:val="00CC1850"/>
    <w:rsid w:val="00CC22E1"/>
    <w:rsid w:val="00CC239A"/>
    <w:rsid w:val="00CC279B"/>
    <w:rsid w:val="00CC27CE"/>
    <w:rsid w:val="00CC2C24"/>
    <w:rsid w:val="00CC2DBA"/>
    <w:rsid w:val="00CC4E0F"/>
    <w:rsid w:val="00CC4E8D"/>
    <w:rsid w:val="00CC4F28"/>
    <w:rsid w:val="00CC524A"/>
    <w:rsid w:val="00CC531C"/>
    <w:rsid w:val="00CC6E04"/>
    <w:rsid w:val="00CC7094"/>
    <w:rsid w:val="00CC7840"/>
    <w:rsid w:val="00CC790F"/>
    <w:rsid w:val="00CC7AF3"/>
    <w:rsid w:val="00CD069F"/>
    <w:rsid w:val="00CD0C42"/>
    <w:rsid w:val="00CD0E95"/>
    <w:rsid w:val="00CD1DC2"/>
    <w:rsid w:val="00CD1EE1"/>
    <w:rsid w:val="00CD26E6"/>
    <w:rsid w:val="00CD290A"/>
    <w:rsid w:val="00CD2E13"/>
    <w:rsid w:val="00CD353C"/>
    <w:rsid w:val="00CD35DD"/>
    <w:rsid w:val="00CD38DE"/>
    <w:rsid w:val="00CD4184"/>
    <w:rsid w:val="00CD5D16"/>
    <w:rsid w:val="00CD6A32"/>
    <w:rsid w:val="00CD76E7"/>
    <w:rsid w:val="00CD7715"/>
    <w:rsid w:val="00CD7E68"/>
    <w:rsid w:val="00CE0FE4"/>
    <w:rsid w:val="00CE206B"/>
    <w:rsid w:val="00CE237A"/>
    <w:rsid w:val="00CE3347"/>
    <w:rsid w:val="00CE3907"/>
    <w:rsid w:val="00CE3E38"/>
    <w:rsid w:val="00CE403E"/>
    <w:rsid w:val="00CE50F4"/>
    <w:rsid w:val="00CE55E4"/>
    <w:rsid w:val="00CE59EF"/>
    <w:rsid w:val="00CE6702"/>
    <w:rsid w:val="00CE693A"/>
    <w:rsid w:val="00CE76C1"/>
    <w:rsid w:val="00CE7AC6"/>
    <w:rsid w:val="00CF03E3"/>
    <w:rsid w:val="00CF0D75"/>
    <w:rsid w:val="00CF1AEB"/>
    <w:rsid w:val="00CF2913"/>
    <w:rsid w:val="00CF2F69"/>
    <w:rsid w:val="00CF4870"/>
    <w:rsid w:val="00CF4981"/>
    <w:rsid w:val="00CF5C40"/>
    <w:rsid w:val="00CF6BB0"/>
    <w:rsid w:val="00CF7CAD"/>
    <w:rsid w:val="00CF7CD3"/>
    <w:rsid w:val="00D00332"/>
    <w:rsid w:val="00D022A3"/>
    <w:rsid w:val="00D03059"/>
    <w:rsid w:val="00D0339F"/>
    <w:rsid w:val="00D0459C"/>
    <w:rsid w:val="00D04E1F"/>
    <w:rsid w:val="00D0535F"/>
    <w:rsid w:val="00D05D30"/>
    <w:rsid w:val="00D05FF3"/>
    <w:rsid w:val="00D06BCB"/>
    <w:rsid w:val="00D07E2D"/>
    <w:rsid w:val="00D07FDD"/>
    <w:rsid w:val="00D10329"/>
    <w:rsid w:val="00D11A34"/>
    <w:rsid w:val="00D1279F"/>
    <w:rsid w:val="00D12A80"/>
    <w:rsid w:val="00D1303C"/>
    <w:rsid w:val="00D13133"/>
    <w:rsid w:val="00D14DBD"/>
    <w:rsid w:val="00D150B0"/>
    <w:rsid w:val="00D15F76"/>
    <w:rsid w:val="00D164FF"/>
    <w:rsid w:val="00D16D99"/>
    <w:rsid w:val="00D20192"/>
    <w:rsid w:val="00D209B7"/>
    <w:rsid w:val="00D21235"/>
    <w:rsid w:val="00D21AEB"/>
    <w:rsid w:val="00D229CA"/>
    <w:rsid w:val="00D23950"/>
    <w:rsid w:val="00D23C64"/>
    <w:rsid w:val="00D23E19"/>
    <w:rsid w:val="00D23E9E"/>
    <w:rsid w:val="00D24033"/>
    <w:rsid w:val="00D24FE6"/>
    <w:rsid w:val="00D25547"/>
    <w:rsid w:val="00D2641F"/>
    <w:rsid w:val="00D26747"/>
    <w:rsid w:val="00D27B1B"/>
    <w:rsid w:val="00D30337"/>
    <w:rsid w:val="00D30D0F"/>
    <w:rsid w:val="00D31C7D"/>
    <w:rsid w:val="00D32D6F"/>
    <w:rsid w:val="00D33D5B"/>
    <w:rsid w:val="00D34044"/>
    <w:rsid w:val="00D34454"/>
    <w:rsid w:val="00D34C16"/>
    <w:rsid w:val="00D34DB6"/>
    <w:rsid w:val="00D366A8"/>
    <w:rsid w:val="00D36C1B"/>
    <w:rsid w:val="00D36E93"/>
    <w:rsid w:val="00D376F1"/>
    <w:rsid w:val="00D376FA"/>
    <w:rsid w:val="00D4053E"/>
    <w:rsid w:val="00D424C7"/>
    <w:rsid w:val="00D44AA2"/>
    <w:rsid w:val="00D44EAF"/>
    <w:rsid w:val="00D451ED"/>
    <w:rsid w:val="00D45577"/>
    <w:rsid w:val="00D45F2F"/>
    <w:rsid w:val="00D462F8"/>
    <w:rsid w:val="00D46ACF"/>
    <w:rsid w:val="00D47651"/>
    <w:rsid w:val="00D478CE"/>
    <w:rsid w:val="00D47CBF"/>
    <w:rsid w:val="00D5011E"/>
    <w:rsid w:val="00D508F2"/>
    <w:rsid w:val="00D50C69"/>
    <w:rsid w:val="00D50CE8"/>
    <w:rsid w:val="00D510E5"/>
    <w:rsid w:val="00D5141F"/>
    <w:rsid w:val="00D52A96"/>
    <w:rsid w:val="00D53353"/>
    <w:rsid w:val="00D53980"/>
    <w:rsid w:val="00D53ABC"/>
    <w:rsid w:val="00D53F6A"/>
    <w:rsid w:val="00D554F1"/>
    <w:rsid w:val="00D55AC2"/>
    <w:rsid w:val="00D56094"/>
    <w:rsid w:val="00D5705C"/>
    <w:rsid w:val="00D570BE"/>
    <w:rsid w:val="00D57D68"/>
    <w:rsid w:val="00D61240"/>
    <w:rsid w:val="00D61606"/>
    <w:rsid w:val="00D61674"/>
    <w:rsid w:val="00D617FB"/>
    <w:rsid w:val="00D6192B"/>
    <w:rsid w:val="00D619F4"/>
    <w:rsid w:val="00D62172"/>
    <w:rsid w:val="00D62700"/>
    <w:rsid w:val="00D62726"/>
    <w:rsid w:val="00D6273D"/>
    <w:rsid w:val="00D62BF4"/>
    <w:rsid w:val="00D6343A"/>
    <w:rsid w:val="00D63C35"/>
    <w:rsid w:val="00D641E2"/>
    <w:rsid w:val="00D64AE8"/>
    <w:rsid w:val="00D65470"/>
    <w:rsid w:val="00D655B0"/>
    <w:rsid w:val="00D656C8"/>
    <w:rsid w:val="00D65CC5"/>
    <w:rsid w:val="00D65E92"/>
    <w:rsid w:val="00D662C4"/>
    <w:rsid w:val="00D66CF9"/>
    <w:rsid w:val="00D6781B"/>
    <w:rsid w:val="00D67CA2"/>
    <w:rsid w:val="00D67CE9"/>
    <w:rsid w:val="00D70205"/>
    <w:rsid w:val="00D70DE8"/>
    <w:rsid w:val="00D71100"/>
    <w:rsid w:val="00D7139A"/>
    <w:rsid w:val="00D71CE5"/>
    <w:rsid w:val="00D72214"/>
    <w:rsid w:val="00D733AC"/>
    <w:rsid w:val="00D733EF"/>
    <w:rsid w:val="00D73944"/>
    <w:rsid w:val="00D739E8"/>
    <w:rsid w:val="00D73B10"/>
    <w:rsid w:val="00D74338"/>
    <w:rsid w:val="00D7440D"/>
    <w:rsid w:val="00D749BE"/>
    <w:rsid w:val="00D74FAF"/>
    <w:rsid w:val="00D752C6"/>
    <w:rsid w:val="00D75E6F"/>
    <w:rsid w:val="00D763B6"/>
    <w:rsid w:val="00D76EF2"/>
    <w:rsid w:val="00D76F48"/>
    <w:rsid w:val="00D816F5"/>
    <w:rsid w:val="00D822E8"/>
    <w:rsid w:val="00D822FC"/>
    <w:rsid w:val="00D83D8A"/>
    <w:rsid w:val="00D8450F"/>
    <w:rsid w:val="00D85141"/>
    <w:rsid w:val="00D854EE"/>
    <w:rsid w:val="00D85C75"/>
    <w:rsid w:val="00D860C5"/>
    <w:rsid w:val="00D861DC"/>
    <w:rsid w:val="00D86287"/>
    <w:rsid w:val="00D8678B"/>
    <w:rsid w:val="00D86AD6"/>
    <w:rsid w:val="00D8710B"/>
    <w:rsid w:val="00D87125"/>
    <w:rsid w:val="00D876F6"/>
    <w:rsid w:val="00D8780A"/>
    <w:rsid w:val="00D87FD8"/>
    <w:rsid w:val="00D901EA"/>
    <w:rsid w:val="00D905F0"/>
    <w:rsid w:val="00D909D1"/>
    <w:rsid w:val="00D90E7E"/>
    <w:rsid w:val="00D9142E"/>
    <w:rsid w:val="00D9195A"/>
    <w:rsid w:val="00D91C66"/>
    <w:rsid w:val="00D92080"/>
    <w:rsid w:val="00D9258D"/>
    <w:rsid w:val="00D92A71"/>
    <w:rsid w:val="00D92BAA"/>
    <w:rsid w:val="00D92EAB"/>
    <w:rsid w:val="00D92EEB"/>
    <w:rsid w:val="00D93205"/>
    <w:rsid w:val="00D934CA"/>
    <w:rsid w:val="00D93EE2"/>
    <w:rsid w:val="00D94034"/>
    <w:rsid w:val="00D94A07"/>
    <w:rsid w:val="00D94CD1"/>
    <w:rsid w:val="00D95137"/>
    <w:rsid w:val="00D95EC9"/>
    <w:rsid w:val="00D973EC"/>
    <w:rsid w:val="00D979E2"/>
    <w:rsid w:val="00D97B0F"/>
    <w:rsid w:val="00DA06FE"/>
    <w:rsid w:val="00DA10BE"/>
    <w:rsid w:val="00DA1545"/>
    <w:rsid w:val="00DA1C6C"/>
    <w:rsid w:val="00DA3C7C"/>
    <w:rsid w:val="00DA403C"/>
    <w:rsid w:val="00DA467F"/>
    <w:rsid w:val="00DA4753"/>
    <w:rsid w:val="00DA53C1"/>
    <w:rsid w:val="00DA540E"/>
    <w:rsid w:val="00DA5EF3"/>
    <w:rsid w:val="00DA60FE"/>
    <w:rsid w:val="00DA634B"/>
    <w:rsid w:val="00DA6433"/>
    <w:rsid w:val="00DA69D4"/>
    <w:rsid w:val="00DA6D93"/>
    <w:rsid w:val="00DA6F5F"/>
    <w:rsid w:val="00DA7E02"/>
    <w:rsid w:val="00DA7EB1"/>
    <w:rsid w:val="00DB15FB"/>
    <w:rsid w:val="00DB2B51"/>
    <w:rsid w:val="00DB333F"/>
    <w:rsid w:val="00DB3DA2"/>
    <w:rsid w:val="00DB3EA0"/>
    <w:rsid w:val="00DB4178"/>
    <w:rsid w:val="00DB4197"/>
    <w:rsid w:val="00DB42CC"/>
    <w:rsid w:val="00DB511B"/>
    <w:rsid w:val="00DB558F"/>
    <w:rsid w:val="00DB5E1A"/>
    <w:rsid w:val="00DB619E"/>
    <w:rsid w:val="00DB64B5"/>
    <w:rsid w:val="00DB7246"/>
    <w:rsid w:val="00DB7CB4"/>
    <w:rsid w:val="00DC0B78"/>
    <w:rsid w:val="00DC0CDA"/>
    <w:rsid w:val="00DC1134"/>
    <w:rsid w:val="00DC167E"/>
    <w:rsid w:val="00DC251A"/>
    <w:rsid w:val="00DC2A82"/>
    <w:rsid w:val="00DC3141"/>
    <w:rsid w:val="00DC33C6"/>
    <w:rsid w:val="00DC454A"/>
    <w:rsid w:val="00DC4DF5"/>
    <w:rsid w:val="00DC4EDF"/>
    <w:rsid w:val="00DC59B5"/>
    <w:rsid w:val="00DC61FC"/>
    <w:rsid w:val="00DC6ACA"/>
    <w:rsid w:val="00DC6B66"/>
    <w:rsid w:val="00DC78D8"/>
    <w:rsid w:val="00DC7C01"/>
    <w:rsid w:val="00DD096F"/>
    <w:rsid w:val="00DD152E"/>
    <w:rsid w:val="00DD1FA6"/>
    <w:rsid w:val="00DD286A"/>
    <w:rsid w:val="00DD4702"/>
    <w:rsid w:val="00DD4D51"/>
    <w:rsid w:val="00DD53E2"/>
    <w:rsid w:val="00DD5D9A"/>
    <w:rsid w:val="00DD64F0"/>
    <w:rsid w:val="00DE05AF"/>
    <w:rsid w:val="00DE1167"/>
    <w:rsid w:val="00DE1411"/>
    <w:rsid w:val="00DE1475"/>
    <w:rsid w:val="00DE17C7"/>
    <w:rsid w:val="00DE19B9"/>
    <w:rsid w:val="00DE3685"/>
    <w:rsid w:val="00DE3DD1"/>
    <w:rsid w:val="00DE4B58"/>
    <w:rsid w:val="00DE64DA"/>
    <w:rsid w:val="00DE6677"/>
    <w:rsid w:val="00DE66CF"/>
    <w:rsid w:val="00DE6CCF"/>
    <w:rsid w:val="00DE7722"/>
    <w:rsid w:val="00DF0341"/>
    <w:rsid w:val="00DF0982"/>
    <w:rsid w:val="00DF1343"/>
    <w:rsid w:val="00DF166E"/>
    <w:rsid w:val="00DF1A94"/>
    <w:rsid w:val="00DF259D"/>
    <w:rsid w:val="00DF2713"/>
    <w:rsid w:val="00DF2A73"/>
    <w:rsid w:val="00DF3C43"/>
    <w:rsid w:val="00DF4D06"/>
    <w:rsid w:val="00DF4D31"/>
    <w:rsid w:val="00DF51B2"/>
    <w:rsid w:val="00DF534B"/>
    <w:rsid w:val="00DF5BDA"/>
    <w:rsid w:val="00DF5FD4"/>
    <w:rsid w:val="00DF6461"/>
    <w:rsid w:val="00DF6794"/>
    <w:rsid w:val="00DF6B58"/>
    <w:rsid w:val="00DF6DCC"/>
    <w:rsid w:val="00DF7602"/>
    <w:rsid w:val="00E008A7"/>
    <w:rsid w:val="00E00F51"/>
    <w:rsid w:val="00E01913"/>
    <w:rsid w:val="00E01A05"/>
    <w:rsid w:val="00E02150"/>
    <w:rsid w:val="00E02D60"/>
    <w:rsid w:val="00E041A0"/>
    <w:rsid w:val="00E043E9"/>
    <w:rsid w:val="00E05430"/>
    <w:rsid w:val="00E05FDB"/>
    <w:rsid w:val="00E060B8"/>
    <w:rsid w:val="00E06229"/>
    <w:rsid w:val="00E067DB"/>
    <w:rsid w:val="00E06D8F"/>
    <w:rsid w:val="00E0749B"/>
    <w:rsid w:val="00E07E9E"/>
    <w:rsid w:val="00E07F17"/>
    <w:rsid w:val="00E106B5"/>
    <w:rsid w:val="00E11E2C"/>
    <w:rsid w:val="00E12BDA"/>
    <w:rsid w:val="00E12D22"/>
    <w:rsid w:val="00E13A9D"/>
    <w:rsid w:val="00E15A84"/>
    <w:rsid w:val="00E1626F"/>
    <w:rsid w:val="00E16686"/>
    <w:rsid w:val="00E167A1"/>
    <w:rsid w:val="00E175B2"/>
    <w:rsid w:val="00E20221"/>
    <w:rsid w:val="00E204F0"/>
    <w:rsid w:val="00E211D0"/>
    <w:rsid w:val="00E21ACE"/>
    <w:rsid w:val="00E21D18"/>
    <w:rsid w:val="00E22611"/>
    <w:rsid w:val="00E22DD3"/>
    <w:rsid w:val="00E230E9"/>
    <w:rsid w:val="00E232A6"/>
    <w:rsid w:val="00E234FC"/>
    <w:rsid w:val="00E23EBF"/>
    <w:rsid w:val="00E243F5"/>
    <w:rsid w:val="00E252E7"/>
    <w:rsid w:val="00E2531C"/>
    <w:rsid w:val="00E25439"/>
    <w:rsid w:val="00E25873"/>
    <w:rsid w:val="00E2588F"/>
    <w:rsid w:val="00E25D0A"/>
    <w:rsid w:val="00E265E5"/>
    <w:rsid w:val="00E26814"/>
    <w:rsid w:val="00E27D09"/>
    <w:rsid w:val="00E300B6"/>
    <w:rsid w:val="00E3097F"/>
    <w:rsid w:val="00E31373"/>
    <w:rsid w:val="00E321BD"/>
    <w:rsid w:val="00E321D9"/>
    <w:rsid w:val="00E3231A"/>
    <w:rsid w:val="00E32325"/>
    <w:rsid w:val="00E326DB"/>
    <w:rsid w:val="00E34E09"/>
    <w:rsid w:val="00E35AFC"/>
    <w:rsid w:val="00E35FA8"/>
    <w:rsid w:val="00E3659A"/>
    <w:rsid w:val="00E36A57"/>
    <w:rsid w:val="00E377E8"/>
    <w:rsid w:val="00E3789C"/>
    <w:rsid w:val="00E378A2"/>
    <w:rsid w:val="00E37993"/>
    <w:rsid w:val="00E41942"/>
    <w:rsid w:val="00E426B0"/>
    <w:rsid w:val="00E43A95"/>
    <w:rsid w:val="00E446EB"/>
    <w:rsid w:val="00E45731"/>
    <w:rsid w:val="00E462DC"/>
    <w:rsid w:val="00E4681A"/>
    <w:rsid w:val="00E477C0"/>
    <w:rsid w:val="00E5078C"/>
    <w:rsid w:val="00E50AA6"/>
    <w:rsid w:val="00E51C3A"/>
    <w:rsid w:val="00E52992"/>
    <w:rsid w:val="00E52AD1"/>
    <w:rsid w:val="00E52D4E"/>
    <w:rsid w:val="00E536DE"/>
    <w:rsid w:val="00E53B1E"/>
    <w:rsid w:val="00E53B65"/>
    <w:rsid w:val="00E53D34"/>
    <w:rsid w:val="00E5425D"/>
    <w:rsid w:val="00E54670"/>
    <w:rsid w:val="00E547A2"/>
    <w:rsid w:val="00E55391"/>
    <w:rsid w:val="00E5661C"/>
    <w:rsid w:val="00E56E8A"/>
    <w:rsid w:val="00E57EE3"/>
    <w:rsid w:val="00E602F5"/>
    <w:rsid w:val="00E60376"/>
    <w:rsid w:val="00E60FFC"/>
    <w:rsid w:val="00E612CD"/>
    <w:rsid w:val="00E61CB4"/>
    <w:rsid w:val="00E61F0F"/>
    <w:rsid w:val="00E62470"/>
    <w:rsid w:val="00E627C5"/>
    <w:rsid w:val="00E62D8C"/>
    <w:rsid w:val="00E62E88"/>
    <w:rsid w:val="00E63E8E"/>
    <w:rsid w:val="00E6609E"/>
    <w:rsid w:val="00E6687D"/>
    <w:rsid w:val="00E703E7"/>
    <w:rsid w:val="00E713B1"/>
    <w:rsid w:val="00E7199F"/>
    <w:rsid w:val="00E71CF2"/>
    <w:rsid w:val="00E71ED1"/>
    <w:rsid w:val="00E723F1"/>
    <w:rsid w:val="00E726BF"/>
    <w:rsid w:val="00E72A41"/>
    <w:rsid w:val="00E72D2F"/>
    <w:rsid w:val="00E73541"/>
    <w:rsid w:val="00E73B69"/>
    <w:rsid w:val="00E73DCF"/>
    <w:rsid w:val="00E74628"/>
    <w:rsid w:val="00E74B4B"/>
    <w:rsid w:val="00E754ED"/>
    <w:rsid w:val="00E7703A"/>
    <w:rsid w:val="00E77453"/>
    <w:rsid w:val="00E8135F"/>
    <w:rsid w:val="00E8209D"/>
    <w:rsid w:val="00E82553"/>
    <w:rsid w:val="00E82C0C"/>
    <w:rsid w:val="00E8367E"/>
    <w:rsid w:val="00E84965"/>
    <w:rsid w:val="00E8541C"/>
    <w:rsid w:val="00E856B4"/>
    <w:rsid w:val="00E857C2"/>
    <w:rsid w:val="00E8592A"/>
    <w:rsid w:val="00E8648A"/>
    <w:rsid w:val="00E86A17"/>
    <w:rsid w:val="00E86E8B"/>
    <w:rsid w:val="00E86FED"/>
    <w:rsid w:val="00E87071"/>
    <w:rsid w:val="00E871C6"/>
    <w:rsid w:val="00E87978"/>
    <w:rsid w:val="00E9114F"/>
    <w:rsid w:val="00E91966"/>
    <w:rsid w:val="00E91E00"/>
    <w:rsid w:val="00E92456"/>
    <w:rsid w:val="00E924E0"/>
    <w:rsid w:val="00E9355C"/>
    <w:rsid w:val="00E935C5"/>
    <w:rsid w:val="00E93B1A"/>
    <w:rsid w:val="00E9408D"/>
    <w:rsid w:val="00E94694"/>
    <w:rsid w:val="00E955C7"/>
    <w:rsid w:val="00E95729"/>
    <w:rsid w:val="00E960C9"/>
    <w:rsid w:val="00E979A5"/>
    <w:rsid w:val="00E97E85"/>
    <w:rsid w:val="00EA0342"/>
    <w:rsid w:val="00EA0990"/>
    <w:rsid w:val="00EA0A59"/>
    <w:rsid w:val="00EA0B8A"/>
    <w:rsid w:val="00EA0E6C"/>
    <w:rsid w:val="00EA1163"/>
    <w:rsid w:val="00EA1867"/>
    <w:rsid w:val="00EA1A20"/>
    <w:rsid w:val="00EA23DB"/>
    <w:rsid w:val="00EA2549"/>
    <w:rsid w:val="00EA2723"/>
    <w:rsid w:val="00EA35F9"/>
    <w:rsid w:val="00EA3AC1"/>
    <w:rsid w:val="00EA471E"/>
    <w:rsid w:val="00EA4B17"/>
    <w:rsid w:val="00EA4C0D"/>
    <w:rsid w:val="00EA6480"/>
    <w:rsid w:val="00EA6E51"/>
    <w:rsid w:val="00EB0183"/>
    <w:rsid w:val="00EB136E"/>
    <w:rsid w:val="00EB13F0"/>
    <w:rsid w:val="00EB1A1F"/>
    <w:rsid w:val="00EB1DFF"/>
    <w:rsid w:val="00EB1FF8"/>
    <w:rsid w:val="00EB28B9"/>
    <w:rsid w:val="00EB358C"/>
    <w:rsid w:val="00EB35AF"/>
    <w:rsid w:val="00EB39AA"/>
    <w:rsid w:val="00EB3FAE"/>
    <w:rsid w:val="00EB4104"/>
    <w:rsid w:val="00EB44C6"/>
    <w:rsid w:val="00EB5770"/>
    <w:rsid w:val="00EB6213"/>
    <w:rsid w:val="00EB6245"/>
    <w:rsid w:val="00EB630E"/>
    <w:rsid w:val="00EB6A0D"/>
    <w:rsid w:val="00EB7462"/>
    <w:rsid w:val="00EB7990"/>
    <w:rsid w:val="00EC0112"/>
    <w:rsid w:val="00EC0815"/>
    <w:rsid w:val="00EC108B"/>
    <w:rsid w:val="00EC2E7A"/>
    <w:rsid w:val="00EC319C"/>
    <w:rsid w:val="00EC3225"/>
    <w:rsid w:val="00EC3644"/>
    <w:rsid w:val="00EC38E6"/>
    <w:rsid w:val="00EC456D"/>
    <w:rsid w:val="00EC4762"/>
    <w:rsid w:val="00EC595C"/>
    <w:rsid w:val="00EC5D67"/>
    <w:rsid w:val="00EC6362"/>
    <w:rsid w:val="00EC66ED"/>
    <w:rsid w:val="00EC6F8B"/>
    <w:rsid w:val="00EC7C03"/>
    <w:rsid w:val="00ED015A"/>
    <w:rsid w:val="00ED0169"/>
    <w:rsid w:val="00ED022C"/>
    <w:rsid w:val="00ED0532"/>
    <w:rsid w:val="00ED0AA8"/>
    <w:rsid w:val="00ED120A"/>
    <w:rsid w:val="00ED133C"/>
    <w:rsid w:val="00ED2326"/>
    <w:rsid w:val="00ED2626"/>
    <w:rsid w:val="00ED2685"/>
    <w:rsid w:val="00ED3745"/>
    <w:rsid w:val="00ED3752"/>
    <w:rsid w:val="00ED3ABB"/>
    <w:rsid w:val="00ED3AF7"/>
    <w:rsid w:val="00ED3F1E"/>
    <w:rsid w:val="00ED3F9A"/>
    <w:rsid w:val="00ED4A20"/>
    <w:rsid w:val="00ED5617"/>
    <w:rsid w:val="00ED57B0"/>
    <w:rsid w:val="00ED5AC1"/>
    <w:rsid w:val="00ED63F9"/>
    <w:rsid w:val="00ED6FA8"/>
    <w:rsid w:val="00ED6FE8"/>
    <w:rsid w:val="00ED773A"/>
    <w:rsid w:val="00ED7E27"/>
    <w:rsid w:val="00EE0439"/>
    <w:rsid w:val="00EE0694"/>
    <w:rsid w:val="00EE0CE7"/>
    <w:rsid w:val="00EE1313"/>
    <w:rsid w:val="00EE1366"/>
    <w:rsid w:val="00EE21CB"/>
    <w:rsid w:val="00EE21E9"/>
    <w:rsid w:val="00EE238B"/>
    <w:rsid w:val="00EE25E2"/>
    <w:rsid w:val="00EE2FC8"/>
    <w:rsid w:val="00EE4B45"/>
    <w:rsid w:val="00EE5215"/>
    <w:rsid w:val="00EE5341"/>
    <w:rsid w:val="00EE5BD1"/>
    <w:rsid w:val="00EE5DD8"/>
    <w:rsid w:val="00EE6001"/>
    <w:rsid w:val="00EE6C57"/>
    <w:rsid w:val="00EE7B2E"/>
    <w:rsid w:val="00EF0211"/>
    <w:rsid w:val="00EF084B"/>
    <w:rsid w:val="00EF09F7"/>
    <w:rsid w:val="00EF262E"/>
    <w:rsid w:val="00EF3C83"/>
    <w:rsid w:val="00EF3E4F"/>
    <w:rsid w:val="00EF48B2"/>
    <w:rsid w:val="00EF4F41"/>
    <w:rsid w:val="00EF502B"/>
    <w:rsid w:val="00EF541F"/>
    <w:rsid w:val="00EF5ED5"/>
    <w:rsid w:val="00EF66CF"/>
    <w:rsid w:val="00EF709D"/>
    <w:rsid w:val="00EF7103"/>
    <w:rsid w:val="00EF78DC"/>
    <w:rsid w:val="00EF7A76"/>
    <w:rsid w:val="00EF7E71"/>
    <w:rsid w:val="00F00F59"/>
    <w:rsid w:val="00F011C8"/>
    <w:rsid w:val="00F01490"/>
    <w:rsid w:val="00F014AA"/>
    <w:rsid w:val="00F02347"/>
    <w:rsid w:val="00F03040"/>
    <w:rsid w:val="00F03154"/>
    <w:rsid w:val="00F0324F"/>
    <w:rsid w:val="00F0335C"/>
    <w:rsid w:val="00F03DE2"/>
    <w:rsid w:val="00F03FA4"/>
    <w:rsid w:val="00F0426F"/>
    <w:rsid w:val="00F0443E"/>
    <w:rsid w:val="00F04638"/>
    <w:rsid w:val="00F05E9E"/>
    <w:rsid w:val="00F06410"/>
    <w:rsid w:val="00F065F5"/>
    <w:rsid w:val="00F077D5"/>
    <w:rsid w:val="00F07828"/>
    <w:rsid w:val="00F07B32"/>
    <w:rsid w:val="00F07B77"/>
    <w:rsid w:val="00F07E17"/>
    <w:rsid w:val="00F07F33"/>
    <w:rsid w:val="00F10232"/>
    <w:rsid w:val="00F10368"/>
    <w:rsid w:val="00F1064F"/>
    <w:rsid w:val="00F108DA"/>
    <w:rsid w:val="00F109C0"/>
    <w:rsid w:val="00F112AB"/>
    <w:rsid w:val="00F11523"/>
    <w:rsid w:val="00F118DE"/>
    <w:rsid w:val="00F12152"/>
    <w:rsid w:val="00F12403"/>
    <w:rsid w:val="00F12599"/>
    <w:rsid w:val="00F141FC"/>
    <w:rsid w:val="00F1421C"/>
    <w:rsid w:val="00F1448A"/>
    <w:rsid w:val="00F1455E"/>
    <w:rsid w:val="00F15B1C"/>
    <w:rsid w:val="00F16452"/>
    <w:rsid w:val="00F169A7"/>
    <w:rsid w:val="00F16C0A"/>
    <w:rsid w:val="00F16F5A"/>
    <w:rsid w:val="00F172CC"/>
    <w:rsid w:val="00F17816"/>
    <w:rsid w:val="00F17B17"/>
    <w:rsid w:val="00F20363"/>
    <w:rsid w:val="00F208B3"/>
    <w:rsid w:val="00F20BF8"/>
    <w:rsid w:val="00F21950"/>
    <w:rsid w:val="00F224BF"/>
    <w:rsid w:val="00F22510"/>
    <w:rsid w:val="00F22F8F"/>
    <w:rsid w:val="00F2370F"/>
    <w:rsid w:val="00F2379A"/>
    <w:rsid w:val="00F239AC"/>
    <w:rsid w:val="00F23EEE"/>
    <w:rsid w:val="00F241BC"/>
    <w:rsid w:val="00F2527B"/>
    <w:rsid w:val="00F265FF"/>
    <w:rsid w:val="00F268E0"/>
    <w:rsid w:val="00F269D3"/>
    <w:rsid w:val="00F26B91"/>
    <w:rsid w:val="00F271A7"/>
    <w:rsid w:val="00F30486"/>
    <w:rsid w:val="00F31219"/>
    <w:rsid w:val="00F3177C"/>
    <w:rsid w:val="00F31AEB"/>
    <w:rsid w:val="00F3307A"/>
    <w:rsid w:val="00F3344D"/>
    <w:rsid w:val="00F336C3"/>
    <w:rsid w:val="00F342A7"/>
    <w:rsid w:val="00F3473B"/>
    <w:rsid w:val="00F34ADB"/>
    <w:rsid w:val="00F37A5F"/>
    <w:rsid w:val="00F405DA"/>
    <w:rsid w:val="00F40C15"/>
    <w:rsid w:val="00F414AE"/>
    <w:rsid w:val="00F41793"/>
    <w:rsid w:val="00F417DF"/>
    <w:rsid w:val="00F41B71"/>
    <w:rsid w:val="00F421AB"/>
    <w:rsid w:val="00F4251C"/>
    <w:rsid w:val="00F4254D"/>
    <w:rsid w:val="00F4279B"/>
    <w:rsid w:val="00F42BF0"/>
    <w:rsid w:val="00F43875"/>
    <w:rsid w:val="00F4450F"/>
    <w:rsid w:val="00F44C70"/>
    <w:rsid w:val="00F44E22"/>
    <w:rsid w:val="00F4506A"/>
    <w:rsid w:val="00F45489"/>
    <w:rsid w:val="00F45A7E"/>
    <w:rsid w:val="00F45E12"/>
    <w:rsid w:val="00F46E88"/>
    <w:rsid w:val="00F50004"/>
    <w:rsid w:val="00F50ABE"/>
    <w:rsid w:val="00F50F43"/>
    <w:rsid w:val="00F5134B"/>
    <w:rsid w:val="00F51D01"/>
    <w:rsid w:val="00F52CD4"/>
    <w:rsid w:val="00F53647"/>
    <w:rsid w:val="00F545B2"/>
    <w:rsid w:val="00F54E9D"/>
    <w:rsid w:val="00F54F41"/>
    <w:rsid w:val="00F550C8"/>
    <w:rsid w:val="00F55905"/>
    <w:rsid w:val="00F5648A"/>
    <w:rsid w:val="00F56BEE"/>
    <w:rsid w:val="00F56FF3"/>
    <w:rsid w:val="00F5758D"/>
    <w:rsid w:val="00F578A4"/>
    <w:rsid w:val="00F57AD0"/>
    <w:rsid w:val="00F57B24"/>
    <w:rsid w:val="00F57EE5"/>
    <w:rsid w:val="00F60E09"/>
    <w:rsid w:val="00F60EA9"/>
    <w:rsid w:val="00F6150E"/>
    <w:rsid w:val="00F62D2C"/>
    <w:rsid w:val="00F62F15"/>
    <w:rsid w:val="00F636B9"/>
    <w:rsid w:val="00F63735"/>
    <w:rsid w:val="00F637F3"/>
    <w:rsid w:val="00F6422E"/>
    <w:rsid w:val="00F644A0"/>
    <w:rsid w:val="00F646C6"/>
    <w:rsid w:val="00F64869"/>
    <w:rsid w:val="00F64E12"/>
    <w:rsid w:val="00F64F7D"/>
    <w:rsid w:val="00F660D3"/>
    <w:rsid w:val="00F66EE0"/>
    <w:rsid w:val="00F67590"/>
    <w:rsid w:val="00F67BC8"/>
    <w:rsid w:val="00F67C08"/>
    <w:rsid w:val="00F70477"/>
    <w:rsid w:val="00F707C0"/>
    <w:rsid w:val="00F709FF"/>
    <w:rsid w:val="00F71286"/>
    <w:rsid w:val="00F7142E"/>
    <w:rsid w:val="00F73849"/>
    <w:rsid w:val="00F73B7B"/>
    <w:rsid w:val="00F74B5E"/>
    <w:rsid w:val="00F7557A"/>
    <w:rsid w:val="00F75F90"/>
    <w:rsid w:val="00F76309"/>
    <w:rsid w:val="00F76546"/>
    <w:rsid w:val="00F769E8"/>
    <w:rsid w:val="00F80AF5"/>
    <w:rsid w:val="00F81630"/>
    <w:rsid w:val="00F8195C"/>
    <w:rsid w:val="00F81C8A"/>
    <w:rsid w:val="00F82738"/>
    <w:rsid w:val="00F83F86"/>
    <w:rsid w:val="00F84349"/>
    <w:rsid w:val="00F843F9"/>
    <w:rsid w:val="00F8446F"/>
    <w:rsid w:val="00F8469F"/>
    <w:rsid w:val="00F84D5C"/>
    <w:rsid w:val="00F85523"/>
    <w:rsid w:val="00F856C7"/>
    <w:rsid w:val="00F8572A"/>
    <w:rsid w:val="00F86A2E"/>
    <w:rsid w:val="00F8756C"/>
    <w:rsid w:val="00F87BDC"/>
    <w:rsid w:val="00F91079"/>
    <w:rsid w:val="00F912DF"/>
    <w:rsid w:val="00F9156A"/>
    <w:rsid w:val="00F91C97"/>
    <w:rsid w:val="00F922B3"/>
    <w:rsid w:val="00F922CD"/>
    <w:rsid w:val="00F92959"/>
    <w:rsid w:val="00F938B0"/>
    <w:rsid w:val="00F942F3"/>
    <w:rsid w:val="00F9558D"/>
    <w:rsid w:val="00F96207"/>
    <w:rsid w:val="00F96368"/>
    <w:rsid w:val="00F96925"/>
    <w:rsid w:val="00F96B76"/>
    <w:rsid w:val="00F96F88"/>
    <w:rsid w:val="00F97113"/>
    <w:rsid w:val="00F97A72"/>
    <w:rsid w:val="00F97E51"/>
    <w:rsid w:val="00FA0479"/>
    <w:rsid w:val="00FA08B3"/>
    <w:rsid w:val="00FA096B"/>
    <w:rsid w:val="00FA2211"/>
    <w:rsid w:val="00FA2943"/>
    <w:rsid w:val="00FA2B75"/>
    <w:rsid w:val="00FA3301"/>
    <w:rsid w:val="00FA393E"/>
    <w:rsid w:val="00FA3E64"/>
    <w:rsid w:val="00FA41D5"/>
    <w:rsid w:val="00FA4AED"/>
    <w:rsid w:val="00FA564B"/>
    <w:rsid w:val="00FA5BE0"/>
    <w:rsid w:val="00FA60E7"/>
    <w:rsid w:val="00FA6CF5"/>
    <w:rsid w:val="00FA7650"/>
    <w:rsid w:val="00FA77B0"/>
    <w:rsid w:val="00FA7F54"/>
    <w:rsid w:val="00FB089A"/>
    <w:rsid w:val="00FB08DD"/>
    <w:rsid w:val="00FB14C1"/>
    <w:rsid w:val="00FB1BF5"/>
    <w:rsid w:val="00FB1D5F"/>
    <w:rsid w:val="00FB4AE6"/>
    <w:rsid w:val="00FB61FF"/>
    <w:rsid w:val="00FB6BB2"/>
    <w:rsid w:val="00FB77CF"/>
    <w:rsid w:val="00FB78C7"/>
    <w:rsid w:val="00FB7A03"/>
    <w:rsid w:val="00FB7AFB"/>
    <w:rsid w:val="00FB7EA9"/>
    <w:rsid w:val="00FB7F09"/>
    <w:rsid w:val="00FC01AB"/>
    <w:rsid w:val="00FC0D82"/>
    <w:rsid w:val="00FC0E83"/>
    <w:rsid w:val="00FC10DD"/>
    <w:rsid w:val="00FC1AB3"/>
    <w:rsid w:val="00FC2084"/>
    <w:rsid w:val="00FC21E9"/>
    <w:rsid w:val="00FC23A5"/>
    <w:rsid w:val="00FC2485"/>
    <w:rsid w:val="00FC330C"/>
    <w:rsid w:val="00FC3669"/>
    <w:rsid w:val="00FC4050"/>
    <w:rsid w:val="00FC461B"/>
    <w:rsid w:val="00FC4E5B"/>
    <w:rsid w:val="00FC5535"/>
    <w:rsid w:val="00FC5F11"/>
    <w:rsid w:val="00FC65F2"/>
    <w:rsid w:val="00FC6C9F"/>
    <w:rsid w:val="00FC6E5D"/>
    <w:rsid w:val="00FC7B8E"/>
    <w:rsid w:val="00FD031F"/>
    <w:rsid w:val="00FD1202"/>
    <w:rsid w:val="00FD1612"/>
    <w:rsid w:val="00FD181C"/>
    <w:rsid w:val="00FD1AB1"/>
    <w:rsid w:val="00FD1CF9"/>
    <w:rsid w:val="00FD202E"/>
    <w:rsid w:val="00FD2658"/>
    <w:rsid w:val="00FD2745"/>
    <w:rsid w:val="00FD290D"/>
    <w:rsid w:val="00FD397F"/>
    <w:rsid w:val="00FD41F2"/>
    <w:rsid w:val="00FD5892"/>
    <w:rsid w:val="00FD5C5A"/>
    <w:rsid w:val="00FE0213"/>
    <w:rsid w:val="00FE0233"/>
    <w:rsid w:val="00FE0618"/>
    <w:rsid w:val="00FE099D"/>
    <w:rsid w:val="00FE0BAA"/>
    <w:rsid w:val="00FE1924"/>
    <w:rsid w:val="00FE237E"/>
    <w:rsid w:val="00FE2AA1"/>
    <w:rsid w:val="00FE2D03"/>
    <w:rsid w:val="00FE3C99"/>
    <w:rsid w:val="00FE4351"/>
    <w:rsid w:val="00FE4D1C"/>
    <w:rsid w:val="00FE5D61"/>
    <w:rsid w:val="00FE6DDE"/>
    <w:rsid w:val="00FE75B7"/>
    <w:rsid w:val="00FE7F42"/>
    <w:rsid w:val="00FF0512"/>
    <w:rsid w:val="00FF0A1B"/>
    <w:rsid w:val="00FF0A6B"/>
    <w:rsid w:val="00FF1EA8"/>
    <w:rsid w:val="00FF2319"/>
    <w:rsid w:val="00FF2524"/>
    <w:rsid w:val="00FF2835"/>
    <w:rsid w:val="00FF3038"/>
    <w:rsid w:val="00FF3103"/>
    <w:rsid w:val="00FF3CA4"/>
    <w:rsid w:val="00FF52E4"/>
    <w:rsid w:val="00FF6A9A"/>
    <w:rsid w:val="00FF6EA4"/>
    <w:rsid w:val="00FF71BF"/>
    <w:rsid w:val="00FF75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678F9"/>
  <w15:docId w15:val="{D01C04B3-5C22-44D3-8E90-733B0258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B6"/>
    <w:rPr>
      <w:sz w:val="20"/>
      <w:szCs w:val="20"/>
      <w:lang w:val="es-ES_tradnl"/>
    </w:rPr>
  </w:style>
  <w:style w:type="paragraph" w:styleId="Ttulo1">
    <w:name w:val="heading 1"/>
    <w:basedOn w:val="Normal"/>
    <w:next w:val="Normal"/>
    <w:link w:val="Ttulo1Car"/>
    <w:uiPriority w:val="99"/>
    <w:qFormat/>
    <w:rsid w:val="00622690"/>
    <w:pPr>
      <w:keepNext/>
      <w:outlineLvl w:val="0"/>
    </w:pPr>
    <w:rPr>
      <w:sz w:val="24"/>
    </w:rPr>
  </w:style>
  <w:style w:type="paragraph" w:styleId="Ttulo2">
    <w:name w:val="heading 2"/>
    <w:basedOn w:val="Normal"/>
    <w:next w:val="Normal"/>
    <w:link w:val="Ttulo2Car"/>
    <w:uiPriority w:val="99"/>
    <w:qFormat/>
    <w:rsid w:val="00622690"/>
    <w:pPr>
      <w:keepNext/>
      <w:ind w:left="-709"/>
      <w:jc w:val="center"/>
      <w:outlineLvl w:val="1"/>
    </w:pPr>
    <w:rPr>
      <w:sz w:val="24"/>
    </w:rPr>
  </w:style>
  <w:style w:type="paragraph" w:styleId="Ttulo3">
    <w:name w:val="heading 3"/>
    <w:basedOn w:val="Normal"/>
    <w:next w:val="Normal"/>
    <w:link w:val="Ttulo3Car"/>
    <w:uiPriority w:val="9"/>
    <w:unhideWhenUsed/>
    <w:qFormat/>
    <w:rsid w:val="00D62B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rsid w:val="009B04A8"/>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E41942"/>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C5D67"/>
    <w:rPr>
      <w:rFonts w:ascii="Cambria" w:hAnsi="Cambria" w:cs="Times New Roman"/>
      <w:b/>
      <w:bCs/>
      <w:kern w:val="32"/>
      <w:sz w:val="32"/>
      <w:szCs w:val="32"/>
      <w:lang w:eastAsia="es-ES"/>
    </w:rPr>
  </w:style>
  <w:style w:type="character" w:customStyle="1" w:styleId="Ttulo2Car">
    <w:name w:val="Título 2 Car"/>
    <w:basedOn w:val="Fuentedeprrafopredeter"/>
    <w:link w:val="Ttulo2"/>
    <w:uiPriority w:val="99"/>
    <w:semiHidden/>
    <w:locked/>
    <w:rsid w:val="00EC5D67"/>
    <w:rPr>
      <w:rFonts w:ascii="Cambria" w:hAnsi="Cambria" w:cs="Times New Roman"/>
      <w:b/>
      <w:bCs/>
      <w:i/>
      <w:iCs/>
      <w:sz w:val="28"/>
      <w:szCs w:val="28"/>
      <w:lang w:eastAsia="es-ES"/>
    </w:rPr>
  </w:style>
  <w:style w:type="paragraph" w:styleId="Textodeglobo">
    <w:name w:val="Balloon Text"/>
    <w:basedOn w:val="Normal"/>
    <w:link w:val="TextodegloboCar"/>
    <w:rsid w:val="00F96368"/>
    <w:rPr>
      <w:rFonts w:ascii="Tahoma" w:eastAsia="MS Mincho" w:hAnsi="Tahoma"/>
      <w:sz w:val="16"/>
      <w:szCs w:val="16"/>
      <w:lang w:eastAsia="ja-JP"/>
    </w:rPr>
  </w:style>
  <w:style w:type="character" w:customStyle="1" w:styleId="TextodegloboCar">
    <w:name w:val="Texto de globo Car"/>
    <w:basedOn w:val="Fuentedeprrafopredeter"/>
    <w:link w:val="Textodeglobo"/>
    <w:uiPriority w:val="99"/>
    <w:locked/>
    <w:rsid w:val="00D65470"/>
    <w:rPr>
      <w:rFonts w:ascii="Tahoma" w:eastAsia="MS Mincho" w:hAnsi="Tahoma" w:cs="Times New Roman"/>
      <w:sz w:val="16"/>
      <w:lang w:eastAsia="ja-JP"/>
    </w:rPr>
  </w:style>
  <w:style w:type="paragraph" w:styleId="Encabezado">
    <w:name w:val="header"/>
    <w:basedOn w:val="Normal"/>
    <w:link w:val="EncabezadoCar"/>
    <w:uiPriority w:val="99"/>
    <w:rsid w:val="00622690"/>
    <w:pPr>
      <w:tabs>
        <w:tab w:val="center" w:pos="4252"/>
        <w:tab w:val="right" w:pos="8504"/>
      </w:tabs>
    </w:pPr>
  </w:style>
  <w:style w:type="character" w:customStyle="1" w:styleId="EncabezadoCar">
    <w:name w:val="Encabezado Car"/>
    <w:basedOn w:val="Fuentedeprrafopredeter"/>
    <w:link w:val="Encabezado"/>
    <w:uiPriority w:val="99"/>
    <w:semiHidden/>
    <w:locked/>
    <w:rsid w:val="00EC5D67"/>
    <w:rPr>
      <w:rFonts w:cs="Times New Roman"/>
      <w:sz w:val="20"/>
      <w:szCs w:val="20"/>
      <w:lang w:eastAsia="es-ES"/>
    </w:rPr>
  </w:style>
  <w:style w:type="paragraph" w:styleId="Piedepgina">
    <w:name w:val="footer"/>
    <w:basedOn w:val="Normal"/>
    <w:link w:val="PiedepginaCar"/>
    <w:uiPriority w:val="99"/>
    <w:rsid w:val="00622690"/>
    <w:pPr>
      <w:tabs>
        <w:tab w:val="center" w:pos="4252"/>
        <w:tab w:val="right" w:pos="8504"/>
      </w:tabs>
    </w:pPr>
    <w:rPr>
      <w:lang w:eastAsia="es-ES_tradnl"/>
    </w:rPr>
  </w:style>
  <w:style w:type="character" w:customStyle="1" w:styleId="PiedepginaCar">
    <w:name w:val="Pie de página Car"/>
    <w:basedOn w:val="Fuentedeprrafopredeter"/>
    <w:link w:val="Piedepgina"/>
    <w:uiPriority w:val="99"/>
    <w:locked/>
    <w:rsid w:val="00BE6EAE"/>
    <w:rPr>
      <w:rFonts w:cs="Times New Roman"/>
      <w:lang w:val="es-ES_tradnl"/>
    </w:rPr>
  </w:style>
  <w:style w:type="paragraph" w:customStyle="1" w:styleId="Default">
    <w:name w:val="Default"/>
    <w:rsid w:val="00F96368"/>
    <w:pPr>
      <w:autoSpaceDE w:val="0"/>
      <w:autoSpaceDN w:val="0"/>
      <w:adjustRightInd w:val="0"/>
    </w:pPr>
    <w:rPr>
      <w:rFonts w:eastAsia="MS Mincho"/>
      <w:color w:val="000000"/>
      <w:sz w:val="24"/>
      <w:szCs w:val="24"/>
      <w:lang w:eastAsia="ja-JP"/>
    </w:rPr>
  </w:style>
  <w:style w:type="paragraph" w:customStyle="1" w:styleId="Point0">
    <w:name w:val="Point 0"/>
    <w:basedOn w:val="Normal"/>
    <w:uiPriority w:val="99"/>
    <w:rsid w:val="00F96368"/>
    <w:pPr>
      <w:autoSpaceDE w:val="0"/>
      <w:autoSpaceDN w:val="0"/>
      <w:adjustRightInd w:val="0"/>
      <w:spacing w:before="120" w:after="120"/>
      <w:ind w:left="850" w:hanging="850"/>
      <w:jc w:val="both"/>
    </w:pPr>
    <w:rPr>
      <w:sz w:val="24"/>
      <w:szCs w:val="24"/>
      <w:lang w:val="es-ES" w:eastAsia="fr-BE"/>
    </w:rPr>
  </w:style>
  <w:style w:type="paragraph" w:customStyle="1" w:styleId="Pa6">
    <w:name w:val="Pa6"/>
    <w:basedOn w:val="Default"/>
    <w:next w:val="Default"/>
    <w:uiPriority w:val="99"/>
    <w:rsid w:val="00F96368"/>
    <w:pPr>
      <w:spacing w:line="201" w:lineRule="atLeast"/>
    </w:pPr>
    <w:rPr>
      <w:rFonts w:ascii="Arial" w:hAnsi="Arial"/>
      <w:color w:val="auto"/>
    </w:rPr>
  </w:style>
  <w:style w:type="paragraph" w:customStyle="1" w:styleId="CM1">
    <w:name w:val="CM1"/>
    <w:basedOn w:val="Default"/>
    <w:next w:val="Default"/>
    <w:uiPriority w:val="99"/>
    <w:rsid w:val="00F96368"/>
    <w:rPr>
      <w:rFonts w:ascii="EUAlbertina" w:hAnsi="EUAlbertina"/>
      <w:color w:val="auto"/>
    </w:rPr>
  </w:style>
  <w:style w:type="paragraph" w:customStyle="1" w:styleId="CM3">
    <w:name w:val="CM3"/>
    <w:basedOn w:val="Default"/>
    <w:next w:val="Default"/>
    <w:uiPriority w:val="99"/>
    <w:rsid w:val="00F96368"/>
    <w:rPr>
      <w:rFonts w:ascii="EUAlbertina" w:hAnsi="EUAlbertina"/>
      <w:color w:val="auto"/>
    </w:rPr>
  </w:style>
  <w:style w:type="paragraph" w:customStyle="1" w:styleId="CM4">
    <w:name w:val="CM4"/>
    <w:basedOn w:val="Default"/>
    <w:next w:val="Default"/>
    <w:uiPriority w:val="99"/>
    <w:rsid w:val="00F96368"/>
    <w:rPr>
      <w:rFonts w:ascii="EUAlbertina" w:hAnsi="EUAlbertina"/>
      <w:color w:val="auto"/>
    </w:rPr>
  </w:style>
  <w:style w:type="paragraph" w:customStyle="1" w:styleId="Pa10">
    <w:name w:val="Pa10"/>
    <w:basedOn w:val="Default"/>
    <w:next w:val="Default"/>
    <w:uiPriority w:val="99"/>
    <w:rsid w:val="00F96368"/>
    <w:pPr>
      <w:spacing w:line="201" w:lineRule="atLeast"/>
    </w:pPr>
    <w:rPr>
      <w:rFonts w:ascii="Arial" w:hAnsi="Arial"/>
      <w:color w:val="auto"/>
    </w:rPr>
  </w:style>
  <w:style w:type="paragraph" w:customStyle="1" w:styleId="centroredonda1">
    <w:name w:val="centro_redonda1"/>
    <w:basedOn w:val="Normal"/>
    <w:uiPriority w:val="99"/>
    <w:rsid w:val="00F96368"/>
    <w:pPr>
      <w:spacing w:before="480" w:after="180"/>
      <w:jc w:val="center"/>
    </w:pPr>
    <w:rPr>
      <w:sz w:val="24"/>
      <w:szCs w:val="24"/>
      <w:lang w:val="es-ES"/>
    </w:rPr>
  </w:style>
  <w:style w:type="paragraph" w:customStyle="1" w:styleId="capitulonum1">
    <w:name w:val="capitulo_num1"/>
    <w:basedOn w:val="Normal"/>
    <w:uiPriority w:val="99"/>
    <w:rsid w:val="00F96368"/>
    <w:pPr>
      <w:spacing w:before="480"/>
      <w:ind w:left="960" w:right="960"/>
      <w:jc w:val="center"/>
    </w:pPr>
    <w:rPr>
      <w:sz w:val="24"/>
      <w:szCs w:val="24"/>
      <w:lang w:val="es-ES"/>
    </w:rPr>
  </w:style>
  <w:style w:type="paragraph" w:customStyle="1" w:styleId="capitulotit1">
    <w:name w:val="capitulo_tit1"/>
    <w:basedOn w:val="Normal"/>
    <w:uiPriority w:val="99"/>
    <w:rsid w:val="00F96368"/>
    <w:pPr>
      <w:spacing w:before="180" w:after="180"/>
      <w:ind w:left="960" w:right="960"/>
      <w:jc w:val="center"/>
    </w:pPr>
    <w:rPr>
      <w:b/>
      <w:bCs/>
      <w:sz w:val="24"/>
      <w:szCs w:val="24"/>
      <w:lang w:val="es-ES"/>
    </w:rPr>
  </w:style>
  <w:style w:type="paragraph" w:customStyle="1" w:styleId="articulo1">
    <w:name w:val="articulo1"/>
    <w:basedOn w:val="Normal"/>
    <w:uiPriority w:val="99"/>
    <w:rsid w:val="00F96368"/>
    <w:pPr>
      <w:spacing w:before="360" w:after="180"/>
    </w:pPr>
    <w:rPr>
      <w:b/>
      <w:bCs/>
      <w:sz w:val="24"/>
      <w:szCs w:val="24"/>
      <w:lang w:val="es-ES"/>
    </w:rPr>
  </w:style>
  <w:style w:type="paragraph" w:customStyle="1" w:styleId="parrafo1">
    <w:name w:val="parrafo1"/>
    <w:basedOn w:val="Normal"/>
    <w:uiPriority w:val="99"/>
    <w:rsid w:val="00F96368"/>
    <w:pPr>
      <w:spacing w:before="180" w:after="180"/>
      <w:ind w:firstLine="360"/>
      <w:jc w:val="both"/>
    </w:pPr>
    <w:rPr>
      <w:sz w:val="24"/>
      <w:szCs w:val="24"/>
      <w:lang w:val="es-ES"/>
    </w:rPr>
  </w:style>
  <w:style w:type="paragraph" w:customStyle="1" w:styleId="parrafo21">
    <w:name w:val="parrafo_21"/>
    <w:basedOn w:val="Normal"/>
    <w:rsid w:val="00F96368"/>
    <w:pPr>
      <w:spacing w:before="360" w:after="180"/>
      <w:ind w:firstLine="360"/>
      <w:jc w:val="both"/>
    </w:pPr>
    <w:rPr>
      <w:sz w:val="24"/>
      <w:szCs w:val="24"/>
      <w:lang w:val="es-ES"/>
    </w:rPr>
  </w:style>
  <w:style w:type="character" w:customStyle="1" w:styleId="shorttext">
    <w:name w:val="short_text"/>
    <w:basedOn w:val="Fuentedeprrafopredeter"/>
    <w:uiPriority w:val="99"/>
    <w:rsid w:val="00F96368"/>
    <w:rPr>
      <w:rFonts w:cs="Times New Roman"/>
    </w:rPr>
  </w:style>
  <w:style w:type="character" w:customStyle="1" w:styleId="hps">
    <w:name w:val="hps"/>
    <w:basedOn w:val="Fuentedeprrafopredeter"/>
    <w:uiPriority w:val="99"/>
    <w:rsid w:val="00F96368"/>
    <w:rPr>
      <w:rFonts w:cs="Times New Roman"/>
    </w:rPr>
  </w:style>
  <w:style w:type="paragraph" w:customStyle="1" w:styleId="Prrafodelista1">
    <w:name w:val="Párrafo de lista1"/>
    <w:basedOn w:val="Normal"/>
    <w:uiPriority w:val="99"/>
    <w:rsid w:val="00F96368"/>
    <w:pPr>
      <w:spacing w:after="160" w:line="259" w:lineRule="auto"/>
      <w:ind w:left="720"/>
      <w:contextualSpacing/>
    </w:pPr>
    <w:rPr>
      <w:rFonts w:ascii="Calibri" w:hAnsi="Calibri"/>
      <w:sz w:val="22"/>
      <w:szCs w:val="22"/>
      <w:lang w:val="es-ES" w:eastAsia="en-US"/>
    </w:rPr>
  </w:style>
  <w:style w:type="paragraph" w:styleId="Textocomentario">
    <w:name w:val="annotation text"/>
    <w:basedOn w:val="Normal"/>
    <w:link w:val="TextocomentarioCar"/>
    <w:uiPriority w:val="99"/>
    <w:rsid w:val="00F96368"/>
    <w:rPr>
      <w:lang w:eastAsia="es-ES_tradnl"/>
    </w:rPr>
  </w:style>
  <w:style w:type="character" w:customStyle="1" w:styleId="TextocomentarioCar">
    <w:name w:val="Texto comentario Car"/>
    <w:basedOn w:val="Fuentedeprrafopredeter"/>
    <w:link w:val="Textocomentario"/>
    <w:uiPriority w:val="99"/>
    <w:locked/>
    <w:rsid w:val="00EC5D67"/>
    <w:rPr>
      <w:rFonts w:cs="Times New Roman"/>
      <w:sz w:val="20"/>
      <w:szCs w:val="20"/>
      <w:lang w:eastAsia="es-ES"/>
    </w:rPr>
  </w:style>
  <w:style w:type="character" w:styleId="Nmerodepgina">
    <w:name w:val="page number"/>
    <w:basedOn w:val="Fuentedeprrafopredeter"/>
    <w:uiPriority w:val="99"/>
    <w:rsid w:val="00F96368"/>
    <w:rPr>
      <w:rFonts w:cs="Times New Roman"/>
    </w:rPr>
  </w:style>
  <w:style w:type="paragraph" w:styleId="Asuntodelcomentario">
    <w:name w:val="annotation subject"/>
    <w:basedOn w:val="Textocomentario"/>
    <w:next w:val="Textocomentario"/>
    <w:link w:val="AsuntodelcomentarioCar"/>
    <w:uiPriority w:val="99"/>
    <w:rsid w:val="00F96368"/>
    <w:rPr>
      <w:rFonts w:eastAsia="MS Mincho"/>
      <w:b/>
      <w:bCs/>
      <w:lang w:val="es-ES" w:eastAsia="ja-JP"/>
    </w:rPr>
  </w:style>
  <w:style w:type="character" w:customStyle="1" w:styleId="AsuntodelcomentarioCar">
    <w:name w:val="Asunto del comentario Car"/>
    <w:basedOn w:val="TextocomentarioCar"/>
    <w:link w:val="Asuntodelcomentario"/>
    <w:uiPriority w:val="99"/>
    <w:locked/>
    <w:rsid w:val="00EC5D67"/>
    <w:rPr>
      <w:rFonts w:cs="Times New Roman"/>
      <w:b/>
      <w:bCs/>
      <w:sz w:val="20"/>
      <w:szCs w:val="20"/>
      <w:lang w:eastAsia="es-ES"/>
    </w:rPr>
  </w:style>
  <w:style w:type="paragraph" w:styleId="Prrafodelista">
    <w:name w:val="List Paragraph"/>
    <w:aliases w:val="Párrafo de lista - cat,Bullet,Yellow Bullet,Normal bullet 2,Table/Figure Heading,Listeafsnit,Dot pt,No Spacing1,List Paragraph Char Char Char,Indicator Text,Numbered Para 1,List Paragraph1,Bullet Points,MAIN CONTENT,List Paragraph12"/>
    <w:basedOn w:val="Normal"/>
    <w:link w:val="PrrafodelistaCar"/>
    <w:uiPriority w:val="34"/>
    <w:qFormat/>
    <w:rsid w:val="00F96368"/>
    <w:pPr>
      <w:ind w:left="708"/>
    </w:pPr>
    <w:rPr>
      <w:rFonts w:eastAsia="MS Mincho"/>
      <w:sz w:val="24"/>
      <w:szCs w:val="24"/>
      <w:lang w:val="es-ES" w:eastAsia="ja-JP"/>
    </w:rPr>
  </w:style>
  <w:style w:type="character" w:customStyle="1" w:styleId="WW8Num1z0">
    <w:name w:val="WW8Num1z0"/>
    <w:uiPriority w:val="99"/>
    <w:rsid w:val="00D65470"/>
    <w:rPr>
      <w:color w:val="auto"/>
    </w:rPr>
  </w:style>
  <w:style w:type="character" w:customStyle="1" w:styleId="WW8Num3z0">
    <w:name w:val="WW8Num3z0"/>
    <w:uiPriority w:val="99"/>
    <w:rsid w:val="00D65470"/>
    <w:rPr>
      <w:rFonts w:ascii="Arial" w:hAnsi="Arial"/>
      <w:b/>
    </w:rPr>
  </w:style>
  <w:style w:type="character" w:customStyle="1" w:styleId="WW8Num4z0">
    <w:name w:val="WW8Num4z0"/>
    <w:uiPriority w:val="99"/>
    <w:rsid w:val="00D65470"/>
    <w:rPr>
      <w:color w:val="auto"/>
    </w:rPr>
  </w:style>
  <w:style w:type="character" w:customStyle="1" w:styleId="WW8Num5z0">
    <w:name w:val="WW8Num5z0"/>
    <w:uiPriority w:val="99"/>
    <w:rsid w:val="00D65470"/>
    <w:rPr>
      <w:rFonts w:ascii="Arial" w:hAnsi="Arial"/>
      <w:color w:val="auto"/>
    </w:rPr>
  </w:style>
  <w:style w:type="character" w:customStyle="1" w:styleId="WW8Num5z1">
    <w:name w:val="WW8Num5z1"/>
    <w:uiPriority w:val="99"/>
    <w:rsid w:val="00D65470"/>
    <w:rPr>
      <w:color w:val="auto"/>
    </w:rPr>
  </w:style>
  <w:style w:type="character" w:customStyle="1" w:styleId="WW8Num7z0">
    <w:name w:val="WW8Num7z0"/>
    <w:uiPriority w:val="99"/>
    <w:rsid w:val="00D65470"/>
    <w:rPr>
      <w:b/>
    </w:rPr>
  </w:style>
  <w:style w:type="character" w:customStyle="1" w:styleId="WW8Num7z2">
    <w:name w:val="WW8Num7z2"/>
    <w:uiPriority w:val="99"/>
    <w:rsid w:val="00D65470"/>
    <w:rPr>
      <w:rFonts w:ascii="Arial" w:hAnsi="Arial"/>
    </w:rPr>
  </w:style>
  <w:style w:type="character" w:customStyle="1" w:styleId="WW8Num8z0">
    <w:name w:val="WW8Num8z0"/>
    <w:uiPriority w:val="99"/>
    <w:rsid w:val="00D65470"/>
    <w:rPr>
      <w:color w:val="auto"/>
    </w:rPr>
  </w:style>
  <w:style w:type="character" w:customStyle="1" w:styleId="WW8Num9z0">
    <w:name w:val="WW8Num9z0"/>
    <w:uiPriority w:val="99"/>
    <w:rsid w:val="00D65470"/>
    <w:rPr>
      <w:color w:val="auto"/>
    </w:rPr>
  </w:style>
  <w:style w:type="character" w:customStyle="1" w:styleId="WW8Num12z0">
    <w:name w:val="WW8Num12z0"/>
    <w:uiPriority w:val="99"/>
    <w:rsid w:val="00D65470"/>
    <w:rPr>
      <w:color w:val="auto"/>
    </w:rPr>
  </w:style>
  <w:style w:type="character" w:customStyle="1" w:styleId="Fuentedeprrafopredeter2">
    <w:name w:val="Fuente de párrafo predeter.2"/>
    <w:uiPriority w:val="99"/>
    <w:rsid w:val="00D65470"/>
  </w:style>
  <w:style w:type="character" w:customStyle="1" w:styleId="WW8Num2z0">
    <w:name w:val="WW8Num2z0"/>
    <w:uiPriority w:val="99"/>
    <w:rsid w:val="00D65470"/>
    <w:rPr>
      <w:color w:val="auto"/>
    </w:rPr>
  </w:style>
  <w:style w:type="character" w:customStyle="1" w:styleId="Fuentedeprrafopredeter1">
    <w:name w:val="Fuente de párrafo predeter.1"/>
    <w:uiPriority w:val="99"/>
    <w:rsid w:val="00D65470"/>
  </w:style>
  <w:style w:type="paragraph" w:customStyle="1" w:styleId="Encabezado2">
    <w:name w:val="Encabezado2"/>
    <w:basedOn w:val="Normal"/>
    <w:next w:val="Textoindependiente"/>
    <w:uiPriority w:val="99"/>
    <w:rsid w:val="00D65470"/>
    <w:pPr>
      <w:keepNext/>
      <w:suppressAutoHyphens/>
      <w:spacing w:before="240" w:after="120"/>
    </w:pPr>
    <w:rPr>
      <w:rFonts w:ascii="Arial" w:eastAsia="Arial Unicode MS" w:hAnsi="Arial" w:cs="Mangal"/>
      <w:sz w:val="28"/>
      <w:szCs w:val="28"/>
      <w:lang w:val="es-ES" w:eastAsia="zh-CN"/>
    </w:rPr>
  </w:style>
  <w:style w:type="paragraph" w:styleId="Textoindependiente">
    <w:name w:val="Body Text"/>
    <w:basedOn w:val="Normal"/>
    <w:link w:val="TextoindependienteCar"/>
    <w:uiPriority w:val="99"/>
    <w:rsid w:val="00D65470"/>
    <w:pPr>
      <w:suppressAutoHyphens/>
      <w:spacing w:after="120"/>
    </w:pPr>
    <w:rPr>
      <w:sz w:val="24"/>
      <w:szCs w:val="24"/>
      <w:lang w:eastAsia="zh-CN"/>
    </w:rPr>
  </w:style>
  <w:style w:type="character" w:customStyle="1" w:styleId="TextoindependienteCar">
    <w:name w:val="Texto independiente Car"/>
    <w:basedOn w:val="Fuentedeprrafopredeter"/>
    <w:link w:val="Textoindependiente"/>
    <w:uiPriority w:val="99"/>
    <w:locked/>
    <w:rsid w:val="00D65470"/>
    <w:rPr>
      <w:rFonts w:cs="Times New Roman"/>
      <w:sz w:val="24"/>
      <w:lang w:eastAsia="zh-CN"/>
    </w:rPr>
  </w:style>
  <w:style w:type="paragraph" w:styleId="Lista">
    <w:name w:val="List"/>
    <w:basedOn w:val="Textoindependiente"/>
    <w:uiPriority w:val="99"/>
    <w:rsid w:val="00D65470"/>
    <w:rPr>
      <w:rFonts w:cs="Mangal"/>
    </w:rPr>
  </w:style>
  <w:style w:type="paragraph" w:customStyle="1" w:styleId="Descripcin1">
    <w:name w:val="Descripción1"/>
    <w:basedOn w:val="Normal"/>
    <w:uiPriority w:val="99"/>
    <w:rsid w:val="00D65470"/>
    <w:pPr>
      <w:suppressLineNumbers/>
      <w:suppressAutoHyphens/>
      <w:spacing w:before="120" w:after="120"/>
    </w:pPr>
    <w:rPr>
      <w:rFonts w:cs="Mangal"/>
      <w:i/>
      <w:iCs/>
      <w:sz w:val="24"/>
      <w:szCs w:val="24"/>
      <w:lang w:val="es-ES" w:eastAsia="zh-CN"/>
    </w:rPr>
  </w:style>
  <w:style w:type="paragraph" w:customStyle="1" w:styleId="ndice">
    <w:name w:val="Índice"/>
    <w:basedOn w:val="Normal"/>
    <w:uiPriority w:val="99"/>
    <w:rsid w:val="00D65470"/>
    <w:pPr>
      <w:suppressLineNumbers/>
      <w:suppressAutoHyphens/>
    </w:pPr>
    <w:rPr>
      <w:rFonts w:cs="Mangal"/>
      <w:sz w:val="24"/>
      <w:szCs w:val="24"/>
      <w:lang w:val="es-ES" w:eastAsia="zh-CN"/>
    </w:rPr>
  </w:style>
  <w:style w:type="paragraph" w:customStyle="1" w:styleId="Encabezado1">
    <w:name w:val="Encabezado1"/>
    <w:basedOn w:val="Normal"/>
    <w:next w:val="Textoindependiente"/>
    <w:uiPriority w:val="99"/>
    <w:rsid w:val="00D65470"/>
    <w:pPr>
      <w:keepNext/>
      <w:suppressAutoHyphens/>
      <w:spacing w:before="240" w:after="120"/>
    </w:pPr>
    <w:rPr>
      <w:rFonts w:ascii="Arial" w:eastAsia="Arial Unicode MS" w:hAnsi="Arial" w:cs="Mangal"/>
      <w:sz w:val="28"/>
      <w:szCs w:val="28"/>
      <w:lang w:val="es-ES" w:eastAsia="zh-CN"/>
    </w:rPr>
  </w:style>
  <w:style w:type="paragraph" w:customStyle="1" w:styleId="Epgrafe1">
    <w:name w:val="Epígrafe1"/>
    <w:basedOn w:val="Normal"/>
    <w:uiPriority w:val="99"/>
    <w:rsid w:val="00D65470"/>
    <w:pPr>
      <w:suppressLineNumbers/>
      <w:suppressAutoHyphens/>
      <w:spacing w:before="120" w:after="120"/>
    </w:pPr>
    <w:rPr>
      <w:rFonts w:cs="Mangal"/>
      <w:i/>
      <w:iCs/>
      <w:sz w:val="24"/>
      <w:szCs w:val="24"/>
      <w:lang w:val="es-ES" w:eastAsia="zh-CN"/>
    </w:rPr>
  </w:style>
  <w:style w:type="paragraph" w:customStyle="1" w:styleId="Normal1">
    <w:name w:val="Normal1"/>
    <w:uiPriority w:val="99"/>
    <w:rsid w:val="00D65470"/>
    <w:pPr>
      <w:suppressAutoHyphens/>
      <w:autoSpaceDE w:val="0"/>
    </w:pPr>
    <w:rPr>
      <w:rFonts w:ascii="EUAlbertina" w:hAnsi="EUAlbertina" w:cs="EUAlbertina"/>
      <w:color w:val="000000"/>
      <w:sz w:val="24"/>
      <w:szCs w:val="24"/>
      <w:lang w:eastAsia="zh-CN"/>
    </w:rPr>
  </w:style>
  <w:style w:type="paragraph" w:customStyle="1" w:styleId="western">
    <w:name w:val="western"/>
    <w:basedOn w:val="Normal"/>
    <w:uiPriority w:val="99"/>
    <w:rsid w:val="00D65470"/>
    <w:pPr>
      <w:suppressAutoHyphens/>
      <w:spacing w:before="280" w:after="119"/>
    </w:pPr>
    <w:rPr>
      <w:color w:val="000000"/>
      <w:sz w:val="24"/>
      <w:szCs w:val="24"/>
      <w:lang w:val="es-ES" w:eastAsia="zh-CN"/>
    </w:rPr>
  </w:style>
  <w:style w:type="paragraph" w:customStyle="1" w:styleId="Contenidodelmarco">
    <w:name w:val="Contenido del marco"/>
    <w:basedOn w:val="Textoindependiente"/>
    <w:uiPriority w:val="99"/>
    <w:rsid w:val="00D65470"/>
  </w:style>
  <w:style w:type="paragraph" w:styleId="NormalWeb">
    <w:name w:val="Normal (Web)"/>
    <w:basedOn w:val="Normal"/>
    <w:uiPriority w:val="99"/>
    <w:rsid w:val="00D65470"/>
    <w:pPr>
      <w:suppressAutoHyphens/>
      <w:spacing w:before="280" w:after="119"/>
    </w:pPr>
    <w:rPr>
      <w:color w:val="000000"/>
      <w:sz w:val="24"/>
      <w:szCs w:val="24"/>
      <w:lang w:val="es-ES" w:eastAsia="zh-CN"/>
    </w:rPr>
  </w:style>
  <w:style w:type="paragraph" w:customStyle="1" w:styleId="Normal2">
    <w:name w:val="Normal2"/>
    <w:basedOn w:val="Normal"/>
    <w:uiPriority w:val="99"/>
    <w:rsid w:val="00D65470"/>
    <w:pPr>
      <w:suppressAutoHyphens/>
      <w:autoSpaceDE w:val="0"/>
    </w:pPr>
    <w:rPr>
      <w:rFonts w:ascii="EUAlbertina" w:hAnsi="EUAlbertina" w:cs="EUAlbertina"/>
      <w:color w:val="000000"/>
      <w:sz w:val="24"/>
      <w:szCs w:val="24"/>
      <w:lang w:val="es-ES" w:eastAsia="zh-CN" w:bidi="hi-IN"/>
    </w:rPr>
  </w:style>
  <w:style w:type="paragraph" w:styleId="z-Principiodelformulario">
    <w:name w:val="HTML Top of Form"/>
    <w:basedOn w:val="Normal"/>
    <w:next w:val="Normal"/>
    <w:link w:val="z-PrincipiodelformularioCar"/>
    <w:hidden/>
    <w:uiPriority w:val="99"/>
    <w:rsid w:val="00D65470"/>
    <w:pPr>
      <w:pBdr>
        <w:bottom w:val="single" w:sz="6" w:space="1" w:color="auto"/>
      </w:pBdr>
      <w:jc w:val="center"/>
    </w:pPr>
    <w:rPr>
      <w:rFonts w:ascii="Arial" w:hAnsi="Arial"/>
      <w:vanish/>
      <w:sz w:val="16"/>
      <w:szCs w:val="16"/>
      <w:lang w:eastAsia="es-ES_tradnl"/>
    </w:rPr>
  </w:style>
  <w:style w:type="character" w:customStyle="1" w:styleId="z-PrincipiodelformularioCar">
    <w:name w:val="z-Principio del formulario Car"/>
    <w:basedOn w:val="Fuentedeprrafopredeter"/>
    <w:link w:val="z-Principiodelformulario"/>
    <w:uiPriority w:val="99"/>
    <w:locked/>
    <w:rsid w:val="00D65470"/>
    <w:rPr>
      <w:rFonts w:ascii="Arial" w:hAnsi="Arial" w:cs="Times New Roman"/>
      <w:vanish/>
      <w:sz w:val="16"/>
    </w:rPr>
  </w:style>
  <w:style w:type="paragraph" w:styleId="z-Finaldelformulario">
    <w:name w:val="HTML Bottom of Form"/>
    <w:basedOn w:val="Normal"/>
    <w:next w:val="Normal"/>
    <w:link w:val="z-FinaldelformularioCar"/>
    <w:hidden/>
    <w:uiPriority w:val="99"/>
    <w:rsid w:val="00D65470"/>
    <w:pPr>
      <w:pBdr>
        <w:top w:val="single" w:sz="6" w:space="1" w:color="auto"/>
      </w:pBdr>
      <w:jc w:val="center"/>
    </w:pPr>
    <w:rPr>
      <w:rFonts w:ascii="Arial" w:hAnsi="Arial"/>
      <w:vanish/>
      <w:sz w:val="16"/>
      <w:szCs w:val="16"/>
      <w:lang w:eastAsia="es-ES_tradnl"/>
    </w:rPr>
  </w:style>
  <w:style w:type="character" w:customStyle="1" w:styleId="z-FinaldelformularioCar">
    <w:name w:val="z-Final del formulario Car"/>
    <w:basedOn w:val="Fuentedeprrafopredeter"/>
    <w:link w:val="z-Finaldelformulario"/>
    <w:uiPriority w:val="99"/>
    <w:locked/>
    <w:rsid w:val="00D65470"/>
    <w:rPr>
      <w:rFonts w:ascii="Arial" w:hAnsi="Arial" w:cs="Times New Roman"/>
      <w:vanish/>
      <w:sz w:val="16"/>
    </w:rPr>
  </w:style>
  <w:style w:type="paragraph" w:customStyle="1" w:styleId="centrocursiva1">
    <w:name w:val="centro_cursiva1"/>
    <w:basedOn w:val="Normal"/>
    <w:uiPriority w:val="99"/>
    <w:rsid w:val="00D65470"/>
    <w:pPr>
      <w:spacing w:before="480" w:after="180"/>
      <w:jc w:val="center"/>
    </w:pPr>
    <w:rPr>
      <w:i/>
      <w:iCs/>
      <w:sz w:val="24"/>
      <w:szCs w:val="24"/>
      <w:lang w:val="es-ES"/>
    </w:rPr>
  </w:style>
  <w:style w:type="paragraph" w:customStyle="1" w:styleId="anexonum1">
    <w:name w:val="anexo_num1"/>
    <w:basedOn w:val="Normal"/>
    <w:uiPriority w:val="99"/>
    <w:rsid w:val="00D65470"/>
    <w:pPr>
      <w:spacing w:before="720"/>
      <w:ind w:left="960" w:right="960"/>
      <w:jc w:val="center"/>
    </w:pPr>
    <w:rPr>
      <w:b/>
      <w:bCs/>
      <w:sz w:val="24"/>
      <w:szCs w:val="24"/>
      <w:lang w:val="es-ES"/>
    </w:rPr>
  </w:style>
  <w:style w:type="paragraph" w:customStyle="1" w:styleId="anexotit1">
    <w:name w:val="anexo_tit1"/>
    <w:basedOn w:val="Normal"/>
    <w:uiPriority w:val="99"/>
    <w:rsid w:val="00D65470"/>
    <w:pPr>
      <w:spacing w:before="180" w:after="180"/>
      <w:ind w:left="960" w:right="960"/>
      <w:jc w:val="center"/>
    </w:pPr>
    <w:rPr>
      <w:b/>
      <w:bCs/>
      <w:sz w:val="24"/>
      <w:szCs w:val="24"/>
      <w:lang w:val="es-ES"/>
    </w:rPr>
  </w:style>
  <w:style w:type="paragraph" w:customStyle="1" w:styleId="titulotit1">
    <w:name w:val="titulo_tit1"/>
    <w:basedOn w:val="Normal"/>
    <w:uiPriority w:val="99"/>
    <w:rsid w:val="00D65470"/>
    <w:pPr>
      <w:spacing w:before="180" w:after="180"/>
      <w:ind w:left="960" w:right="960"/>
      <w:jc w:val="center"/>
    </w:pPr>
    <w:rPr>
      <w:b/>
      <w:bCs/>
      <w:sz w:val="24"/>
      <w:szCs w:val="24"/>
      <w:lang w:val="es-ES"/>
    </w:rPr>
  </w:style>
  <w:style w:type="paragraph" w:styleId="Textonotapie">
    <w:name w:val="footnote text"/>
    <w:basedOn w:val="Normal"/>
    <w:link w:val="TextonotapieCar"/>
    <w:uiPriority w:val="99"/>
    <w:rsid w:val="00D65470"/>
    <w:rPr>
      <w:lang w:val="es-ES"/>
    </w:rPr>
  </w:style>
  <w:style w:type="character" w:customStyle="1" w:styleId="TextonotapieCar">
    <w:name w:val="Texto nota pie Car"/>
    <w:basedOn w:val="Fuentedeprrafopredeter"/>
    <w:link w:val="Textonotapie"/>
    <w:uiPriority w:val="99"/>
    <w:locked/>
    <w:rsid w:val="00D65470"/>
    <w:rPr>
      <w:rFonts w:cs="Times New Roman"/>
    </w:rPr>
  </w:style>
  <w:style w:type="character" w:styleId="Refdenotaalpie">
    <w:name w:val="footnote reference"/>
    <w:basedOn w:val="Fuentedeprrafopredeter"/>
    <w:uiPriority w:val="99"/>
    <w:rsid w:val="00D65470"/>
    <w:rPr>
      <w:rFonts w:cs="Times New Roman"/>
      <w:vertAlign w:val="superscript"/>
    </w:rPr>
  </w:style>
  <w:style w:type="paragraph" w:styleId="Revisin">
    <w:name w:val="Revision"/>
    <w:hidden/>
    <w:uiPriority w:val="99"/>
    <w:semiHidden/>
    <w:rsid w:val="00D65470"/>
    <w:rPr>
      <w:sz w:val="24"/>
      <w:szCs w:val="24"/>
      <w:lang w:eastAsia="zh-CN"/>
    </w:rPr>
  </w:style>
  <w:style w:type="paragraph" w:customStyle="1" w:styleId="Pa8">
    <w:name w:val="Pa8"/>
    <w:basedOn w:val="Default"/>
    <w:next w:val="Default"/>
    <w:uiPriority w:val="99"/>
    <w:rsid w:val="00027C62"/>
    <w:pPr>
      <w:spacing w:line="201" w:lineRule="atLeast"/>
    </w:pPr>
    <w:rPr>
      <w:rFonts w:ascii="Arial" w:eastAsia="Times New Roman" w:hAnsi="Arial" w:cs="Arial"/>
      <w:color w:val="auto"/>
      <w:lang w:eastAsia="es-ES"/>
    </w:rPr>
  </w:style>
  <w:style w:type="character" w:customStyle="1" w:styleId="CharAttribute6">
    <w:name w:val="CharAttribute6"/>
    <w:uiPriority w:val="99"/>
    <w:rsid w:val="00B1760F"/>
    <w:rPr>
      <w:rFonts w:ascii="Arial" w:eastAsia="Times New Roman"/>
      <w:sz w:val="24"/>
    </w:rPr>
  </w:style>
  <w:style w:type="paragraph" w:customStyle="1" w:styleId="ParaAttribute4">
    <w:name w:val="ParaAttribute4"/>
    <w:uiPriority w:val="99"/>
    <w:rsid w:val="00F41B71"/>
    <w:pPr>
      <w:spacing w:after="200"/>
      <w:jc w:val="both"/>
    </w:pPr>
    <w:rPr>
      <w:sz w:val="20"/>
      <w:szCs w:val="20"/>
    </w:rPr>
  </w:style>
  <w:style w:type="paragraph" w:customStyle="1" w:styleId="ParaAttribute13">
    <w:name w:val="ParaAttribute13"/>
    <w:uiPriority w:val="99"/>
    <w:rsid w:val="00F41B71"/>
    <w:pPr>
      <w:spacing w:after="200"/>
      <w:ind w:left="708"/>
      <w:jc w:val="both"/>
    </w:pPr>
    <w:rPr>
      <w:sz w:val="20"/>
      <w:szCs w:val="20"/>
    </w:rPr>
  </w:style>
  <w:style w:type="paragraph" w:customStyle="1" w:styleId="ParaAttribute20">
    <w:name w:val="ParaAttribute20"/>
    <w:uiPriority w:val="99"/>
    <w:rsid w:val="00F41B71"/>
    <w:pPr>
      <w:jc w:val="both"/>
    </w:pPr>
    <w:rPr>
      <w:sz w:val="20"/>
      <w:szCs w:val="20"/>
    </w:rPr>
  </w:style>
  <w:style w:type="character" w:customStyle="1" w:styleId="CharAttribute4">
    <w:name w:val="CharAttribute4"/>
    <w:uiPriority w:val="99"/>
    <w:rsid w:val="00F41B71"/>
    <w:rPr>
      <w:rFonts w:ascii="Arial" w:eastAsia="Times New Roman"/>
      <w:b/>
      <w:sz w:val="24"/>
    </w:rPr>
  </w:style>
  <w:style w:type="character" w:customStyle="1" w:styleId="CharAttribute5">
    <w:name w:val="CharAttribute5"/>
    <w:uiPriority w:val="99"/>
    <w:rsid w:val="00F41B71"/>
    <w:rPr>
      <w:rFonts w:ascii="Arial" w:eastAsia="Times New Roman"/>
      <w:i/>
      <w:sz w:val="24"/>
    </w:rPr>
  </w:style>
  <w:style w:type="paragraph" w:styleId="Textosinformato">
    <w:name w:val="Plain Text"/>
    <w:basedOn w:val="Normal"/>
    <w:link w:val="TextosinformatoCar"/>
    <w:uiPriority w:val="99"/>
    <w:rsid w:val="00F41B71"/>
    <w:rPr>
      <w:rFonts w:ascii="Consolas" w:hAnsi="Consolas"/>
      <w:sz w:val="21"/>
      <w:szCs w:val="21"/>
      <w:lang w:eastAsia="en-US"/>
    </w:rPr>
  </w:style>
  <w:style w:type="character" w:customStyle="1" w:styleId="TextosinformatoCar">
    <w:name w:val="Texto sin formato Car"/>
    <w:basedOn w:val="Fuentedeprrafopredeter"/>
    <w:link w:val="Textosinformato"/>
    <w:uiPriority w:val="99"/>
    <w:locked/>
    <w:rsid w:val="00F41B71"/>
    <w:rPr>
      <w:rFonts w:ascii="Consolas" w:hAnsi="Consolas" w:cs="Times New Roman"/>
      <w:sz w:val="21"/>
      <w:lang w:eastAsia="en-US"/>
    </w:rPr>
  </w:style>
  <w:style w:type="paragraph" w:customStyle="1" w:styleId="ParaAttribute6">
    <w:name w:val="ParaAttribute6"/>
    <w:uiPriority w:val="99"/>
    <w:rsid w:val="00DB15FB"/>
    <w:pPr>
      <w:ind w:left="360"/>
      <w:jc w:val="both"/>
    </w:pPr>
    <w:rPr>
      <w:sz w:val="20"/>
      <w:szCs w:val="20"/>
    </w:rPr>
  </w:style>
  <w:style w:type="character" w:customStyle="1" w:styleId="CharAttribute12">
    <w:name w:val="CharAttribute12"/>
    <w:uiPriority w:val="99"/>
    <w:rsid w:val="00DB15FB"/>
    <w:rPr>
      <w:rFonts w:ascii="Arial" w:eastAsia="Times New Roman"/>
      <w:sz w:val="24"/>
      <w:shd w:val="clear" w:color="auto" w:fill="FFFF00"/>
    </w:rPr>
  </w:style>
  <w:style w:type="character" w:styleId="Hipervnculo">
    <w:name w:val="Hyperlink"/>
    <w:basedOn w:val="Fuentedeprrafopredeter"/>
    <w:uiPriority w:val="99"/>
    <w:rsid w:val="00DE1411"/>
    <w:rPr>
      <w:rFonts w:cs="Times New Roman"/>
      <w:color w:val="0000FF"/>
      <w:u w:val="single"/>
    </w:rPr>
  </w:style>
  <w:style w:type="character" w:styleId="Refdecomentario">
    <w:name w:val="annotation reference"/>
    <w:basedOn w:val="Fuentedeprrafopredeter"/>
    <w:uiPriority w:val="99"/>
    <w:rsid w:val="001035B9"/>
    <w:rPr>
      <w:rFonts w:cs="Times New Roman"/>
      <w:sz w:val="16"/>
      <w:szCs w:val="16"/>
    </w:rPr>
  </w:style>
  <w:style w:type="character" w:styleId="nfasis">
    <w:name w:val="Emphasis"/>
    <w:basedOn w:val="Fuentedeprrafopredeter"/>
    <w:uiPriority w:val="20"/>
    <w:qFormat/>
    <w:locked/>
    <w:rsid w:val="004655DC"/>
    <w:rPr>
      <w:rFonts w:cs="Times New Roman"/>
      <w:i/>
      <w:iCs/>
    </w:rPr>
  </w:style>
  <w:style w:type="paragraph" w:customStyle="1" w:styleId="a">
    <w:name w:val="a"/>
    <w:basedOn w:val="Normal"/>
    <w:uiPriority w:val="99"/>
    <w:rsid w:val="004655DC"/>
    <w:pPr>
      <w:spacing w:before="100" w:beforeAutospacing="1" w:after="100" w:afterAutospacing="1"/>
    </w:pPr>
    <w:rPr>
      <w:sz w:val="24"/>
      <w:szCs w:val="24"/>
      <w:lang w:val="es-ES"/>
    </w:rPr>
  </w:style>
  <w:style w:type="paragraph" w:customStyle="1" w:styleId="ParaAttribute27">
    <w:name w:val="ParaAttribute27"/>
    <w:uiPriority w:val="99"/>
    <w:rsid w:val="00434C4D"/>
    <w:pPr>
      <w:spacing w:after="200"/>
    </w:pPr>
    <w:rPr>
      <w:sz w:val="20"/>
      <w:szCs w:val="20"/>
    </w:rPr>
  </w:style>
  <w:style w:type="character" w:customStyle="1" w:styleId="CharAttribute14">
    <w:name w:val="CharAttribute14"/>
    <w:uiPriority w:val="99"/>
    <w:rsid w:val="00434C4D"/>
    <w:rPr>
      <w:rFonts w:ascii="Arial" w:eastAsia="Times New Roman"/>
      <w:sz w:val="24"/>
      <w:u w:val="single"/>
    </w:rPr>
  </w:style>
  <w:style w:type="paragraph" w:customStyle="1" w:styleId="ParaAttribute23">
    <w:name w:val="ParaAttribute23"/>
    <w:uiPriority w:val="99"/>
    <w:rsid w:val="00434C4D"/>
    <w:pPr>
      <w:ind w:left="1080"/>
    </w:pPr>
    <w:rPr>
      <w:sz w:val="20"/>
      <w:szCs w:val="20"/>
    </w:rPr>
  </w:style>
  <w:style w:type="character" w:customStyle="1" w:styleId="CharAttribute11">
    <w:name w:val="CharAttribute11"/>
    <w:uiPriority w:val="99"/>
    <w:rsid w:val="00434C4D"/>
    <w:rPr>
      <w:rFonts w:ascii="Arial" w:eastAsia="Times New Roman"/>
    </w:rPr>
  </w:style>
  <w:style w:type="character" w:customStyle="1" w:styleId="CharAttribute16">
    <w:name w:val="CharAttribute16"/>
    <w:uiPriority w:val="99"/>
    <w:rsid w:val="00434C4D"/>
    <w:rPr>
      <w:rFonts w:ascii="Arial" w:eastAsia="Times New Roman"/>
      <w:sz w:val="22"/>
    </w:rPr>
  </w:style>
  <w:style w:type="character" w:customStyle="1" w:styleId="CharAttribute17">
    <w:name w:val="CharAttribute17"/>
    <w:uiPriority w:val="99"/>
    <w:rsid w:val="00434C4D"/>
    <w:rPr>
      <w:rFonts w:ascii="Arial" w:eastAsia="Times New Roman"/>
      <w:b/>
      <w:sz w:val="22"/>
    </w:rPr>
  </w:style>
  <w:style w:type="paragraph" w:customStyle="1" w:styleId="ParaAttribute28">
    <w:name w:val="ParaAttribute28"/>
    <w:uiPriority w:val="99"/>
    <w:rsid w:val="00434C4D"/>
    <w:pPr>
      <w:ind w:left="1080"/>
      <w:jc w:val="center"/>
    </w:pPr>
    <w:rPr>
      <w:sz w:val="20"/>
      <w:szCs w:val="20"/>
    </w:rPr>
  </w:style>
  <w:style w:type="numbering" w:customStyle="1" w:styleId="Sinlista1">
    <w:name w:val="Sin lista1"/>
    <w:next w:val="Sinlista"/>
    <w:uiPriority w:val="99"/>
    <w:semiHidden/>
    <w:unhideWhenUsed/>
    <w:rsid w:val="00DC454A"/>
  </w:style>
  <w:style w:type="paragraph" w:customStyle="1" w:styleId="CarCarCarCar">
    <w:name w:val="Car Car Car Car"/>
    <w:basedOn w:val="Normal"/>
    <w:rsid w:val="00DC454A"/>
    <w:rPr>
      <w:sz w:val="24"/>
      <w:szCs w:val="24"/>
      <w:lang w:val="pl-PL" w:eastAsia="pl-PL"/>
    </w:rPr>
  </w:style>
  <w:style w:type="paragraph" w:styleId="Mapadeldocumento">
    <w:name w:val="Document Map"/>
    <w:basedOn w:val="Normal"/>
    <w:link w:val="MapadeldocumentoCar"/>
    <w:semiHidden/>
    <w:locked/>
    <w:rsid w:val="00DC454A"/>
    <w:pPr>
      <w:shd w:val="clear" w:color="auto" w:fill="000080"/>
    </w:pPr>
    <w:rPr>
      <w:rFonts w:ascii="Tahoma" w:eastAsia="MS Mincho" w:hAnsi="Tahoma" w:cs="Tahoma"/>
      <w:lang w:val="es-ES" w:eastAsia="ja-JP"/>
    </w:rPr>
  </w:style>
  <w:style w:type="character" w:customStyle="1" w:styleId="MapadeldocumentoCar">
    <w:name w:val="Mapa del documento Car"/>
    <w:basedOn w:val="Fuentedeprrafopredeter"/>
    <w:link w:val="Mapadeldocumento"/>
    <w:semiHidden/>
    <w:rsid w:val="00DC454A"/>
    <w:rPr>
      <w:rFonts w:ascii="Tahoma" w:eastAsia="MS Mincho" w:hAnsi="Tahoma" w:cs="Tahoma"/>
      <w:sz w:val="20"/>
      <w:szCs w:val="20"/>
      <w:shd w:val="clear" w:color="auto" w:fill="000080"/>
      <w:lang w:eastAsia="ja-JP"/>
    </w:rPr>
  </w:style>
  <w:style w:type="paragraph" w:customStyle="1" w:styleId="Considrant">
    <w:name w:val="Considérant"/>
    <w:basedOn w:val="Normal"/>
    <w:rsid w:val="00DC454A"/>
    <w:pPr>
      <w:numPr>
        <w:numId w:val="1"/>
      </w:numPr>
      <w:spacing w:before="120" w:after="120"/>
      <w:jc w:val="both"/>
    </w:pPr>
    <w:rPr>
      <w:sz w:val="24"/>
      <w:szCs w:val="24"/>
      <w:lang w:eastAsia="de-DE"/>
    </w:rPr>
  </w:style>
  <w:style w:type="character" w:styleId="Textodelmarcadordeposicin">
    <w:name w:val="Placeholder Text"/>
    <w:basedOn w:val="Fuentedeprrafopredeter"/>
    <w:uiPriority w:val="99"/>
    <w:semiHidden/>
    <w:rsid w:val="00DC454A"/>
    <w:rPr>
      <w:color w:val="808080"/>
    </w:rPr>
  </w:style>
  <w:style w:type="table" w:styleId="Tablaconcuadrcula">
    <w:name w:val="Table Grid"/>
    <w:basedOn w:val="Tablanormal"/>
    <w:uiPriority w:val="59"/>
    <w:rsid w:val="00DC45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7">
    <w:name w:val="Pa7"/>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9">
    <w:name w:val="Pa9"/>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rrafo">
    <w:name w:val="parrafo"/>
    <w:basedOn w:val="Normal"/>
    <w:rsid w:val="00F550C8"/>
    <w:pPr>
      <w:spacing w:before="100" w:beforeAutospacing="1" w:after="100" w:afterAutospacing="1"/>
    </w:pPr>
    <w:rPr>
      <w:sz w:val="24"/>
      <w:szCs w:val="24"/>
      <w:lang w:val="es-ES"/>
    </w:rPr>
  </w:style>
  <w:style w:type="paragraph" w:customStyle="1" w:styleId="parrafo2">
    <w:name w:val="parrafo_2"/>
    <w:basedOn w:val="Normal"/>
    <w:rsid w:val="000A28F8"/>
    <w:pPr>
      <w:spacing w:before="100" w:beforeAutospacing="1" w:after="100" w:afterAutospacing="1"/>
    </w:pPr>
    <w:rPr>
      <w:sz w:val="24"/>
      <w:szCs w:val="24"/>
      <w:lang w:val="es-ES"/>
    </w:rPr>
  </w:style>
  <w:style w:type="paragraph" w:customStyle="1" w:styleId="seccion">
    <w:name w:val="seccion"/>
    <w:basedOn w:val="Normal"/>
    <w:rsid w:val="000A28F8"/>
    <w:pPr>
      <w:spacing w:before="100" w:beforeAutospacing="1" w:after="100" w:afterAutospacing="1"/>
    </w:pPr>
    <w:rPr>
      <w:sz w:val="24"/>
      <w:szCs w:val="24"/>
      <w:lang w:val="es-ES"/>
    </w:rPr>
  </w:style>
  <w:style w:type="character" w:styleId="Textoennegrita">
    <w:name w:val="Strong"/>
    <w:basedOn w:val="Fuentedeprrafopredeter"/>
    <w:uiPriority w:val="22"/>
    <w:qFormat/>
    <w:rsid w:val="00460534"/>
    <w:rPr>
      <w:b/>
      <w:bCs/>
    </w:rPr>
  </w:style>
  <w:style w:type="paragraph" w:customStyle="1" w:styleId="parrafo22">
    <w:name w:val="parrafo_22"/>
    <w:basedOn w:val="Normal"/>
    <w:rsid w:val="00A049A6"/>
    <w:pPr>
      <w:spacing w:before="360" w:after="180"/>
      <w:ind w:firstLine="360"/>
      <w:jc w:val="both"/>
    </w:pPr>
    <w:rPr>
      <w:sz w:val="24"/>
      <w:szCs w:val="24"/>
      <w:lang w:val="es-ES"/>
    </w:rPr>
  </w:style>
  <w:style w:type="character" w:customStyle="1" w:styleId="Ttulo3Car">
    <w:name w:val="Título 3 Car"/>
    <w:basedOn w:val="Fuentedeprrafopredeter"/>
    <w:link w:val="Ttulo3"/>
    <w:uiPriority w:val="9"/>
    <w:rsid w:val="00D62BF4"/>
    <w:rPr>
      <w:rFonts w:asciiTheme="majorHAnsi" w:eastAsiaTheme="majorEastAsia" w:hAnsiTheme="majorHAnsi" w:cstheme="majorBidi"/>
      <w:color w:val="243F60" w:themeColor="accent1" w:themeShade="7F"/>
      <w:sz w:val="24"/>
      <w:szCs w:val="24"/>
      <w:lang w:val="es-ES_tradnl"/>
    </w:rPr>
  </w:style>
  <w:style w:type="paragraph" w:customStyle="1" w:styleId="Cuerpo">
    <w:name w:val="Cuerpo"/>
    <w:rsid w:val="00791542"/>
    <w:pPr>
      <w:spacing w:before="200" w:after="80" w:line="336" w:lineRule="auto"/>
    </w:pPr>
    <w:rPr>
      <w:rFonts w:ascii="Bodoni SvtyTwo OS ITC TT-Book" w:eastAsia="ヒラギノ角ゴ Pro W3" w:hAnsi="Bodoni SvtyTwo OS ITC TT-Book"/>
      <w:color w:val="000000"/>
      <w:sz w:val="24"/>
      <w:szCs w:val="20"/>
      <w:lang w:val="es-ES_tradnl" w:eastAsia="en-US"/>
    </w:rPr>
  </w:style>
  <w:style w:type="paragraph" w:customStyle="1" w:styleId="cabezatabla">
    <w:name w:val="cabeza_tabla"/>
    <w:basedOn w:val="Normal"/>
    <w:rsid w:val="009B3A96"/>
    <w:pPr>
      <w:spacing w:before="100" w:beforeAutospacing="1" w:after="100" w:afterAutospacing="1"/>
    </w:pPr>
    <w:rPr>
      <w:sz w:val="24"/>
      <w:szCs w:val="24"/>
      <w:lang w:val="es-ES"/>
    </w:rPr>
  </w:style>
  <w:style w:type="character" w:customStyle="1" w:styleId="Ttulo5Car">
    <w:name w:val="Título 5 Car"/>
    <w:basedOn w:val="Fuentedeprrafopredeter"/>
    <w:link w:val="Ttulo5"/>
    <w:semiHidden/>
    <w:rsid w:val="00E41942"/>
    <w:rPr>
      <w:rFonts w:asciiTheme="majorHAnsi" w:eastAsiaTheme="majorEastAsia" w:hAnsiTheme="majorHAnsi" w:cstheme="majorBidi"/>
      <w:color w:val="365F91" w:themeColor="accent1" w:themeShade="BF"/>
      <w:sz w:val="20"/>
      <w:szCs w:val="20"/>
      <w:lang w:val="es-ES_tradnl"/>
    </w:rPr>
  </w:style>
  <w:style w:type="character" w:styleId="Mencinsinresolver">
    <w:name w:val="Unresolved Mention"/>
    <w:basedOn w:val="Fuentedeprrafopredeter"/>
    <w:uiPriority w:val="99"/>
    <w:semiHidden/>
    <w:unhideWhenUsed/>
    <w:rsid w:val="00F07B32"/>
    <w:rPr>
      <w:color w:val="605E5C"/>
      <w:shd w:val="clear" w:color="auto" w:fill="E1DFDD"/>
    </w:rPr>
  </w:style>
  <w:style w:type="character" w:customStyle="1" w:styleId="Ttulo4Car">
    <w:name w:val="Título 4 Car"/>
    <w:basedOn w:val="Fuentedeprrafopredeter"/>
    <w:link w:val="Ttulo4"/>
    <w:semiHidden/>
    <w:rsid w:val="009B04A8"/>
    <w:rPr>
      <w:rFonts w:asciiTheme="majorHAnsi" w:eastAsiaTheme="majorEastAsia" w:hAnsiTheme="majorHAnsi" w:cstheme="majorBidi"/>
      <w:i/>
      <w:iCs/>
      <w:color w:val="365F91" w:themeColor="accent1" w:themeShade="BF"/>
      <w:sz w:val="20"/>
      <w:szCs w:val="20"/>
      <w:lang w:val="es-ES_tradnl"/>
    </w:rPr>
  </w:style>
  <w:style w:type="table" w:customStyle="1" w:styleId="TableNormal">
    <w:name w:val="Table Normal"/>
    <w:uiPriority w:val="2"/>
    <w:semiHidden/>
    <w:unhideWhenUsed/>
    <w:qFormat/>
    <w:rsid w:val="009B04A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cita">
    <w:name w:val="cita"/>
    <w:basedOn w:val="Normal"/>
    <w:rsid w:val="00B543EA"/>
    <w:pPr>
      <w:spacing w:before="100" w:beforeAutospacing="1" w:after="100" w:afterAutospacing="1"/>
    </w:pPr>
    <w:rPr>
      <w:sz w:val="24"/>
      <w:szCs w:val="24"/>
      <w:lang w:val="es-ES"/>
    </w:rPr>
  </w:style>
  <w:style w:type="character" w:customStyle="1" w:styleId="PrrafodelistaCar">
    <w:name w:val="Párrafo de lista Car"/>
    <w:aliases w:val="Párrafo de lista - cat Car,Bullet Car,Yellow Bullet Car,Normal bullet 2 Car,Table/Figure Heading Car,Listeafsnit Car,Dot pt Car,No Spacing1 Car,List Paragraph Char Char Char Car,Indicator Text Car,Numbered Para 1 Car"/>
    <w:link w:val="Prrafodelista"/>
    <w:uiPriority w:val="34"/>
    <w:qFormat/>
    <w:locked/>
    <w:rsid w:val="00F709FF"/>
    <w:rPr>
      <w:rFonts w:eastAsia="MS Mincho"/>
      <w:sz w:val="24"/>
      <w:szCs w:val="24"/>
      <w:lang w:eastAsia="ja-JP"/>
    </w:rPr>
  </w:style>
  <w:style w:type="paragraph" w:customStyle="1" w:styleId="xestiloprrafotiponegro">
    <w:name w:val="x_estiloprrafotiponegro"/>
    <w:basedOn w:val="Normal"/>
    <w:rsid w:val="000D431B"/>
    <w:pPr>
      <w:spacing w:before="240" w:after="100"/>
      <w:jc w:val="both"/>
    </w:pPr>
    <w:rPr>
      <w:rFonts w:eastAsiaTheme="minorHAnsi"/>
      <w:sz w:val="18"/>
      <w:szCs w:val="18"/>
      <w:lang w:val="es-ES"/>
    </w:rPr>
  </w:style>
  <w:style w:type="paragraph" w:customStyle="1" w:styleId="cuerpotablaizq">
    <w:name w:val="cuerpo_tabla_izq"/>
    <w:basedOn w:val="Normal"/>
    <w:rsid w:val="003E1312"/>
    <w:pPr>
      <w:spacing w:before="100" w:beforeAutospacing="1" w:after="100" w:afterAutospacing="1"/>
    </w:pPr>
    <w:rPr>
      <w:sz w:val="24"/>
      <w:szCs w:val="24"/>
      <w:lang w:val="es-ES"/>
    </w:rPr>
  </w:style>
  <w:style w:type="paragraph" w:customStyle="1" w:styleId="pf0">
    <w:name w:val="pf0"/>
    <w:basedOn w:val="Normal"/>
    <w:rsid w:val="0036363D"/>
    <w:pPr>
      <w:spacing w:before="100" w:beforeAutospacing="1" w:after="100" w:afterAutospacing="1"/>
    </w:pPr>
    <w:rPr>
      <w:sz w:val="24"/>
      <w:szCs w:val="24"/>
      <w:lang w:val="es-ES"/>
    </w:rPr>
  </w:style>
  <w:style w:type="character" w:customStyle="1" w:styleId="cf01">
    <w:name w:val="cf01"/>
    <w:basedOn w:val="Fuentedeprrafopredeter"/>
    <w:rsid w:val="0036363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408">
      <w:bodyDiv w:val="1"/>
      <w:marLeft w:val="0"/>
      <w:marRight w:val="0"/>
      <w:marTop w:val="0"/>
      <w:marBottom w:val="0"/>
      <w:divBdr>
        <w:top w:val="none" w:sz="0" w:space="0" w:color="auto"/>
        <w:left w:val="none" w:sz="0" w:space="0" w:color="auto"/>
        <w:bottom w:val="none" w:sz="0" w:space="0" w:color="auto"/>
        <w:right w:val="none" w:sz="0" w:space="0" w:color="auto"/>
      </w:divBdr>
    </w:div>
    <w:div w:id="3554715">
      <w:bodyDiv w:val="1"/>
      <w:marLeft w:val="0"/>
      <w:marRight w:val="0"/>
      <w:marTop w:val="0"/>
      <w:marBottom w:val="0"/>
      <w:divBdr>
        <w:top w:val="none" w:sz="0" w:space="0" w:color="auto"/>
        <w:left w:val="none" w:sz="0" w:space="0" w:color="auto"/>
        <w:bottom w:val="none" w:sz="0" w:space="0" w:color="auto"/>
        <w:right w:val="none" w:sz="0" w:space="0" w:color="auto"/>
      </w:divBdr>
    </w:div>
    <w:div w:id="36246661">
      <w:bodyDiv w:val="1"/>
      <w:marLeft w:val="0"/>
      <w:marRight w:val="0"/>
      <w:marTop w:val="0"/>
      <w:marBottom w:val="0"/>
      <w:divBdr>
        <w:top w:val="none" w:sz="0" w:space="0" w:color="auto"/>
        <w:left w:val="none" w:sz="0" w:space="0" w:color="auto"/>
        <w:bottom w:val="none" w:sz="0" w:space="0" w:color="auto"/>
        <w:right w:val="none" w:sz="0" w:space="0" w:color="auto"/>
      </w:divBdr>
    </w:div>
    <w:div w:id="40909468">
      <w:bodyDiv w:val="1"/>
      <w:marLeft w:val="0"/>
      <w:marRight w:val="0"/>
      <w:marTop w:val="0"/>
      <w:marBottom w:val="0"/>
      <w:divBdr>
        <w:top w:val="none" w:sz="0" w:space="0" w:color="auto"/>
        <w:left w:val="none" w:sz="0" w:space="0" w:color="auto"/>
        <w:bottom w:val="none" w:sz="0" w:space="0" w:color="auto"/>
        <w:right w:val="none" w:sz="0" w:space="0" w:color="auto"/>
      </w:divBdr>
    </w:div>
    <w:div w:id="69621024">
      <w:bodyDiv w:val="1"/>
      <w:marLeft w:val="0"/>
      <w:marRight w:val="0"/>
      <w:marTop w:val="0"/>
      <w:marBottom w:val="0"/>
      <w:divBdr>
        <w:top w:val="none" w:sz="0" w:space="0" w:color="auto"/>
        <w:left w:val="none" w:sz="0" w:space="0" w:color="auto"/>
        <w:bottom w:val="none" w:sz="0" w:space="0" w:color="auto"/>
        <w:right w:val="none" w:sz="0" w:space="0" w:color="auto"/>
      </w:divBdr>
    </w:div>
    <w:div w:id="124660711">
      <w:bodyDiv w:val="1"/>
      <w:marLeft w:val="0"/>
      <w:marRight w:val="0"/>
      <w:marTop w:val="0"/>
      <w:marBottom w:val="0"/>
      <w:divBdr>
        <w:top w:val="none" w:sz="0" w:space="0" w:color="auto"/>
        <w:left w:val="none" w:sz="0" w:space="0" w:color="auto"/>
        <w:bottom w:val="none" w:sz="0" w:space="0" w:color="auto"/>
        <w:right w:val="none" w:sz="0" w:space="0" w:color="auto"/>
      </w:divBdr>
    </w:div>
    <w:div w:id="140002429">
      <w:bodyDiv w:val="1"/>
      <w:marLeft w:val="0"/>
      <w:marRight w:val="0"/>
      <w:marTop w:val="0"/>
      <w:marBottom w:val="0"/>
      <w:divBdr>
        <w:top w:val="none" w:sz="0" w:space="0" w:color="auto"/>
        <w:left w:val="none" w:sz="0" w:space="0" w:color="auto"/>
        <w:bottom w:val="none" w:sz="0" w:space="0" w:color="auto"/>
        <w:right w:val="none" w:sz="0" w:space="0" w:color="auto"/>
      </w:divBdr>
    </w:div>
    <w:div w:id="150101928">
      <w:bodyDiv w:val="1"/>
      <w:marLeft w:val="0"/>
      <w:marRight w:val="0"/>
      <w:marTop w:val="0"/>
      <w:marBottom w:val="0"/>
      <w:divBdr>
        <w:top w:val="none" w:sz="0" w:space="0" w:color="auto"/>
        <w:left w:val="none" w:sz="0" w:space="0" w:color="auto"/>
        <w:bottom w:val="none" w:sz="0" w:space="0" w:color="auto"/>
        <w:right w:val="none" w:sz="0" w:space="0" w:color="auto"/>
      </w:divBdr>
    </w:div>
    <w:div w:id="154495927">
      <w:bodyDiv w:val="1"/>
      <w:marLeft w:val="0"/>
      <w:marRight w:val="0"/>
      <w:marTop w:val="0"/>
      <w:marBottom w:val="0"/>
      <w:divBdr>
        <w:top w:val="none" w:sz="0" w:space="0" w:color="auto"/>
        <w:left w:val="none" w:sz="0" w:space="0" w:color="auto"/>
        <w:bottom w:val="none" w:sz="0" w:space="0" w:color="auto"/>
        <w:right w:val="none" w:sz="0" w:space="0" w:color="auto"/>
      </w:divBdr>
    </w:div>
    <w:div w:id="182596881">
      <w:bodyDiv w:val="1"/>
      <w:marLeft w:val="0"/>
      <w:marRight w:val="0"/>
      <w:marTop w:val="0"/>
      <w:marBottom w:val="0"/>
      <w:divBdr>
        <w:top w:val="none" w:sz="0" w:space="0" w:color="auto"/>
        <w:left w:val="none" w:sz="0" w:space="0" w:color="auto"/>
        <w:bottom w:val="none" w:sz="0" w:space="0" w:color="auto"/>
        <w:right w:val="none" w:sz="0" w:space="0" w:color="auto"/>
      </w:divBdr>
    </w:div>
    <w:div w:id="249658332">
      <w:bodyDiv w:val="1"/>
      <w:marLeft w:val="0"/>
      <w:marRight w:val="0"/>
      <w:marTop w:val="0"/>
      <w:marBottom w:val="0"/>
      <w:divBdr>
        <w:top w:val="none" w:sz="0" w:space="0" w:color="auto"/>
        <w:left w:val="none" w:sz="0" w:space="0" w:color="auto"/>
        <w:bottom w:val="none" w:sz="0" w:space="0" w:color="auto"/>
        <w:right w:val="none" w:sz="0" w:space="0" w:color="auto"/>
      </w:divBdr>
    </w:div>
    <w:div w:id="280189467">
      <w:bodyDiv w:val="1"/>
      <w:marLeft w:val="0"/>
      <w:marRight w:val="0"/>
      <w:marTop w:val="0"/>
      <w:marBottom w:val="0"/>
      <w:divBdr>
        <w:top w:val="none" w:sz="0" w:space="0" w:color="auto"/>
        <w:left w:val="none" w:sz="0" w:space="0" w:color="auto"/>
        <w:bottom w:val="none" w:sz="0" w:space="0" w:color="auto"/>
        <w:right w:val="none" w:sz="0" w:space="0" w:color="auto"/>
      </w:divBdr>
    </w:div>
    <w:div w:id="304506185">
      <w:bodyDiv w:val="1"/>
      <w:marLeft w:val="0"/>
      <w:marRight w:val="0"/>
      <w:marTop w:val="0"/>
      <w:marBottom w:val="0"/>
      <w:divBdr>
        <w:top w:val="none" w:sz="0" w:space="0" w:color="auto"/>
        <w:left w:val="none" w:sz="0" w:space="0" w:color="auto"/>
        <w:bottom w:val="none" w:sz="0" w:space="0" w:color="auto"/>
        <w:right w:val="none" w:sz="0" w:space="0" w:color="auto"/>
      </w:divBdr>
    </w:div>
    <w:div w:id="339166220">
      <w:bodyDiv w:val="1"/>
      <w:marLeft w:val="0"/>
      <w:marRight w:val="0"/>
      <w:marTop w:val="0"/>
      <w:marBottom w:val="0"/>
      <w:divBdr>
        <w:top w:val="none" w:sz="0" w:space="0" w:color="auto"/>
        <w:left w:val="none" w:sz="0" w:space="0" w:color="auto"/>
        <w:bottom w:val="none" w:sz="0" w:space="0" w:color="auto"/>
        <w:right w:val="none" w:sz="0" w:space="0" w:color="auto"/>
      </w:divBdr>
      <w:divsChild>
        <w:div w:id="1842501195">
          <w:marLeft w:val="0"/>
          <w:marRight w:val="0"/>
          <w:marTop w:val="720"/>
          <w:marBottom w:val="720"/>
          <w:divBdr>
            <w:top w:val="none" w:sz="0" w:space="0" w:color="auto"/>
            <w:left w:val="none" w:sz="0" w:space="0" w:color="auto"/>
            <w:bottom w:val="none" w:sz="0" w:space="0" w:color="auto"/>
            <w:right w:val="none" w:sz="0" w:space="0" w:color="auto"/>
          </w:divBdr>
          <w:divsChild>
            <w:div w:id="932786262">
              <w:marLeft w:val="0"/>
              <w:marRight w:val="0"/>
              <w:marTop w:val="0"/>
              <w:marBottom w:val="0"/>
              <w:divBdr>
                <w:top w:val="none" w:sz="0" w:space="0" w:color="auto"/>
                <w:left w:val="none" w:sz="0" w:space="0" w:color="auto"/>
                <w:bottom w:val="none" w:sz="0" w:space="0" w:color="auto"/>
                <w:right w:val="none" w:sz="0" w:space="0" w:color="auto"/>
              </w:divBdr>
              <w:divsChild>
                <w:div w:id="33137475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348337769">
      <w:bodyDiv w:val="1"/>
      <w:marLeft w:val="0"/>
      <w:marRight w:val="0"/>
      <w:marTop w:val="0"/>
      <w:marBottom w:val="0"/>
      <w:divBdr>
        <w:top w:val="none" w:sz="0" w:space="0" w:color="auto"/>
        <w:left w:val="none" w:sz="0" w:space="0" w:color="auto"/>
        <w:bottom w:val="none" w:sz="0" w:space="0" w:color="auto"/>
        <w:right w:val="none" w:sz="0" w:space="0" w:color="auto"/>
      </w:divBdr>
    </w:div>
    <w:div w:id="361639947">
      <w:bodyDiv w:val="1"/>
      <w:marLeft w:val="0"/>
      <w:marRight w:val="0"/>
      <w:marTop w:val="0"/>
      <w:marBottom w:val="0"/>
      <w:divBdr>
        <w:top w:val="none" w:sz="0" w:space="0" w:color="auto"/>
        <w:left w:val="none" w:sz="0" w:space="0" w:color="auto"/>
        <w:bottom w:val="none" w:sz="0" w:space="0" w:color="auto"/>
        <w:right w:val="none" w:sz="0" w:space="0" w:color="auto"/>
      </w:divBdr>
    </w:div>
    <w:div w:id="408621924">
      <w:bodyDiv w:val="1"/>
      <w:marLeft w:val="0"/>
      <w:marRight w:val="0"/>
      <w:marTop w:val="0"/>
      <w:marBottom w:val="0"/>
      <w:divBdr>
        <w:top w:val="none" w:sz="0" w:space="0" w:color="auto"/>
        <w:left w:val="none" w:sz="0" w:space="0" w:color="auto"/>
        <w:bottom w:val="none" w:sz="0" w:space="0" w:color="auto"/>
        <w:right w:val="none" w:sz="0" w:space="0" w:color="auto"/>
      </w:divBdr>
    </w:div>
    <w:div w:id="421609821">
      <w:bodyDiv w:val="1"/>
      <w:marLeft w:val="0"/>
      <w:marRight w:val="0"/>
      <w:marTop w:val="0"/>
      <w:marBottom w:val="0"/>
      <w:divBdr>
        <w:top w:val="none" w:sz="0" w:space="0" w:color="auto"/>
        <w:left w:val="none" w:sz="0" w:space="0" w:color="auto"/>
        <w:bottom w:val="none" w:sz="0" w:space="0" w:color="auto"/>
        <w:right w:val="none" w:sz="0" w:space="0" w:color="auto"/>
      </w:divBdr>
    </w:div>
    <w:div w:id="445003865">
      <w:bodyDiv w:val="1"/>
      <w:marLeft w:val="0"/>
      <w:marRight w:val="0"/>
      <w:marTop w:val="0"/>
      <w:marBottom w:val="0"/>
      <w:divBdr>
        <w:top w:val="none" w:sz="0" w:space="0" w:color="auto"/>
        <w:left w:val="none" w:sz="0" w:space="0" w:color="auto"/>
        <w:bottom w:val="none" w:sz="0" w:space="0" w:color="auto"/>
        <w:right w:val="none" w:sz="0" w:space="0" w:color="auto"/>
      </w:divBdr>
    </w:div>
    <w:div w:id="468792587">
      <w:bodyDiv w:val="1"/>
      <w:marLeft w:val="0"/>
      <w:marRight w:val="0"/>
      <w:marTop w:val="0"/>
      <w:marBottom w:val="0"/>
      <w:divBdr>
        <w:top w:val="none" w:sz="0" w:space="0" w:color="auto"/>
        <w:left w:val="none" w:sz="0" w:space="0" w:color="auto"/>
        <w:bottom w:val="none" w:sz="0" w:space="0" w:color="auto"/>
        <w:right w:val="none" w:sz="0" w:space="0" w:color="auto"/>
      </w:divBdr>
    </w:div>
    <w:div w:id="494301455">
      <w:bodyDiv w:val="1"/>
      <w:marLeft w:val="0"/>
      <w:marRight w:val="0"/>
      <w:marTop w:val="0"/>
      <w:marBottom w:val="0"/>
      <w:divBdr>
        <w:top w:val="none" w:sz="0" w:space="0" w:color="auto"/>
        <w:left w:val="none" w:sz="0" w:space="0" w:color="auto"/>
        <w:bottom w:val="none" w:sz="0" w:space="0" w:color="auto"/>
        <w:right w:val="none" w:sz="0" w:space="0" w:color="auto"/>
      </w:divBdr>
    </w:div>
    <w:div w:id="494805899">
      <w:bodyDiv w:val="1"/>
      <w:marLeft w:val="0"/>
      <w:marRight w:val="0"/>
      <w:marTop w:val="0"/>
      <w:marBottom w:val="0"/>
      <w:divBdr>
        <w:top w:val="none" w:sz="0" w:space="0" w:color="auto"/>
        <w:left w:val="none" w:sz="0" w:space="0" w:color="auto"/>
        <w:bottom w:val="none" w:sz="0" w:space="0" w:color="auto"/>
        <w:right w:val="none" w:sz="0" w:space="0" w:color="auto"/>
      </w:divBdr>
    </w:div>
    <w:div w:id="514076720">
      <w:bodyDiv w:val="1"/>
      <w:marLeft w:val="0"/>
      <w:marRight w:val="0"/>
      <w:marTop w:val="0"/>
      <w:marBottom w:val="0"/>
      <w:divBdr>
        <w:top w:val="none" w:sz="0" w:space="0" w:color="auto"/>
        <w:left w:val="none" w:sz="0" w:space="0" w:color="auto"/>
        <w:bottom w:val="none" w:sz="0" w:space="0" w:color="auto"/>
        <w:right w:val="none" w:sz="0" w:space="0" w:color="auto"/>
      </w:divBdr>
    </w:div>
    <w:div w:id="555244787">
      <w:bodyDiv w:val="1"/>
      <w:marLeft w:val="0"/>
      <w:marRight w:val="0"/>
      <w:marTop w:val="0"/>
      <w:marBottom w:val="0"/>
      <w:divBdr>
        <w:top w:val="none" w:sz="0" w:space="0" w:color="auto"/>
        <w:left w:val="none" w:sz="0" w:space="0" w:color="auto"/>
        <w:bottom w:val="none" w:sz="0" w:space="0" w:color="auto"/>
        <w:right w:val="none" w:sz="0" w:space="0" w:color="auto"/>
      </w:divBdr>
    </w:div>
    <w:div w:id="584999836">
      <w:bodyDiv w:val="1"/>
      <w:marLeft w:val="0"/>
      <w:marRight w:val="0"/>
      <w:marTop w:val="0"/>
      <w:marBottom w:val="0"/>
      <w:divBdr>
        <w:top w:val="none" w:sz="0" w:space="0" w:color="auto"/>
        <w:left w:val="none" w:sz="0" w:space="0" w:color="auto"/>
        <w:bottom w:val="none" w:sz="0" w:space="0" w:color="auto"/>
        <w:right w:val="none" w:sz="0" w:space="0" w:color="auto"/>
      </w:divBdr>
    </w:div>
    <w:div w:id="593514579">
      <w:bodyDiv w:val="1"/>
      <w:marLeft w:val="0"/>
      <w:marRight w:val="0"/>
      <w:marTop w:val="0"/>
      <w:marBottom w:val="0"/>
      <w:divBdr>
        <w:top w:val="none" w:sz="0" w:space="0" w:color="auto"/>
        <w:left w:val="none" w:sz="0" w:space="0" w:color="auto"/>
        <w:bottom w:val="none" w:sz="0" w:space="0" w:color="auto"/>
        <w:right w:val="none" w:sz="0" w:space="0" w:color="auto"/>
      </w:divBdr>
    </w:div>
    <w:div w:id="656423694">
      <w:bodyDiv w:val="1"/>
      <w:marLeft w:val="0"/>
      <w:marRight w:val="0"/>
      <w:marTop w:val="0"/>
      <w:marBottom w:val="0"/>
      <w:divBdr>
        <w:top w:val="none" w:sz="0" w:space="0" w:color="auto"/>
        <w:left w:val="none" w:sz="0" w:space="0" w:color="auto"/>
        <w:bottom w:val="none" w:sz="0" w:space="0" w:color="auto"/>
        <w:right w:val="none" w:sz="0" w:space="0" w:color="auto"/>
      </w:divBdr>
    </w:div>
    <w:div w:id="668407580">
      <w:bodyDiv w:val="1"/>
      <w:marLeft w:val="0"/>
      <w:marRight w:val="0"/>
      <w:marTop w:val="0"/>
      <w:marBottom w:val="0"/>
      <w:divBdr>
        <w:top w:val="none" w:sz="0" w:space="0" w:color="auto"/>
        <w:left w:val="none" w:sz="0" w:space="0" w:color="auto"/>
        <w:bottom w:val="none" w:sz="0" w:space="0" w:color="auto"/>
        <w:right w:val="none" w:sz="0" w:space="0" w:color="auto"/>
      </w:divBdr>
    </w:div>
    <w:div w:id="742726874">
      <w:marLeft w:val="0"/>
      <w:marRight w:val="0"/>
      <w:marTop w:val="0"/>
      <w:marBottom w:val="0"/>
      <w:divBdr>
        <w:top w:val="none" w:sz="0" w:space="0" w:color="auto"/>
        <w:left w:val="none" w:sz="0" w:space="0" w:color="auto"/>
        <w:bottom w:val="none" w:sz="0" w:space="0" w:color="auto"/>
        <w:right w:val="none" w:sz="0" w:space="0" w:color="auto"/>
      </w:divBdr>
    </w:div>
    <w:div w:id="742726875">
      <w:marLeft w:val="0"/>
      <w:marRight w:val="0"/>
      <w:marTop w:val="0"/>
      <w:marBottom w:val="0"/>
      <w:divBdr>
        <w:top w:val="none" w:sz="0" w:space="0" w:color="auto"/>
        <w:left w:val="none" w:sz="0" w:space="0" w:color="auto"/>
        <w:bottom w:val="none" w:sz="0" w:space="0" w:color="auto"/>
        <w:right w:val="none" w:sz="0" w:space="0" w:color="auto"/>
      </w:divBdr>
    </w:div>
    <w:div w:id="742726876">
      <w:marLeft w:val="0"/>
      <w:marRight w:val="0"/>
      <w:marTop w:val="0"/>
      <w:marBottom w:val="0"/>
      <w:divBdr>
        <w:top w:val="none" w:sz="0" w:space="0" w:color="auto"/>
        <w:left w:val="none" w:sz="0" w:space="0" w:color="auto"/>
        <w:bottom w:val="none" w:sz="0" w:space="0" w:color="auto"/>
        <w:right w:val="none" w:sz="0" w:space="0" w:color="auto"/>
      </w:divBdr>
    </w:div>
    <w:div w:id="745111287">
      <w:bodyDiv w:val="1"/>
      <w:marLeft w:val="0"/>
      <w:marRight w:val="0"/>
      <w:marTop w:val="0"/>
      <w:marBottom w:val="0"/>
      <w:divBdr>
        <w:top w:val="none" w:sz="0" w:space="0" w:color="auto"/>
        <w:left w:val="none" w:sz="0" w:space="0" w:color="auto"/>
        <w:bottom w:val="none" w:sz="0" w:space="0" w:color="auto"/>
        <w:right w:val="none" w:sz="0" w:space="0" w:color="auto"/>
      </w:divBdr>
    </w:div>
    <w:div w:id="769277505">
      <w:bodyDiv w:val="1"/>
      <w:marLeft w:val="0"/>
      <w:marRight w:val="0"/>
      <w:marTop w:val="0"/>
      <w:marBottom w:val="0"/>
      <w:divBdr>
        <w:top w:val="none" w:sz="0" w:space="0" w:color="auto"/>
        <w:left w:val="none" w:sz="0" w:space="0" w:color="auto"/>
        <w:bottom w:val="none" w:sz="0" w:space="0" w:color="auto"/>
        <w:right w:val="none" w:sz="0" w:space="0" w:color="auto"/>
      </w:divBdr>
    </w:div>
    <w:div w:id="778255734">
      <w:bodyDiv w:val="1"/>
      <w:marLeft w:val="0"/>
      <w:marRight w:val="0"/>
      <w:marTop w:val="0"/>
      <w:marBottom w:val="0"/>
      <w:divBdr>
        <w:top w:val="none" w:sz="0" w:space="0" w:color="auto"/>
        <w:left w:val="none" w:sz="0" w:space="0" w:color="auto"/>
        <w:bottom w:val="none" w:sz="0" w:space="0" w:color="auto"/>
        <w:right w:val="none" w:sz="0" w:space="0" w:color="auto"/>
      </w:divBdr>
    </w:div>
    <w:div w:id="778449890">
      <w:bodyDiv w:val="1"/>
      <w:marLeft w:val="0"/>
      <w:marRight w:val="0"/>
      <w:marTop w:val="0"/>
      <w:marBottom w:val="0"/>
      <w:divBdr>
        <w:top w:val="none" w:sz="0" w:space="0" w:color="auto"/>
        <w:left w:val="none" w:sz="0" w:space="0" w:color="auto"/>
        <w:bottom w:val="none" w:sz="0" w:space="0" w:color="auto"/>
        <w:right w:val="none" w:sz="0" w:space="0" w:color="auto"/>
      </w:divBdr>
    </w:div>
    <w:div w:id="852376414">
      <w:bodyDiv w:val="1"/>
      <w:marLeft w:val="0"/>
      <w:marRight w:val="0"/>
      <w:marTop w:val="0"/>
      <w:marBottom w:val="0"/>
      <w:divBdr>
        <w:top w:val="none" w:sz="0" w:space="0" w:color="auto"/>
        <w:left w:val="none" w:sz="0" w:space="0" w:color="auto"/>
        <w:bottom w:val="none" w:sz="0" w:space="0" w:color="auto"/>
        <w:right w:val="none" w:sz="0" w:space="0" w:color="auto"/>
      </w:divBdr>
    </w:div>
    <w:div w:id="863713247">
      <w:bodyDiv w:val="1"/>
      <w:marLeft w:val="0"/>
      <w:marRight w:val="0"/>
      <w:marTop w:val="0"/>
      <w:marBottom w:val="0"/>
      <w:divBdr>
        <w:top w:val="none" w:sz="0" w:space="0" w:color="auto"/>
        <w:left w:val="none" w:sz="0" w:space="0" w:color="auto"/>
        <w:bottom w:val="none" w:sz="0" w:space="0" w:color="auto"/>
        <w:right w:val="none" w:sz="0" w:space="0" w:color="auto"/>
      </w:divBdr>
    </w:div>
    <w:div w:id="876700874">
      <w:bodyDiv w:val="1"/>
      <w:marLeft w:val="0"/>
      <w:marRight w:val="0"/>
      <w:marTop w:val="0"/>
      <w:marBottom w:val="0"/>
      <w:divBdr>
        <w:top w:val="none" w:sz="0" w:space="0" w:color="auto"/>
        <w:left w:val="none" w:sz="0" w:space="0" w:color="auto"/>
        <w:bottom w:val="none" w:sz="0" w:space="0" w:color="auto"/>
        <w:right w:val="none" w:sz="0" w:space="0" w:color="auto"/>
      </w:divBdr>
    </w:div>
    <w:div w:id="940651103">
      <w:bodyDiv w:val="1"/>
      <w:marLeft w:val="0"/>
      <w:marRight w:val="0"/>
      <w:marTop w:val="0"/>
      <w:marBottom w:val="0"/>
      <w:divBdr>
        <w:top w:val="none" w:sz="0" w:space="0" w:color="auto"/>
        <w:left w:val="none" w:sz="0" w:space="0" w:color="auto"/>
        <w:bottom w:val="none" w:sz="0" w:space="0" w:color="auto"/>
        <w:right w:val="none" w:sz="0" w:space="0" w:color="auto"/>
      </w:divBdr>
    </w:div>
    <w:div w:id="952638301">
      <w:bodyDiv w:val="1"/>
      <w:marLeft w:val="0"/>
      <w:marRight w:val="0"/>
      <w:marTop w:val="0"/>
      <w:marBottom w:val="0"/>
      <w:divBdr>
        <w:top w:val="none" w:sz="0" w:space="0" w:color="auto"/>
        <w:left w:val="none" w:sz="0" w:space="0" w:color="auto"/>
        <w:bottom w:val="none" w:sz="0" w:space="0" w:color="auto"/>
        <w:right w:val="none" w:sz="0" w:space="0" w:color="auto"/>
      </w:divBdr>
    </w:div>
    <w:div w:id="975531011">
      <w:bodyDiv w:val="1"/>
      <w:marLeft w:val="0"/>
      <w:marRight w:val="0"/>
      <w:marTop w:val="0"/>
      <w:marBottom w:val="0"/>
      <w:divBdr>
        <w:top w:val="none" w:sz="0" w:space="0" w:color="auto"/>
        <w:left w:val="none" w:sz="0" w:space="0" w:color="auto"/>
        <w:bottom w:val="none" w:sz="0" w:space="0" w:color="auto"/>
        <w:right w:val="none" w:sz="0" w:space="0" w:color="auto"/>
      </w:divBdr>
    </w:div>
    <w:div w:id="1022442267">
      <w:bodyDiv w:val="1"/>
      <w:marLeft w:val="0"/>
      <w:marRight w:val="0"/>
      <w:marTop w:val="0"/>
      <w:marBottom w:val="0"/>
      <w:divBdr>
        <w:top w:val="none" w:sz="0" w:space="0" w:color="auto"/>
        <w:left w:val="none" w:sz="0" w:space="0" w:color="auto"/>
        <w:bottom w:val="none" w:sz="0" w:space="0" w:color="auto"/>
        <w:right w:val="none" w:sz="0" w:space="0" w:color="auto"/>
      </w:divBdr>
    </w:div>
    <w:div w:id="1033044948">
      <w:bodyDiv w:val="1"/>
      <w:marLeft w:val="0"/>
      <w:marRight w:val="0"/>
      <w:marTop w:val="0"/>
      <w:marBottom w:val="0"/>
      <w:divBdr>
        <w:top w:val="none" w:sz="0" w:space="0" w:color="auto"/>
        <w:left w:val="none" w:sz="0" w:space="0" w:color="auto"/>
        <w:bottom w:val="none" w:sz="0" w:space="0" w:color="auto"/>
        <w:right w:val="none" w:sz="0" w:space="0" w:color="auto"/>
      </w:divBdr>
    </w:div>
    <w:div w:id="1055004801">
      <w:bodyDiv w:val="1"/>
      <w:marLeft w:val="0"/>
      <w:marRight w:val="0"/>
      <w:marTop w:val="0"/>
      <w:marBottom w:val="0"/>
      <w:divBdr>
        <w:top w:val="none" w:sz="0" w:space="0" w:color="auto"/>
        <w:left w:val="none" w:sz="0" w:space="0" w:color="auto"/>
        <w:bottom w:val="none" w:sz="0" w:space="0" w:color="auto"/>
        <w:right w:val="none" w:sz="0" w:space="0" w:color="auto"/>
      </w:divBdr>
    </w:div>
    <w:div w:id="1076561135">
      <w:bodyDiv w:val="1"/>
      <w:marLeft w:val="0"/>
      <w:marRight w:val="0"/>
      <w:marTop w:val="0"/>
      <w:marBottom w:val="0"/>
      <w:divBdr>
        <w:top w:val="none" w:sz="0" w:space="0" w:color="auto"/>
        <w:left w:val="none" w:sz="0" w:space="0" w:color="auto"/>
        <w:bottom w:val="none" w:sz="0" w:space="0" w:color="auto"/>
        <w:right w:val="none" w:sz="0" w:space="0" w:color="auto"/>
      </w:divBdr>
    </w:div>
    <w:div w:id="1083451165">
      <w:bodyDiv w:val="1"/>
      <w:marLeft w:val="0"/>
      <w:marRight w:val="0"/>
      <w:marTop w:val="0"/>
      <w:marBottom w:val="0"/>
      <w:divBdr>
        <w:top w:val="none" w:sz="0" w:space="0" w:color="auto"/>
        <w:left w:val="none" w:sz="0" w:space="0" w:color="auto"/>
        <w:bottom w:val="none" w:sz="0" w:space="0" w:color="auto"/>
        <w:right w:val="none" w:sz="0" w:space="0" w:color="auto"/>
      </w:divBdr>
    </w:div>
    <w:div w:id="1129006824">
      <w:bodyDiv w:val="1"/>
      <w:marLeft w:val="0"/>
      <w:marRight w:val="0"/>
      <w:marTop w:val="0"/>
      <w:marBottom w:val="0"/>
      <w:divBdr>
        <w:top w:val="none" w:sz="0" w:space="0" w:color="auto"/>
        <w:left w:val="none" w:sz="0" w:space="0" w:color="auto"/>
        <w:bottom w:val="none" w:sz="0" w:space="0" w:color="auto"/>
        <w:right w:val="none" w:sz="0" w:space="0" w:color="auto"/>
      </w:divBdr>
    </w:div>
    <w:div w:id="1156461631">
      <w:bodyDiv w:val="1"/>
      <w:marLeft w:val="0"/>
      <w:marRight w:val="0"/>
      <w:marTop w:val="0"/>
      <w:marBottom w:val="0"/>
      <w:divBdr>
        <w:top w:val="none" w:sz="0" w:space="0" w:color="auto"/>
        <w:left w:val="none" w:sz="0" w:space="0" w:color="auto"/>
        <w:bottom w:val="none" w:sz="0" w:space="0" w:color="auto"/>
        <w:right w:val="none" w:sz="0" w:space="0" w:color="auto"/>
      </w:divBdr>
    </w:div>
    <w:div w:id="1236742647">
      <w:bodyDiv w:val="1"/>
      <w:marLeft w:val="0"/>
      <w:marRight w:val="0"/>
      <w:marTop w:val="0"/>
      <w:marBottom w:val="0"/>
      <w:divBdr>
        <w:top w:val="none" w:sz="0" w:space="0" w:color="auto"/>
        <w:left w:val="none" w:sz="0" w:space="0" w:color="auto"/>
        <w:bottom w:val="none" w:sz="0" w:space="0" w:color="auto"/>
        <w:right w:val="none" w:sz="0" w:space="0" w:color="auto"/>
      </w:divBdr>
    </w:div>
    <w:div w:id="1254978063">
      <w:bodyDiv w:val="1"/>
      <w:marLeft w:val="0"/>
      <w:marRight w:val="0"/>
      <w:marTop w:val="0"/>
      <w:marBottom w:val="0"/>
      <w:divBdr>
        <w:top w:val="none" w:sz="0" w:space="0" w:color="auto"/>
        <w:left w:val="none" w:sz="0" w:space="0" w:color="auto"/>
        <w:bottom w:val="none" w:sz="0" w:space="0" w:color="auto"/>
        <w:right w:val="none" w:sz="0" w:space="0" w:color="auto"/>
      </w:divBdr>
    </w:div>
    <w:div w:id="1257247461">
      <w:bodyDiv w:val="1"/>
      <w:marLeft w:val="0"/>
      <w:marRight w:val="0"/>
      <w:marTop w:val="0"/>
      <w:marBottom w:val="0"/>
      <w:divBdr>
        <w:top w:val="none" w:sz="0" w:space="0" w:color="auto"/>
        <w:left w:val="none" w:sz="0" w:space="0" w:color="auto"/>
        <w:bottom w:val="none" w:sz="0" w:space="0" w:color="auto"/>
        <w:right w:val="none" w:sz="0" w:space="0" w:color="auto"/>
      </w:divBdr>
    </w:div>
    <w:div w:id="1349025357">
      <w:bodyDiv w:val="1"/>
      <w:marLeft w:val="0"/>
      <w:marRight w:val="0"/>
      <w:marTop w:val="0"/>
      <w:marBottom w:val="0"/>
      <w:divBdr>
        <w:top w:val="none" w:sz="0" w:space="0" w:color="auto"/>
        <w:left w:val="none" w:sz="0" w:space="0" w:color="auto"/>
        <w:bottom w:val="none" w:sz="0" w:space="0" w:color="auto"/>
        <w:right w:val="none" w:sz="0" w:space="0" w:color="auto"/>
      </w:divBdr>
    </w:div>
    <w:div w:id="1368602669">
      <w:bodyDiv w:val="1"/>
      <w:marLeft w:val="0"/>
      <w:marRight w:val="0"/>
      <w:marTop w:val="0"/>
      <w:marBottom w:val="0"/>
      <w:divBdr>
        <w:top w:val="none" w:sz="0" w:space="0" w:color="auto"/>
        <w:left w:val="none" w:sz="0" w:space="0" w:color="auto"/>
        <w:bottom w:val="none" w:sz="0" w:space="0" w:color="auto"/>
        <w:right w:val="none" w:sz="0" w:space="0" w:color="auto"/>
      </w:divBdr>
    </w:div>
    <w:div w:id="1372614027">
      <w:bodyDiv w:val="1"/>
      <w:marLeft w:val="0"/>
      <w:marRight w:val="0"/>
      <w:marTop w:val="0"/>
      <w:marBottom w:val="0"/>
      <w:divBdr>
        <w:top w:val="none" w:sz="0" w:space="0" w:color="auto"/>
        <w:left w:val="none" w:sz="0" w:space="0" w:color="auto"/>
        <w:bottom w:val="none" w:sz="0" w:space="0" w:color="auto"/>
        <w:right w:val="none" w:sz="0" w:space="0" w:color="auto"/>
      </w:divBdr>
    </w:div>
    <w:div w:id="1383558073">
      <w:bodyDiv w:val="1"/>
      <w:marLeft w:val="0"/>
      <w:marRight w:val="0"/>
      <w:marTop w:val="0"/>
      <w:marBottom w:val="0"/>
      <w:divBdr>
        <w:top w:val="none" w:sz="0" w:space="0" w:color="auto"/>
        <w:left w:val="none" w:sz="0" w:space="0" w:color="auto"/>
        <w:bottom w:val="none" w:sz="0" w:space="0" w:color="auto"/>
        <w:right w:val="none" w:sz="0" w:space="0" w:color="auto"/>
      </w:divBdr>
    </w:div>
    <w:div w:id="1404839628">
      <w:bodyDiv w:val="1"/>
      <w:marLeft w:val="0"/>
      <w:marRight w:val="0"/>
      <w:marTop w:val="0"/>
      <w:marBottom w:val="0"/>
      <w:divBdr>
        <w:top w:val="none" w:sz="0" w:space="0" w:color="auto"/>
        <w:left w:val="none" w:sz="0" w:space="0" w:color="auto"/>
        <w:bottom w:val="none" w:sz="0" w:space="0" w:color="auto"/>
        <w:right w:val="none" w:sz="0" w:space="0" w:color="auto"/>
      </w:divBdr>
    </w:div>
    <w:div w:id="1417484708">
      <w:bodyDiv w:val="1"/>
      <w:marLeft w:val="0"/>
      <w:marRight w:val="0"/>
      <w:marTop w:val="0"/>
      <w:marBottom w:val="0"/>
      <w:divBdr>
        <w:top w:val="none" w:sz="0" w:space="0" w:color="auto"/>
        <w:left w:val="none" w:sz="0" w:space="0" w:color="auto"/>
        <w:bottom w:val="none" w:sz="0" w:space="0" w:color="auto"/>
        <w:right w:val="none" w:sz="0" w:space="0" w:color="auto"/>
      </w:divBdr>
    </w:div>
    <w:div w:id="1446342663">
      <w:bodyDiv w:val="1"/>
      <w:marLeft w:val="0"/>
      <w:marRight w:val="0"/>
      <w:marTop w:val="0"/>
      <w:marBottom w:val="0"/>
      <w:divBdr>
        <w:top w:val="none" w:sz="0" w:space="0" w:color="auto"/>
        <w:left w:val="none" w:sz="0" w:space="0" w:color="auto"/>
        <w:bottom w:val="none" w:sz="0" w:space="0" w:color="auto"/>
        <w:right w:val="none" w:sz="0" w:space="0" w:color="auto"/>
      </w:divBdr>
    </w:div>
    <w:div w:id="1463616506">
      <w:bodyDiv w:val="1"/>
      <w:marLeft w:val="0"/>
      <w:marRight w:val="0"/>
      <w:marTop w:val="0"/>
      <w:marBottom w:val="0"/>
      <w:divBdr>
        <w:top w:val="none" w:sz="0" w:space="0" w:color="auto"/>
        <w:left w:val="none" w:sz="0" w:space="0" w:color="auto"/>
        <w:bottom w:val="none" w:sz="0" w:space="0" w:color="auto"/>
        <w:right w:val="none" w:sz="0" w:space="0" w:color="auto"/>
      </w:divBdr>
    </w:div>
    <w:div w:id="1517620989">
      <w:bodyDiv w:val="1"/>
      <w:marLeft w:val="0"/>
      <w:marRight w:val="0"/>
      <w:marTop w:val="0"/>
      <w:marBottom w:val="0"/>
      <w:divBdr>
        <w:top w:val="none" w:sz="0" w:space="0" w:color="auto"/>
        <w:left w:val="none" w:sz="0" w:space="0" w:color="auto"/>
        <w:bottom w:val="none" w:sz="0" w:space="0" w:color="auto"/>
        <w:right w:val="none" w:sz="0" w:space="0" w:color="auto"/>
      </w:divBdr>
    </w:div>
    <w:div w:id="1521506927">
      <w:bodyDiv w:val="1"/>
      <w:marLeft w:val="0"/>
      <w:marRight w:val="0"/>
      <w:marTop w:val="0"/>
      <w:marBottom w:val="0"/>
      <w:divBdr>
        <w:top w:val="none" w:sz="0" w:space="0" w:color="auto"/>
        <w:left w:val="none" w:sz="0" w:space="0" w:color="auto"/>
        <w:bottom w:val="none" w:sz="0" w:space="0" w:color="auto"/>
        <w:right w:val="none" w:sz="0" w:space="0" w:color="auto"/>
      </w:divBdr>
    </w:div>
    <w:div w:id="1528106712">
      <w:bodyDiv w:val="1"/>
      <w:marLeft w:val="0"/>
      <w:marRight w:val="0"/>
      <w:marTop w:val="0"/>
      <w:marBottom w:val="0"/>
      <w:divBdr>
        <w:top w:val="none" w:sz="0" w:space="0" w:color="auto"/>
        <w:left w:val="none" w:sz="0" w:space="0" w:color="auto"/>
        <w:bottom w:val="none" w:sz="0" w:space="0" w:color="auto"/>
        <w:right w:val="none" w:sz="0" w:space="0" w:color="auto"/>
      </w:divBdr>
    </w:div>
    <w:div w:id="1536386537">
      <w:bodyDiv w:val="1"/>
      <w:marLeft w:val="0"/>
      <w:marRight w:val="0"/>
      <w:marTop w:val="0"/>
      <w:marBottom w:val="0"/>
      <w:divBdr>
        <w:top w:val="none" w:sz="0" w:space="0" w:color="auto"/>
        <w:left w:val="none" w:sz="0" w:space="0" w:color="auto"/>
        <w:bottom w:val="none" w:sz="0" w:space="0" w:color="auto"/>
        <w:right w:val="none" w:sz="0" w:space="0" w:color="auto"/>
      </w:divBdr>
    </w:div>
    <w:div w:id="1564100856">
      <w:bodyDiv w:val="1"/>
      <w:marLeft w:val="0"/>
      <w:marRight w:val="0"/>
      <w:marTop w:val="0"/>
      <w:marBottom w:val="0"/>
      <w:divBdr>
        <w:top w:val="none" w:sz="0" w:space="0" w:color="auto"/>
        <w:left w:val="none" w:sz="0" w:space="0" w:color="auto"/>
        <w:bottom w:val="none" w:sz="0" w:space="0" w:color="auto"/>
        <w:right w:val="none" w:sz="0" w:space="0" w:color="auto"/>
      </w:divBdr>
    </w:div>
    <w:div w:id="1572109160">
      <w:bodyDiv w:val="1"/>
      <w:marLeft w:val="0"/>
      <w:marRight w:val="0"/>
      <w:marTop w:val="0"/>
      <w:marBottom w:val="0"/>
      <w:divBdr>
        <w:top w:val="none" w:sz="0" w:space="0" w:color="auto"/>
        <w:left w:val="none" w:sz="0" w:space="0" w:color="auto"/>
        <w:bottom w:val="none" w:sz="0" w:space="0" w:color="auto"/>
        <w:right w:val="none" w:sz="0" w:space="0" w:color="auto"/>
      </w:divBdr>
    </w:div>
    <w:div w:id="1573541597">
      <w:bodyDiv w:val="1"/>
      <w:marLeft w:val="0"/>
      <w:marRight w:val="0"/>
      <w:marTop w:val="0"/>
      <w:marBottom w:val="0"/>
      <w:divBdr>
        <w:top w:val="none" w:sz="0" w:space="0" w:color="auto"/>
        <w:left w:val="none" w:sz="0" w:space="0" w:color="auto"/>
        <w:bottom w:val="none" w:sz="0" w:space="0" w:color="auto"/>
        <w:right w:val="none" w:sz="0" w:space="0" w:color="auto"/>
      </w:divBdr>
    </w:div>
    <w:div w:id="1576159692">
      <w:bodyDiv w:val="1"/>
      <w:marLeft w:val="0"/>
      <w:marRight w:val="0"/>
      <w:marTop w:val="0"/>
      <w:marBottom w:val="0"/>
      <w:divBdr>
        <w:top w:val="none" w:sz="0" w:space="0" w:color="auto"/>
        <w:left w:val="none" w:sz="0" w:space="0" w:color="auto"/>
        <w:bottom w:val="none" w:sz="0" w:space="0" w:color="auto"/>
        <w:right w:val="none" w:sz="0" w:space="0" w:color="auto"/>
      </w:divBdr>
    </w:div>
    <w:div w:id="1576891201">
      <w:bodyDiv w:val="1"/>
      <w:marLeft w:val="0"/>
      <w:marRight w:val="0"/>
      <w:marTop w:val="0"/>
      <w:marBottom w:val="0"/>
      <w:divBdr>
        <w:top w:val="none" w:sz="0" w:space="0" w:color="auto"/>
        <w:left w:val="none" w:sz="0" w:space="0" w:color="auto"/>
        <w:bottom w:val="none" w:sz="0" w:space="0" w:color="auto"/>
        <w:right w:val="none" w:sz="0" w:space="0" w:color="auto"/>
      </w:divBdr>
    </w:div>
    <w:div w:id="1578327106">
      <w:bodyDiv w:val="1"/>
      <w:marLeft w:val="0"/>
      <w:marRight w:val="0"/>
      <w:marTop w:val="0"/>
      <w:marBottom w:val="0"/>
      <w:divBdr>
        <w:top w:val="none" w:sz="0" w:space="0" w:color="auto"/>
        <w:left w:val="none" w:sz="0" w:space="0" w:color="auto"/>
        <w:bottom w:val="none" w:sz="0" w:space="0" w:color="auto"/>
        <w:right w:val="none" w:sz="0" w:space="0" w:color="auto"/>
      </w:divBdr>
    </w:div>
    <w:div w:id="1579754134">
      <w:bodyDiv w:val="1"/>
      <w:marLeft w:val="0"/>
      <w:marRight w:val="0"/>
      <w:marTop w:val="0"/>
      <w:marBottom w:val="0"/>
      <w:divBdr>
        <w:top w:val="none" w:sz="0" w:space="0" w:color="auto"/>
        <w:left w:val="none" w:sz="0" w:space="0" w:color="auto"/>
        <w:bottom w:val="none" w:sz="0" w:space="0" w:color="auto"/>
        <w:right w:val="none" w:sz="0" w:space="0" w:color="auto"/>
      </w:divBdr>
    </w:div>
    <w:div w:id="1628388619">
      <w:bodyDiv w:val="1"/>
      <w:marLeft w:val="0"/>
      <w:marRight w:val="0"/>
      <w:marTop w:val="0"/>
      <w:marBottom w:val="0"/>
      <w:divBdr>
        <w:top w:val="none" w:sz="0" w:space="0" w:color="auto"/>
        <w:left w:val="none" w:sz="0" w:space="0" w:color="auto"/>
        <w:bottom w:val="none" w:sz="0" w:space="0" w:color="auto"/>
        <w:right w:val="none" w:sz="0" w:space="0" w:color="auto"/>
      </w:divBdr>
    </w:div>
    <w:div w:id="1669945352">
      <w:bodyDiv w:val="1"/>
      <w:marLeft w:val="0"/>
      <w:marRight w:val="0"/>
      <w:marTop w:val="0"/>
      <w:marBottom w:val="0"/>
      <w:divBdr>
        <w:top w:val="none" w:sz="0" w:space="0" w:color="auto"/>
        <w:left w:val="none" w:sz="0" w:space="0" w:color="auto"/>
        <w:bottom w:val="none" w:sz="0" w:space="0" w:color="auto"/>
        <w:right w:val="none" w:sz="0" w:space="0" w:color="auto"/>
      </w:divBdr>
    </w:div>
    <w:div w:id="1739935076">
      <w:bodyDiv w:val="1"/>
      <w:marLeft w:val="0"/>
      <w:marRight w:val="0"/>
      <w:marTop w:val="0"/>
      <w:marBottom w:val="0"/>
      <w:divBdr>
        <w:top w:val="none" w:sz="0" w:space="0" w:color="auto"/>
        <w:left w:val="none" w:sz="0" w:space="0" w:color="auto"/>
        <w:bottom w:val="none" w:sz="0" w:space="0" w:color="auto"/>
        <w:right w:val="none" w:sz="0" w:space="0" w:color="auto"/>
      </w:divBdr>
    </w:div>
    <w:div w:id="1748334838">
      <w:bodyDiv w:val="1"/>
      <w:marLeft w:val="0"/>
      <w:marRight w:val="0"/>
      <w:marTop w:val="0"/>
      <w:marBottom w:val="0"/>
      <w:divBdr>
        <w:top w:val="none" w:sz="0" w:space="0" w:color="auto"/>
        <w:left w:val="none" w:sz="0" w:space="0" w:color="auto"/>
        <w:bottom w:val="none" w:sz="0" w:space="0" w:color="auto"/>
        <w:right w:val="none" w:sz="0" w:space="0" w:color="auto"/>
      </w:divBdr>
    </w:div>
    <w:div w:id="1765497004">
      <w:bodyDiv w:val="1"/>
      <w:marLeft w:val="0"/>
      <w:marRight w:val="0"/>
      <w:marTop w:val="0"/>
      <w:marBottom w:val="0"/>
      <w:divBdr>
        <w:top w:val="none" w:sz="0" w:space="0" w:color="auto"/>
        <w:left w:val="none" w:sz="0" w:space="0" w:color="auto"/>
        <w:bottom w:val="none" w:sz="0" w:space="0" w:color="auto"/>
        <w:right w:val="none" w:sz="0" w:space="0" w:color="auto"/>
      </w:divBdr>
    </w:div>
    <w:div w:id="1770730781">
      <w:bodyDiv w:val="1"/>
      <w:marLeft w:val="0"/>
      <w:marRight w:val="0"/>
      <w:marTop w:val="0"/>
      <w:marBottom w:val="0"/>
      <w:divBdr>
        <w:top w:val="none" w:sz="0" w:space="0" w:color="auto"/>
        <w:left w:val="none" w:sz="0" w:space="0" w:color="auto"/>
        <w:bottom w:val="none" w:sz="0" w:space="0" w:color="auto"/>
        <w:right w:val="none" w:sz="0" w:space="0" w:color="auto"/>
      </w:divBdr>
    </w:div>
    <w:div w:id="1774133911">
      <w:bodyDiv w:val="1"/>
      <w:marLeft w:val="0"/>
      <w:marRight w:val="0"/>
      <w:marTop w:val="0"/>
      <w:marBottom w:val="0"/>
      <w:divBdr>
        <w:top w:val="none" w:sz="0" w:space="0" w:color="auto"/>
        <w:left w:val="none" w:sz="0" w:space="0" w:color="auto"/>
        <w:bottom w:val="none" w:sz="0" w:space="0" w:color="auto"/>
        <w:right w:val="none" w:sz="0" w:space="0" w:color="auto"/>
      </w:divBdr>
    </w:div>
    <w:div w:id="1775317595">
      <w:bodyDiv w:val="1"/>
      <w:marLeft w:val="0"/>
      <w:marRight w:val="0"/>
      <w:marTop w:val="0"/>
      <w:marBottom w:val="0"/>
      <w:divBdr>
        <w:top w:val="none" w:sz="0" w:space="0" w:color="auto"/>
        <w:left w:val="none" w:sz="0" w:space="0" w:color="auto"/>
        <w:bottom w:val="none" w:sz="0" w:space="0" w:color="auto"/>
        <w:right w:val="none" w:sz="0" w:space="0" w:color="auto"/>
      </w:divBdr>
    </w:div>
    <w:div w:id="1780447440">
      <w:bodyDiv w:val="1"/>
      <w:marLeft w:val="0"/>
      <w:marRight w:val="0"/>
      <w:marTop w:val="0"/>
      <w:marBottom w:val="0"/>
      <w:divBdr>
        <w:top w:val="none" w:sz="0" w:space="0" w:color="auto"/>
        <w:left w:val="none" w:sz="0" w:space="0" w:color="auto"/>
        <w:bottom w:val="none" w:sz="0" w:space="0" w:color="auto"/>
        <w:right w:val="none" w:sz="0" w:space="0" w:color="auto"/>
      </w:divBdr>
    </w:div>
    <w:div w:id="1792937398">
      <w:bodyDiv w:val="1"/>
      <w:marLeft w:val="0"/>
      <w:marRight w:val="0"/>
      <w:marTop w:val="0"/>
      <w:marBottom w:val="0"/>
      <w:divBdr>
        <w:top w:val="none" w:sz="0" w:space="0" w:color="auto"/>
        <w:left w:val="none" w:sz="0" w:space="0" w:color="auto"/>
        <w:bottom w:val="none" w:sz="0" w:space="0" w:color="auto"/>
        <w:right w:val="none" w:sz="0" w:space="0" w:color="auto"/>
      </w:divBdr>
    </w:div>
    <w:div w:id="1846629241">
      <w:bodyDiv w:val="1"/>
      <w:marLeft w:val="0"/>
      <w:marRight w:val="0"/>
      <w:marTop w:val="0"/>
      <w:marBottom w:val="0"/>
      <w:divBdr>
        <w:top w:val="none" w:sz="0" w:space="0" w:color="auto"/>
        <w:left w:val="none" w:sz="0" w:space="0" w:color="auto"/>
        <w:bottom w:val="none" w:sz="0" w:space="0" w:color="auto"/>
        <w:right w:val="none" w:sz="0" w:space="0" w:color="auto"/>
      </w:divBdr>
    </w:div>
    <w:div w:id="1865484129">
      <w:bodyDiv w:val="1"/>
      <w:marLeft w:val="0"/>
      <w:marRight w:val="0"/>
      <w:marTop w:val="0"/>
      <w:marBottom w:val="0"/>
      <w:divBdr>
        <w:top w:val="none" w:sz="0" w:space="0" w:color="auto"/>
        <w:left w:val="none" w:sz="0" w:space="0" w:color="auto"/>
        <w:bottom w:val="none" w:sz="0" w:space="0" w:color="auto"/>
        <w:right w:val="none" w:sz="0" w:space="0" w:color="auto"/>
      </w:divBdr>
    </w:div>
    <w:div w:id="1917468762">
      <w:bodyDiv w:val="1"/>
      <w:marLeft w:val="0"/>
      <w:marRight w:val="0"/>
      <w:marTop w:val="0"/>
      <w:marBottom w:val="0"/>
      <w:divBdr>
        <w:top w:val="none" w:sz="0" w:space="0" w:color="auto"/>
        <w:left w:val="none" w:sz="0" w:space="0" w:color="auto"/>
        <w:bottom w:val="none" w:sz="0" w:space="0" w:color="auto"/>
        <w:right w:val="none" w:sz="0" w:space="0" w:color="auto"/>
      </w:divBdr>
    </w:div>
    <w:div w:id="1951207098">
      <w:bodyDiv w:val="1"/>
      <w:marLeft w:val="0"/>
      <w:marRight w:val="0"/>
      <w:marTop w:val="0"/>
      <w:marBottom w:val="0"/>
      <w:divBdr>
        <w:top w:val="none" w:sz="0" w:space="0" w:color="auto"/>
        <w:left w:val="none" w:sz="0" w:space="0" w:color="auto"/>
        <w:bottom w:val="none" w:sz="0" w:space="0" w:color="auto"/>
        <w:right w:val="none" w:sz="0" w:space="0" w:color="auto"/>
      </w:divBdr>
    </w:div>
    <w:div w:id="1951742512">
      <w:bodyDiv w:val="1"/>
      <w:marLeft w:val="0"/>
      <w:marRight w:val="0"/>
      <w:marTop w:val="0"/>
      <w:marBottom w:val="0"/>
      <w:divBdr>
        <w:top w:val="none" w:sz="0" w:space="0" w:color="auto"/>
        <w:left w:val="none" w:sz="0" w:space="0" w:color="auto"/>
        <w:bottom w:val="none" w:sz="0" w:space="0" w:color="auto"/>
        <w:right w:val="none" w:sz="0" w:space="0" w:color="auto"/>
      </w:divBdr>
    </w:div>
    <w:div w:id="1980449571">
      <w:bodyDiv w:val="1"/>
      <w:marLeft w:val="0"/>
      <w:marRight w:val="0"/>
      <w:marTop w:val="0"/>
      <w:marBottom w:val="0"/>
      <w:divBdr>
        <w:top w:val="none" w:sz="0" w:space="0" w:color="auto"/>
        <w:left w:val="none" w:sz="0" w:space="0" w:color="auto"/>
        <w:bottom w:val="none" w:sz="0" w:space="0" w:color="auto"/>
        <w:right w:val="none" w:sz="0" w:space="0" w:color="auto"/>
      </w:divBdr>
    </w:div>
    <w:div w:id="2013411403">
      <w:bodyDiv w:val="1"/>
      <w:marLeft w:val="0"/>
      <w:marRight w:val="0"/>
      <w:marTop w:val="0"/>
      <w:marBottom w:val="0"/>
      <w:divBdr>
        <w:top w:val="none" w:sz="0" w:space="0" w:color="auto"/>
        <w:left w:val="none" w:sz="0" w:space="0" w:color="auto"/>
        <w:bottom w:val="none" w:sz="0" w:space="0" w:color="auto"/>
        <w:right w:val="none" w:sz="0" w:space="0" w:color="auto"/>
      </w:divBdr>
    </w:div>
    <w:div w:id="2028216573">
      <w:bodyDiv w:val="1"/>
      <w:marLeft w:val="0"/>
      <w:marRight w:val="0"/>
      <w:marTop w:val="0"/>
      <w:marBottom w:val="0"/>
      <w:divBdr>
        <w:top w:val="none" w:sz="0" w:space="0" w:color="auto"/>
        <w:left w:val="none" w:sz="0" w:space="0" w:color="auto"/>
        <w:bottom w:val="none" w:sz="0" w:space="0" w:color="auto"/>
        <w:right w:val="none" w:sz="0" w:space="0" w:color="auto"/>
      </w:divBdr>
    </w:div>
    <w:div w:id="2038119836">
      <w:bodyDiv w:val="1"/>
      <w:marLeft w:val="0"/>
      <w:marRight w:val="0"/>
      <w:marTop w:val="0"/>
      <w:marBottom w:val="0"/>
      <w:divBdr>
        <w:top w:val="none" w:sz="0" w:space="0" w:color="auto"/>
        <w:left w:val="none" w:sz="0" w:space="0" w:color="auto"/>
        <w:bottom w:val="none" w:sz="0" w:space="0" w:color="auto"/>
        <w:right w:val="none" w:sz="0" w:space="0" w:color="auto"/>
      </w:divBdr>
    </w:div>
    <w:div w:id="2039966642">
      <w:bodyDiv w:val="1"/>
      <w:marLeft w:val="0"/>
      <w:marRight w:val="0"/>
      <w:marTop w:val="0"/>
      <w:marBottom w:val="0"/>
      <w:divBdr>
        <w:top w:val="none" w:sz="0" w:space="0" w:color="auto"/>
        <w:left w:val="none" w:sz="0" w:space="0" w:color="auto"/>
        <w:bottom w:val="none" w:sz="0" w:space="0" w:color="auto"/>
        <w:right w:val="none" w:sz="0" w:space="0" w:color="auto"/>
      </w:divBdr>
    </w:div>
    <w:div w:id="2049256174">
      <w:bodyDiv w:val="1"/>
      <w:marLeft w:val="0"/>
      <w:marRight w:val="0"/>
      <w:marTop w:val="0"/>
      <w:marBottom w:val="0"/>
      <w:divBdr>
        <w:top w:val="none" w:sz="0" w:space="0" w:color="auto"/>
        <w:left w:val="none" w:sz="0" w:space="0" w:color="auto"/>
        <w:bottom w:val="none" w:sz="0" w:space="0" w:color="auto"/>
        <w:right w:val="none" w:sz="0" w:space="0" w:color="auto"/>
      </w:divBdr>
    </w:div>
    <w:div w:id="2056849796">
      <w:bodyDiv w:val="1"/>
      <w:marLeft w:val="0"/>
      <w:marRight w:val="0"/>
      <w:marTop w:val="0"/>
      <w:marBottom w:val="0"/>
      <w:divBdr>
        <w:top w:val="none" w:sz="0" w:space="0" w:color="auto"/>
        <w:left w:val="none" w:sz="0" w:space="0" w:color="auto"/>
        <w:bottom w:val="none" w:sz="0" w:space="0" w:color="auto"/>
        <w:right w:val="none" w:sz="0" w:space="0" w:color="auto"/>
      </w:divBdr>
    </w:div>
    <w:div w:id="2059545646">
      <w:bodyDiv w:val="1"/>
      <w:marLeft w:val="0"/>
      <w:marRight w:val="0"/>
      <w:marTop w:val="0"/>
      <w:marBottom w:val="0"/>
      <w:divBdr>
        <w:top w:val="none" w:sz="0" w:space="0" w:color="auto"/>
        <w:left w:val="none" w:sz="0" w:space="0" w:color="auto"/>
        <w:bottom w:val="none" w:sz="0" w:space="0" w:color="auto"/>
        <w:right w:val="none" w:sz="0" w:space="0" w:color="auto"/>
      </w:divBdr>
    </w:div>
    <w:div w:id="2083209478">
      <w:bodyDiv w:val="1"/>
      <w:marLeft w:val="0"/>
      <w:marRight w:val="0"/>
      <w:marTop w:val="0"/>
      <w:marBottom w:val="0"/>
      <w:divBdr>
        <w:top w:val="none" w:sz="0" w:space="0" w:color="auto"/>
        <w:left w:val="none" w:sz="0" w:space="0" w:color="auto"/>
        <w:bottom w:val="none" w:sz="0" w:space="0" w:color="auto"/>
        <w:right w:val="none" w:sz="0" w:space="0" w:color="auto"/>
      </w:divBdr>
    </w:div>
    <w:div w:id="21367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D0BD3-35E0-48A3-94B2-12C51687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12158</Words>
  <Characters>66872</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ASUNTO 67</vt:lpstr>
    </vt:vector>
  </TitlesOfParts>
  <Company>IGSAP</Company>
  <LinksUpToDate>false</LinksUpToDate>
  <CharactersWithSpaces>78873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67</dc:title>
  <dc:subject/>
  <dc:creator>vjaraiz</dc:creator>
  <cp:keywords/>
  <dc:description/>
  <cp:lastModifiedBy>Jaraiz Prado, Maria Victoria</cp:lastModifiedBy>
  <cp:revision>5</cp:revision>
  <cp:lastPrinted>2021-11-23T07:22:00Z</cp:lastPrinted>
  <dcterms:created xsi:type="dcterms:W3CDTF">2023-09-22T13:15:00Z</dcterms:created>
  <dcterms:modified xsi:type="dcterms:W3CDTF">2023-09-26T08:35:00Z</dcterms:modified>
</cp:coreProperties>
</file>