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D95C" w14:textId="22550532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3345B8" w:rsidRPr="003345B8">
        <w:rPr>
          <w:rFonts w:ascii="Calibri" w:hAnsi="Calibri" w:cs="Arial"/>
          <w:szCs w:val="24"/>
        </w:rPr>
        <w:t>Real Decreto por el que se modifican diversos reales decretos en materia de Política Agrícola Común, para su adaptación a la modificación del plan estratégico de la PAC del año 2025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2461DC3" w:rsidR="005F6F94" w:rsidRPr="00E67C86" w:rsidRDefault="005F6F94" w:rsidP="00535E7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67C86">
              <w:rPr>
                <w:rFonts w:ascii="Calibri" w:hAnsi="Calibri" w:cs="Arial"/>
                <w:b/>
                <w:bCs/>
                <w:sz w:val="28"/>
                <w:szCs w:val="28"/>
              </w:rPr>
              <w:t>Nombre de la entidad o ciudadano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4D73"/>
    <w:rsid w:val="000C3171"/>
    <w:rsid w:val="000D102D"/>
    <w:rsid w:val="00104E91"/>
    <w:rsid w:val="00145A15"/>
    <w:rsid w:val="0016098C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345B8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0047"/>
    <w:rsid w:val="004E3692"/>
    <w:rsid w:val="00503BDF"/>
    <w:rsid w:val="005175A1"/>
    <w:rsid w:val="005537C4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2678E"/>
    <w:rsid w:val="00B35B51"/>
    <w:rsid w:val="00B54C39"/>
    <w:rsid w:val="00BA1BAB"/>
    <w:rsid w:val="00BD26F2"/>
    <w:rsid w:val="00BF4DA4"/>
    <w:rsid w:val="00BF6F5E"/>
    <w:rsid w:val="00C11BFC"/>
    <w:rsid w:val="00C301EC"/>
    <w:rsid w:val="00C73CEC"/>
    <w:rsid w:val="00CA0254"/>
    <w:rsid w:val="00CE7418"/>
    <w:rsid w:val="00D066E6"/>
    <w:rsid w:val="00D65C30"/>
    <w:rsid w:val="00DE6E33"/>
    <w:rsid w:val="00E14EBB"/>
    <w:rsid w:val="00E67C86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20</cp:revision>
  <cp:lastPrinted>2017-02-07T09:12:00Z</cp:lastPrinted>
  <dcterms:created xsi:type="dcterms:W3CDTF">2023-01-23T18:45:00Z</dcterms:created>
  <dcterms:modified xsi:type="dcterms:W3CDTF">2025-06-04T13:38:00Z</dcterms:modified>
</cp:coreProperties>
</file>