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EF4FE" w14:textId="77777777" w:rsidR="00C546E5" w:rsidRDefault="0007000B">
      <w:pPr>
        <w:spacing w:after="324" w:line="206" w:lineRule="auto"/>
        <w:ind w:left="2880"/>
        <w:rPr>
          <w:rFonts w:ascii="Arial" w:hAnsi="Arial"/>
          <w:b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ED054" wp14:editId="3EEAEAB3">
                <wp:simplePos x="0" y="0"/>
                <wp:positionH relativeFrom="column">
                  <wp:posOffset>4114800</wp:posOffset>
                </wp:positionH>
                <wp:positionV relativeFrom="paragraph">
                  <wp:posOffset>6851015</wp:posOffset>
                </wp:positionV>
                <wp:extent cx="1555115" cy="0"/>
                <wp:effectExtent l="7620" t="8255" r="8890" b="1079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0AF97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39.45pt" to="446.45pt,5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vY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" strokeweight=".7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ABA1B" wp14:editId="490278EC">
                <wp:simplePos x="0" y="0"/>
                <wp:positionH relativeFrom="column">
                  <wp:posOffset>4114800</wp:posOffset>
                </wp:positionH>
                <wp:positionV relativeFrom="paragraph">
                  <wp:posOffset>6144260</wp:posOffset>
                </wp:positionV>
                <wp:extent cx="1555115" cy="0"/>
                <wp:effectExtent l="7620" t="6350" r="8890" b="1270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B47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83.8pt" to="446.45pt,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" strokeweight=".7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5CAC6" wp14:editId="50A1145A">
                <wp:simplePos x="0" y="0"/>
                <wp:positionH relativeFrom="column">
                  <wp:posOffset>4114800</wp:posOffset>
                </wp:positionH>
                <wp:positionV relativeFrom="paragraph">
                  <wp:posOffset>5052060</wp:posOffset>
                </wp:positionV>
                <wp:extent cx="1555115" cy="0"/>
                <wp:effectExtent l="7620" t="9525" r="8890" b="952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A26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97.8pt" to="446.45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gxHQIAAEI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" strokeweight=".7pt"/>
            </w:pict>
          </mc:Fallback>
        </mc:AlternateContent>
      </w:r>
      <w:r>
        <w:rPr>
          <w:rFonts w:ascii="Arial" w:hAnsi="Arial"/>
          <w:b/>
          <w:color w:val="000000"/>
          <w:sz w:val="24"/>
          <w:lang w:val="es-ES"/>
        </w:rPr>
        <w:t>PLIEGO DE CONDICIONES</w:t>
      </w:r>
    </w:p>
    <w:p w14:paraId="61296D98" w14:textId="77777777" w:rsidR="00C546E5" w:rsidRDefault="0007000B">
      <w:pPr>
        <w:numPr>
          <w:ilvl w:val="0"/>
          <w:numId w:val="1"/>
        </w:numPr>
        <w:pBdr>
          <w:top w:val="single" w:sz="5" w:space="1" w:color="000000"/>
          <w:left w:val="single" w:sz="5" w:space="7" w:color="000000"/>
          <w:bottom w:val="single" w:sz="5" w:space="1" w:color="000000"/>
          <w:right w:val="single" w:sz="5" w:space="0" w:color="000000"/>
        </w:pBdr>
        <w:tabs>
          <w:tab w:val="clear" w:pos="432"/>
          <w:tab w:val="decimal" w:pos="810"/>
        </w:tabs>
        <w:ind w:left="378"/>
        <w:rPr>
          <w:rFonts w:ascii="Arial" w:hAnsi="Arial"/>
          <w:b/>
          <w:color w:val="000000"/>
          <w:spacing w:val="3"/>
          <w:w w:val="90"/>
          <w:sz w:val="21"/>
          <w:lang w:val="es-ES"/>
        </w:rPr>
      </w:pPr>
      <w:r>
        <w:rPr>
          <w:rFonts w:ascii="Arial" w:hAnsi="Arial"/>
          <w:b/>
          <w:color w:val="000000"/>
          <w:spacing w:val="3"/>
          <w:w w:val="90"/>
          <w:sz w:val="21"/>
          <w:lang w:val="es-ES"/>
        </w:rPr>
        <w:t>NOMBRE DE LA DENOMINACIÓN DE ORIGEN PROTEGIDA</w:t>
      </w:r>
    </w:p>
    <w:p w14:paraId="0D5E3856" w14:textId="77777777" w:rsidR="00C546E5" w:rsidRDefault="0007000B">
      <w:pPr>
        <w:spacing w:before="108" w:after="108"/>
        <w:ind w:left="792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Denominación de Origen Protegida (DOP) Idiazabal</w:t>
      </w:r>
    </w:p>
    <w:p w14:paraId="72A40618" w14:textId="77777777" w:rsidR="00C546E5" w:rsidRDefault="0007000B">
      <w:pPr>
        <w:numPr>
          <w:ilvl w:val="0"/>
          <w:numId w:val="1"/>
        </w:num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0" w:color="000000"/>
        </w:pBdr>
        <w:tabs>
          <w:tab w:val="clear" w:pos="432"/>
          <w:tab w:val="decimal" w:pos="810"/>
        </w:tabs>
        <w:ind w:left="378"/>
        <w:rPr>
          <w:rFonts w:ascii="Arial" w:hAnsi="Arial"/>
          <w:b/>
          <w:color w:val="000000"/>
          <w:spacing w:val="8"/>
          <w:w w:val="90"/>
          <w:sz w:val="21"/>
          <w:lang w:val="es-ES"/>
        </w:rPr>
      </w:pPr>
      <w:r>
        <w:rPr>
          <w:rFonts w:ascii="Arial" w:hAnsi="Arial"/>
          <w:b/>
          <w:color w:val="000000"/>
          <w:spacing w:val="8"/>
          <w:w w:val="90"/>
          <w:sz w:val="21"/>
          <w:lang w:val="es-ES"/>
        </w:rPr>
        <w:t>DESCRIPCIÓN DEL PRODUCTO</w:t>
      </w:r>
    </w:p>
    <w:p w14:paraId="198AB22B" w14:textId="77777777" w:rsidR="00C546E5" w:rsidRDefault="0007000B">
      <w:pPr>
        <w:numPr>
          <w:ilvl w:val="0"/>
          <w:numId w:val="2"/>
        </w:numPr>
        <w:tabs>
          <w:tab w:val="clear" w:pos="216"/>
          <w:tab w:val="decimal" w:pos="288"/>
        </w:tabs>
        <w:spacing w:before="144" w:line="196" w:lineRule="auto"/>
        <w:ind w:left="864" w:hanging="792"/>
        <w:rPr>
          <w:rFonts w:ascii="Tahoma" w:hAnsi="Tahoma"/>
          <w:color w:val="000000"/>
          <w:sz w:val="21"/>
          <w:lang w:val="es-ES"/>
        </w:rPr>
      </w:pPr>
      <w:r>
        <w:rPr>
          <w:rFonts w:ascii="Tahoma" w:hAnsi="Tahoma"/>
          <w:color w:val="000000"/>
          <w:sz w:val="21"/>
          <w:lang w:val="es-ES"/>
        </w:rPr>
        <w:t>Definición</w:t>
      </w:r>
    </w:p>
    <w:p w14:paraId="78E1E160" w14:textId="77777777" w:rsidR="00C546E5" w:rsidRDefault="0007000B">
      <w:pPr>
        <w:spacing w:before="288"/>
        <w:ind w:left="792" w:right="144"/>
        <w:rPr>
          <w:rFonts w:ascii="Tahoma" w:hAnsi="Tahoma"/>
          <w:color w:val="000000"/>
          <w:spacing w:val="-15"/>
          <w:sz w:val="21"/>
          <w:lang w:val="es-ES"/>
        </w:rPr>
      </w:pPr>
      <w:r>
        <w:rPr>
          <w:rFonts w:ascii="Tahoma" w:hAnsi="Tahoma"/>
          <w:color w:val="000000"/>
          <w:spacing w:val="-15"/>
          <w:sz w:val="21"/>
          <w:lang w:val="es-ES"/>
        </w:rPr>
        <w:t xml:space="preserve">Queso elaborado exclusivamente a partir de leche cruda de oveja de razas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latxa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 y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carranzana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, pasta </w:t>
      </w:r>
      <w:r>
        <w:rPr>
          <w:rFonts w:ascii="Tahoma" w:hAnsi="Tahoma"/>
          <w:color w:val="000000"/>
          <w:spacing w:val="-13"/>
          <w:sz w:val="21"/>
          <w:lang w:val="es-ES"/>
        </w:rPr>
        <w:t>prensada y maduración mínima de 60 días.</w:t>
      </w:r>
    </w:p>
    <w:p w14:paraId="0C902434" w14:textId="77777777" w:rsidR="00C546E5" w:rsidRDefault="0007000B">
      <w:pPr>
        <w:numPr>
          <w:ilvl w:val="0"/>
          <w:numId w:val="2"/>
        </w:numPr>
        <w:tabs>
          <w:tab w:val="clear" w:pos="216"/>
          <w:tab w:val="decimal" w:pos="288"/>
        </w:tabs>
        <w:spacing w:before="216" w:line="360" w:lineRule="auto"/>
        <w:ind w:left="864" w:right="1800" w:hanging="792"/>
        <w:rPr>
          <w:rFonts w:ascii="Tahoma" w:hAnsi="Tahoma"/>
          <w:color w:val="000000"/>
          <w:spacing w:val="1"/>
          <w:sz w:val="21"/>
          <w:lang w:val="es-ES"/>
        </w:rPr>
      </w:pPr>
      <w:r>
        <w:rPr>
          <w:rFonts w:ascii="Tahoma" w:hAnsi="Tahoma"/>
          <w:color w:val="000000"/>
          <w:spacing w:val="1"/>
          <w:sz w:val="21"/>
          <w:lang w:val="es-ES"/>
        </w:rPr>
        <w:t xml:space="preserve">Características del producto </w:t>
      </w:r>
      <w:r>
        <w:rPr>
          <w:rFonts w:ascii="Tahoma" w:hAnsi="Tahoma"/>
          <w:color w:val="000000"/>
          <w:spacing w:val="-12"/>
          <w:sz w:val="21"/>
          <w:lang w:val="es-ES"/>
        </w:rPr>
        <w:t>Las características del queso al término de su maduración serán las siguientes:</w:t>
      </w:r>
    </w:p>
    <w:p w14:paraId="10C989FA" w14:textId="73095A6E" w:rsidR="00826399" w:rsidRDefault="0007000B" w:rsidP="00826399">
      <w:pPr>
        <w:ind w:left="794"/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lang w:val="es-ES"/>
        </w:rPr>
        <w:t xml:space="preserve">Altura: </w:t>
      </w:r>
      <w:r w:rsidR="00B457C0">
        <w:rPr>
          <w:rFonts w:ascii="Tahoma" w:hAnsi="Tahoma"/>
          <w:color w:val="000000"/>
          <w:spacing w:val="-14"/>
          <w:sz w:val="21"/>
          <w:lang w:val="es-ES"/>
        </w:rPr>
        <w:t>mínima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 8</w:t>
      </w:r>
      <w:r w:rsidR="00B457C0">
        <w:rPr>
          <w:rFonts w:ascii="Tahoma" w:hAnsi="Tahoma"/>
          <w:color w:val="000000"/>
          <w:spacing w:val="-14"/>
          <w:sz w:val="21"/>
          <w:lang w:val="es-ES"/>
        </w:rPr>
        <w:t xml:space="preserve"> cm </w:t>
      </w:r>
      <w:r w:rsidR="00B457C0" w:rsidRPr="00826399">
        <w:rPr>
          <w:rFonts w:ascii="Tahoma" w:hAnsi="Tahoma"/>
          <w:color w:val="000000"/>
          <w:spacing w:val="-14"/>
          <w:sz w:val="21"/>
          <w:lang w:val="es-ES"/>
        </w:rPr>
        <w:t xml:space="preserve">± 10%; </w:t>
      </w:r>
      <w:r w:rsidR="00B457C0">
        <w:rPr>
          <w:rFonts w:ascii="Tahoma" w:hAnsi="Tahoma"/>
          <w:color w:val="000000"/>
          <w:spacing w:val="-14"/>
          <w:sz w:val="21"/>
          <w:lang w:val="es-ES"/>
        </w:rPr>
        <w:t xml:space="preserve">máxima </w:t>
      </w:r>
      <w:r>
        <w:rPr>
          <w:rFonts w:ascii="Tahoma" w:hAnsi="Tahoma"/>
          <w:color w:val="000000"/>
          <w:spacing w:val="-14"/>
          <w:sz w:val="21"/>
          <w:lang w:val="es-ES"/>
        </w:rPr>
        <w:t>12 cm</w:t>
      </w:r>
      <w:r w:rsidR="00B457C0">
        <w:rPr>
          <w:rFonts w:ascii="Tahoma" w:hAnsi="Tahoma"/>
          <w:color w:val="000000"/>
          <w:spacing w:val="-14"/>
          <w:sz w:val="21"/>
          <w:lang w:val="es-ES"/>
        </w:rPr>
        <w:t xml:space="preserve"> ±</w:t>
      </w:r>
      <w:r w:rsidR="00B457C0" w:rsidRPr="00826399">
        <w:rPr>
          <w:rFonts w:ascii="Tahoma" w:hAnsi="Tahoma"/>
          <w:color w:val="000000"/>
          <w:spacing w:val="-14"/>
          <w:sz w:val="21"/>
          <w:lang w:val="es-ES"/>
        </w:rPr>
        <w:t xml:space="preserve"> 10%</w:t>
      </w:r>
    </w:p>
    <w:p w14:paraId="1EBF004F" w14:textId="343A3B98" w:rsidR="00C546E5" w:rsidRPr="00826399" w:rsidRDefault="0007000B" w:rsidP="00826399">
      <w:pPr>
        <w:ind w:left="794"/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u w:val="single"/>
          <w:lang w:val="es-ES"/>
        </w:rPr>
        <w:t>Diámetro: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 </w:t>
      </w:r>
      <w:r w:rsidR="00C46274">
        <w:rPr>
          <w:rFonts w:ascii="Tahoma" w:hAnsi="Tahoma"/>
          <w:color w:val="000000"/>
          <w:spacing w:val="-14"/>
          <w:sz w:val="21"/>
          <w:lang w:val="es-ES"/>
        </w:rPr>
        <w:t>mínimo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 10</w:t>
      </w:r>
      <w:r w:rsidR="00C46274">
        <w:rPr>
          <w:rFonts w:ascii="Tahoma" w:hAnsi="Tahoma"/>
          <w:color w:val="000000"/>
          <w:spacing w:val="-14"/>
          <w:sz w:val="21"/>
          <w:lang w:val="es-ES"/>
        </w:rPr>
        <w:t xml:space="preserve"> cm </w:t>
      </w:r>
      <w:r w:rsidR="00C46274" w:rsidRPr="00826399">
        <w:rPr>
          <w:rFonts w:ascii="Tahoma" w:hAnsi="Tahoma"/>
          <w:color w:val="000000"/>
          <w:spacing w:val="-14"/>
          <w:sz w:val="21"/>
          <w:lang w:val="es-ES"/>
        </w:rPr>
        <w:t xml:space="preserve">± 10%; </w:t>
      </w:r>
      <w:r w:rsidR="00C46274">
        <w:rPr>
          <w:rFonts w:ascii="Tahoma" w:hAnsi="Tahoma"/>
          <w:color w:val="000000"/>
          <w:spacing w:val="-14"/>
          <w:sz w:val="21"/>
          <w:lang w:val="es-ES"/>
        </w:rPr>
        <w:t>máximo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 30 cm</w:t>
      </w:r>
      <w:r w:rsidR="00C46274">
        <w:rPr>
          <w:rFonts w:ascii="Tahoma" w:hAnsi="Tahoma"/>
          <w:color w:val="000000"/>
          <w:spacing w:val="-14"/>
          <w:sz w:val="21"/>
          <w:lang w:val="es-ES"/>
        </w:rPr>
        <w:t xml:space="preserve"> </w:t>
      </w:r>
      <w:r w:rsidR="00C46274" w:rsidRPr="00826399">
        <w:rPr>
          <w:rFonts w:ascii="Tahoma" w:hAnsi="Tahoma"/>
          <w:color w:val="000000"/>
          <w:spacing w:val="-14"/>
          <w:sz w:val="21"/>
          <w:lang w:val="es-ES"/>
        </w:rPr>
        <w:t>± 10%</w:t>
      </w:r>
    </w:p>
    <w:p w14:paraId="207B8AED" w14:textId="390D172D" w:rsidR="00C546E5" w:rsidRDefault="0007000B" w:rsidP="00826399">
      <w:pPr>
        <w:ind w:left="794"/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lang w:val="es-ES"/>
        </w:rPr>
        <w:t>Peso: mínimo de 1</w:t>
      </w:r>
      <w:r w:rsidR="00C46274">
        <w:rPr>
          <w:rFonts w:ascii="Tahoma" w:hAnsi="Tahoma"/>
          <w:color w:val="000000"/>
          <w:spacing w:val="-14"/>
          <w:sz w:val="21"/>
          <w:lang w:val="es-ES"/>
        </w:rPr>
        <w:t xml:space="preserve">kg </w:t>
      </w:r>
      <w:r>
        <w:rPr>
          <w:rFonts w:ascii="Tahoma" w:hAnsi="Tahoma"/>
          <w:color w:val="000000"/>
          <w:spacing w:val="-14"/>
          <w:sz w:val="21"/>
          <w:lang w:val="es-ES"/>
        </w:rPr>
        <w:t>±10%</w:t>
      </w:r>
      <w:r w:rsidR="00C46274">
        <w:rPr>
          <w:rFonts w:ascii="Tahoma" w:hAnsi="Tahoma"/>
          <w:color w:val="000000"/>
          <w:spacing w:val="-14"/>
          <w:sz w:val="21"/>
          <w:lang w:val="es-ES"/>
        </w:rPr>
        <w:t>;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 máximo de 3,5 kg</w:t>
      </w:r>
      <w:r w:rsidR="00C46274">
        <w:rPr>
          <w:rFonts w:ascii="Tahoma" w:hAnsi="Tahoma"/>
          <w:color w:val="000000"/>
          <w:spacing w:val="-14"/>
          <w:sz w:val="21"/>
          <w:lang w:val="es-ES"/>
        </w:rPr>
        <w:t xml:space="preserve"> </w:t>
      </w:r>
      <w:r w:rsidR="00C46274" w:rsidRPr="00826399">
        <w:rPr>
          <w:rFonts w:ascii="Tahoma" w:hAnsi="Tahoma"/>
          <w:color w:val="000000"/>
          <w:spacing w:val="-14"/>
          <w:sz w:val="21"/>
          <w:lang w:val="es-ES"/>
        </w:rPr>
        <w:t>± 10%</w:t>
      </w:r>
    </w:p>
    <w:p w14:paraId="3E8D70BA" w14:textId="77777777" w:rsidR="00C546E5" w:rsidRDefault="0007000B" w:rsidP="00826399">
      <w:pPr>
        <w:ind w:left="794" w:right="4104"/>
        <w:rPr>
          <w:rFonts w:ascii="Tahoma" w:hAnsi="Tahoma"/>
          <w:color w:val="000000"/>
          <w:spacing w:val="-16"/>
          <w:sz w:val="21"/>
          <w:lang w:val="es-ES"/>
        </w:rPr>
      </w:pPr>
      <w:r>
        <w:rPr>
          <w:rFonts w:ascii="Tahoma" w:hAnsi="Tahoma"/>
          <w:color w:val="000000"/>
          <w:spacing w:val="-16"/>
          <w:sz w:val="21"/>
          <w:lang w:val="es-ES"/>
        </w:rPr>
        <w:t xml:space="preserve">Grasa: no inferior al 45 por 100 sobre extracto seco </w:t>
      </w:r>
      <w:r>
        <w:rPr>
          <w:rFonts w:ascii="Tahoma" w:hAnsi="Tahoma"/>
          <w:color w:val="000000"/>
          <w:spacing w:val="-13"/>
          <w:sz w:val="21"/>
          <w:u w:val="single"/>
          <w:lang w:val="es-ES"/>
        </w:rPr>
        <w:t>Extracto seco: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 mínimo del 55 por 100</w:t>
      </w:r>
    </w:p>
    <w:p w14:paraId="532A661D" w14:textId="2FFD79C8" w:rsidR="00C546E5" w:rsidRDefault="00E2038B" w:rsidP="00826399">
      <w:pPr>
        <w:ind w:left="794"/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lang w:val="es-ES"/>
        </w:rPr>
        <w:t>pH</w:t>
      </w:r>
      <w:bookmarkStart w:id="0" w:name="_GoBack"/>
      <w:bookmarkEnd w:id="0"/>
      <w:r w:rsidR="0007000B">
        <w:rPr>
          <w:rFonts w:ascii="Tahoma" w:hAnsi="Tahoma"/>
          <w:color w:val="000000"/>
          <w:spacing w:val="-14"/>
          <w:sz w:val="21"/>
          <w:lang w:val="es-ES"/>
        </w:rPr>
        <w:t>: 4,9 a 5,5</w:t>
      </w:r>
    </w:p>
    <w:p w14:paraId="1C9C3882" w14:textId="217C10A6" w:rsidR="00C546E5" w:rsidRDefault="0007000B" w:rsidP="00826399">
      <w:pPr>
        <w:ind w:left="794" w:right="3384"/>
        <w:rPr>
          <w:rFonts w:ascii="Tahoma" w:hAnsi="Tahoma"/>
          <w:color w:val="000000"/>
          <w:spacing w:val="-11"/>
          <w:sz w:val="21"/>
          <w:u w:val="singl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969570" wp14:editId="01EFD43D">
                <wp:simplePos x="0" y="0"/>
                <wp:positionH relativeFrom="page">
                  <wp:posOffset>1127125</wp:posOffset>
                </wp:positionH>
                <wp:positionV relativeFrom="page">
                  <wp:posOffset>5205095</wp:posOffset>
                </wp:positionV>
                <wp:extent cx="5493385" cy="0"/>
                <wp:effectExtent l="12700" t="13970" r="8890" b="508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E9FE8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5pt,409.85pt" to="521.3pt,4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-17"/>
          <w:sz w:val="21"/>
          <w:u w:val="single"/>
          <w:lang w:val="es-ES"/>
        </w:rPr>
        <w:t>Proteína total:</w:t>
      </w:r>
      <w:r>
        <w:rPr>
          <w:rFonts w:ascii="Tahoma" w:hAnsi="Tahoma"/>
          <w:color w:val="000000"/>
          <w:spacing w:val="-17"/>
          <w:sz w:val="21"/>
          <w:lang w:val="es-ES"/>
        </w:rPr>
        <w:t xml:space="preserve"> mínimo del 25 por 100 sobre el extracto seco. </w:t>
      </w:r>
      <w:r>
        <w:rPr>
          <w:rFonts w:ascii="Tahoma" w:hAnsi="Tahoma"/>
          <w:color w:val="000000"/>
          <w:spacing w:val="-11"/>
          <w:sz w:val="21"/>
          <w:u w:val="single"/>
          <w:lang w:val="es-ES"/>
        </w:rPr>
        <w:t>Características organolépticas:</w:t>
      </w:r>
    </w:p>
    <w:p w14:paraId="2F976A3A" w14:textId="77777777" w:rsidR="00C46274" w:rsidRDefault="00C46274" w:rsidP="00826399">
      <w:pPr>
        <w:ind w:left="794" w:right="3384"/>
        <w:rPr>
          <w:rFonts w:ascii="Tahoma" w:hAnsi="Tahoma"/>
          <w:color w:val="000000"/>
          <w:spacing w:val="-17"/>
          <w:sz w:val="21"/>
          <w:u w:val="single"/>
          <w:lang w:val="es-ES"/>
        </w:rPr>
      </w:pPr>
    </w:p>
    <w:p w14:paraId="3030A221" w14:textId="77777777" w:rsidR="00C546E5" w:rsidRPr="0013505C" w:rsidRDefault="0007000B">
      <w:pPr>
        <w:spacing w:line="0" w:lineRule="auto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8ADE6DF" wp14:editId="727EFA7D">
                <wp:simplePos x="0" y="0"/>
                <wp:positionH relativeFrom="page">
                  <wp:posOffset>950595</wp:posOffset>
                </wp:positionH>
                <wp:positionV relativeFrom="page">
                  <wp:posOffset>5200015</wp:posOffset>
                </wp:positionV>
                <wp:extent cx="5753100" cy="3648075"/>
                <wp:effectExtent l="0" t="0" r="1905" b="635"/>
                <wp:wrapSquare wrapText="bothSides"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FA2E" w14:textId="77777777" w:rsidR="00C546E5" w:rsidRDefault="00C546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DE6DF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4.85pt;margin-top:409.45pt;width:453pt;height:287.2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" filled="f" stroked="f">
                <v:textbox inset="0,0,0,0">
                  <w:txbxContent>
                    <w:p w14:paraId="3D99FA2E" w14:textId="77777777" w:rsidR="00C546E5" w:rsidRDefault="00C546E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C5C7976" wp14:editId="52AC54A5">
                <wp:simplePos x="0" y="0"/>
                <wp:positionH relativeFrom="page">
                  <wp:posOffset>950595</wp:posOffset>
                </wp:positionH>
                <wp:positionV relativeFrom="page">
                  <wp:posOffset>5200015</wp:posOffset>
                </wp:positionV>
                <wp:extent cx="5753100" cy="3648075"/>
                <wp:effectExtent l="0" t="0" r="1905" b="635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A41A2" w14:textId="77777777" w:rsidR="00826399" w:rsidRPr="0033084C" w:rsidRDefault="008263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7976" id="Text Box 6" o:spid="_x0000_s1027" type="#_x0000_t202" style="position:absolute;margin-left:74.85pt;margin-top:409.45pt;width:453pt;height:287.2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ls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" filled="f" stroked="f">
                <v:textbox inset="0,0,0,0">
                  <w:txbxContent>
                    <w:p w14:paraId="6A2A41A2" w14:textId="77777777" w:rsidR="00826399" w:rsidRPr="0033084C" w:rsidRDefault="0082639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838214C" wp14:editId="5C6234E7">
                <wp:simplePos x="0" y="0"/>
                <wp:positionH relativeFrom="page">
                  <wp:posOffset>1127125</wp:posOffset>
                </wp:positionH>
                <wp:positionV relativeFrom="page">
                  <wp:posOffset>5213985</wp:posOffset>
                </wp:positionV>
                <wp:extent cx="3938270" cy="3465830"/>
                <wp:effectExtent l="3175" t="3810" r="1905" b="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346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6"/>
                              <w:gridCol w:w="316"/>
                              <w:gridCol w:w="3784"/>
                              <w:gridCol w:w="946"/>
                            </w:tblGrid>
                            <w:tr w:rsidR="00C546E5" w14:paraId="75B8682B" w14:textId="77777777"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7C47302" w14:textId="77777777" w:rsidR="00C546E5" w:rsidRDefault="0007000B">
                                  <w:pPr>
                                    <w:ind w:left="79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pacing w:val="-10"/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pacing w:val="-10"/>
                                      <w:sz w:val="15"/>
                                      <w:lang w:val="es-ES"/>
                                    </w:rPr>
                                    <w:t>APARIENCIA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167CD631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E31CDB2" w14:textId="77777777" w:rsidR="00C546E5" w:rsidRDefault="0007000B">
                                  <w:pPr>
                                    <w:ind w:right="1379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pacing w:val="-8"/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pacing w:val="-8"/>
                                      <w:sz w:val="15"/>
                                      <w:lang w:val="es-ES"/>
                                    </w:rPr>
                                    <w:t>Situación óptima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7AD12D5" w14:textId="77777777" w:rsidR="00C546E5" w:rsidRDefault="0007000B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pacing w:val="-6"/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pacing w:val="-6"/>
                                      <w:sz w:val="15"/>
                                      <w:lang w:val="es-ES"/>
                                    </w:rPr>
                                    <w:t>Criticidad</w:t>
                                  </w:r>
                                </w:p>
                              </w:tc>
                            </w:tr>
                            <w:tr w:rsidR="00C546E5" w14:paraId="739183A2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E811DF3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A66D581" w14:textId="77777777" w:rsidR="00C546E5" w:rsidRDefault="0007000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15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619BB16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Cilíndrica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42B1355" w14:textId="77777777" w:rsidR="00C546E5" w:rsidRDefault="0007000B">
                                  <w:pPr>
                                    <w:ind w:left="118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Crítico</w:t>
                                  </w:r>
                                </w:p>
                              </w:tc>
                            </w:tr>
                            <w:tr w:rsidR="00C546E5" w14:paraId="394B6E29" w14:textId="77777777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073E34D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8E3C7C7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5741016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Caras planas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099D9F5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546E5" w14:paraId="3C1AEC0E" w14:textId="77777777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DCDF2CA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0E7E556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B55BF53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Talones ligeramente convexos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399BE01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546E5" w14:paraId="12DDACCD" w14:textId="77777777">
                              <w:trPr>
                                <w:trHeight w:hRule="exact" w:val="853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6FDE97B2" w14:textId="77777777" w:rsidR="00C546E5" w:rsidRDefault="0007000B">
                                  <w:pPr>
                                    <w:ind w:left="79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5"/>
                                      <w:lang w:val="es-ES"/>
                                    </w:rPr>
                                    <w:t>Forma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496E73DC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2D5FA3DA" w14:textId="77777777" w:rsidR="00C546E5" w:rsidRDefault="0007000B">
                                  <w:pPr>
                                    <w:ind w:left="144" w:right="108"/>
                                    <w:rPr>
                                      <w:rFonts w:ascii="Arial" w:hAnsi="Arial"/>
                                      <w:color w:val="000000"/>
                                      <w:spacing w:val="-1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"/>
                                      <w:sz w:val="16"/>
                                      <w:lang w:val="es-ES"/>
                                    </w:rPr>
                                    <w:t xml:space="preserve">Bordes uniformes, bien redondeados o bien con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arista viva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491DAF5F" w14:textId="77777777" w:rsidR="00C546E5" w:rsidRDefault="0007000B">
                                  <w:pPr>
                                    <w:ind w:left="118"/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es-ES"/>
                                    </w:rPr>
                                    <w:t>Secundario</w:t>
                                  </w:r>
                                </w:p>
                              </w:tc>
                            </w:tr>
                            <w:tr w:rsidR="00C546E5" w14:paraId="147BDB06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D3AED6B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8B2FD82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5B443AF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Dura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F957A26" w14:textId="77777777" w:rsidR="00C546E5" w:rsidRDefault="0007000B">
                                  <w:pPr>
                                    <w:ind w:left="118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Crítico</w:t>
                                  </w:r>
                                </w:p>
                              </w:tc>
                            </w:tr>
                            <w:tr w:rsidR="00C546E5" w14:paraId="4C8500F7" w14:textId="77777777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E8E3923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132EA40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95180DF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Lisa, sin agentes extraños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6C9F33B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546E5" w:rsidRPr="00233ABC" w14:paraId="2EB386F5" w14:textId="77777777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582D81A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7A92527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F031C7E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Ligeras señales de los paños utilizados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568C0A6" w14:textId="77777777" w:rsidR="00C546E5" w:rsidRPr="0007000B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546E5" w14:paraId="2DABE643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84D3900" w14:textId="77777777" w:rsidR="00C546E5" w:rsidRDefault="0007000B">
                                  <w:pPr>
                                    <w:ind w:left="79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5"/>
                                      <w:lang w:val="es-ES"/>
                                    </w:rPr>
                                    <w:t>Corteza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590803B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3941900" w14:textId="77777777" w:rsidR="00C546E5" w:rsidRDefault="0007000B">
                                  <w:pPr>
                                    <w:ind w:left="144" w:right="432"/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es-ES"/>
                                    </w:rPr>
                                    <w:t xml:space="preserve">Ausencia o ligeras marcas de bandeja en las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caras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38FC601" w14:textId="77777777" w:rsidR="00C546E5" w:rsidRDefault="0007000B">
                                  <w:pPr>
                                    <w:ind w:left="118"/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es-ES"/>
                                    </w:rPr>
                                    <w:t>Secundario</w:t>
                                  </w:r>
                                </w:p>
                              </w:tc>
                            </w:tr>
                            <w:tr w:rsidR="00C546E5" w:rsidRPr="00233ABC" w14:paraId="0975F724" w14:textId="77777777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36AD6046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34531F4B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73E44D1F" w14:textId="77777777" w:rsidR="00C546E5" w:rsidRDefault="0007000B">
                                  <w:pPr>
                                    <w:ind w:left="144" w:right="288"/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es-ES"/>
                                    </w:rPr>
                                    <w:t xml:space="preserve">Color homogéneo, desde el amarillo pálido o el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gris blanquecino hasta un pardo oscuro en el caso de los quesos ahumados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186F860A" w14:textId="77777777" w:rsidR="00C546E5" w:rsidRPr="0007000B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546E5" w14:paraId="734C8229" w14:textId="7777777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D96DAD3" w14:textId="77777777" w:rsidR="00C546E5" w:rsidRPr="0007000B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F5593B6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1109CC3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Homogéneo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55AB131" w14:textId="77777777" w:rsidR="00C546E5" w:rsidRDefault="0007000B">
                                  <w:pPr>
                                    <w:ind w:left="118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Crítico</w:t>
                                  </w:r>
                                </w:p>
                              </w:tc>
                            </w:tr>
                            <w:tr w:rsidR="00C546E5" w:rsidRPr="00233ABC" w14:paraId="4DB83BA3" w14:textId="77777777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92A452C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5AC8093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5CD6E35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Variable (desde marfil a amarillo pajizo)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509A2D3" w14:textId="77777777" w:rsidR="00C546E5" w:rsidRPr="0007000B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546E5" w14:paraId="7B63252F" w14:textId="77777777">
                              <w:trPr>
                                <w:trHeight w:hRule="exact" w:val="735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2FD4C4E4" w14:textId="77777777" w:rsidR="00C546E5" w:rsidRDefault="0007000B">
                                  <w:pPr>
                                    <w:ind w:left="108" w:right="396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-10"/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-10"/>
                                      <w:sz w:val="15"/>
                                      <w:lang w:val="es-ES"/>
                                    </w:rPr>
                                    <w:t xml:space="preserve">Color de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-8"/>
                                      <w:sz w:val="15"/>
                                      <w:lang w:val="es-ES"/>
                                    </w:rPr>
                                    <w:t>la pasta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10922F28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5327BA37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Cerco estrecho y ligeramente oscuro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14:paraId="361FC206" w14:textId="77777777" w:rsidR="00C546E5" w:rsidRDefault="0007000B">
                                  <w:pPr>
                                    <w:spacing w:before="144"/>
                                    <w:ind w:left="118"/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es-ES"/>
                                    </w:rPr>
                                    <w:t>Secundario</w:t>
                                  </w:r>
                                </w:p>
                              </w:tc>
                            </w:tr>
                            <w:tr w:rsidR="00C546E5" w14:paraId="0C2DAFA6" w14:textId="77777777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5968771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AD6CE33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DB12D54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No muy numerosos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124CF33" w14:textId="77777777" w:rsidR="00C546E5" w:rsidRDefault="0007000B">
                                  <w:pPr>
                                    <w:ind w:left="118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Crítico</w:t>
                                  </w:r>
                                </w:p>
                              </w:tc>
                            </w:tr>
                            <w:tr w:rsidR="00C546E5" w14:paraId="1C9E2E2F" w14:textId="77777777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FB817CB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475B231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241EDC7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Repartidos al azar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64B94F5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546E5" w:rsidRPr="00233ABC" w14:paraId="25398F17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B5E76DF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20332E2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FC3FB43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Forma irregular en su mayoría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C8B4097" w14:textId="77777777" w:rsidR="00C546E5" w:rsidRPr="0007000B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546E5" w14:paraId="3768683F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C331B9B" w14:textId="77777777" w:rsidR="00C546E5" w:rsidRDefault="0007000B">
                                  <w:pPr>
                                    <w:ind w:left="79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Ojos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FB6D044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3609B11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Inferiores a un grano de arroz "corto"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C29B744" w14:textId="77777777" w:rsidR="00C546E5" w:rsidRDefault="0007000B">
                                  <w:pPr>
                                    <w:ind w:left="118"/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es-ES"/>
                                    </w:rPr>
                                    <w:t>Secundario</w:t>
                                  </w:r>
                                </w:p>
                              </w:tc>
                            </w:tr>
                            <w:tr w:rsidR="00C546E5" w14:paraId="667E5A23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B7409BC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DA64AC2" w14:textId="77777777" w:rsidR="00C546E5" w:rsidRDefault="0007000B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F8EF009" w14:textId="77777777" w:rsidR="00C546E5" w:rsidRDefault="0007000B">
                                  <w:pPr>
                                    <w:ind w:left="151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Ausencia de grietas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99B50FA" w14:textId="77777777" w:rsidR="00C546E5" w:rsidRDefault="00C546E5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54F052" w14:textId="77777777" w:rsidR="00011E44" w:rsidRDefault="00011E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214C" id="Text Box 5" o:spid="_x0000_s1028" type="#_x0000_t202" style="position:absolute;margin-left:88.75pt;margin-top:410.55pt;width:310.1pt;height:272.9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6Osw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6"/>
                        <w:gridCol w:w="316"/>
                        <w:gridCol w:w="3784"/>
                        <w:gridCol w:w="946"/>
                      </w:tblGrid>
                      <w:tr w:rsidR="00C546E5" w14:paraId="75B8682B" w14:textId="77777777">
                        <w:trPr>
                          <w:trHeight w:hRule="exact" w:val="176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7C47302" w14:textId="77777777" w:rsidR="00C546E5" w:rsidRDefault="0007000B">
                            <w:pPr>
                              <w:ind w:left="79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1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10"/>
                                <w:sz w:val="15"/>
                                <w:lang w:val="es-ES"/>
                              </w:rPr>
                              <w:t>APARIENCIA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167CD631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E31CDB2" w14:textId="77777777" w:rsidR="00C546E5" w:rsidRDefault="0007000B">
                            <w:pPr>
                              <w:ind w:right="1379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8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8"/>
                                <w:sz w:val="15"/>
                                <w:lang w:val="es-ES"/>
                              </w:rPr>
                              <w:t>Situación óptima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7AD12D5" w14:textId="77777777" w:rsidR="00C546E5" w:rsidRDefault="0007000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6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6"/>
                                <w:sz w:val="15"/>
                                <w:lang w:val="es-ES"/>
                              </w:rPr>
                              <w:t>Criticidad</w:t>
                            </w:r>
                          </w:p>
                        </w:tc>
                      </w:tr>
                      <w:tr w:rsidR="00C546E5" w14:paraId="739183A2" w14:textId="77777777">
                        <w:trPr>
                          <w:trHeight w:hRule="exact" w:val="202"/>
                        </w:trPr>
                        <w:tc>
                          <w:tcPr>
                            <w:tcW w:w="115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E811DF3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A66D581" w14:textId="77777777" w:rsidR="00C546E5" w:rsidRDefault="000700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5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619BB16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Cilíndrica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42B1355" w14:textId="77777777" w:rsidR="00C546E5" w:rsidRDefault="0007000B">
                            <w:pPr>
                              <w:ind w:left="118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Crítico</w:t>
                            </w:r>
                          </w:p>
                        </w:tc>
                      </w:tr>
                      <w:tr w:rsidR="00C546E5" w14:paraId="394B6E29" w14:textId="77777777">
                        <w:trPr>
                          <w:trHeight w:hRule="exact" w:val="194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073E34D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8E3C7C7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5741016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Caras planas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099D9F5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C546E5" w14:paraId="3C1AEC0E" w14:textId="77777777">
                        <w:trPr>
                          <w:trHeight w:hRule="exact" w:val="173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DCDF2CA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0E7E556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B55BF53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Talones ligeramente convexos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399BE01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C546E5" w14:paraId="12DDACCD" w14:textId="77777777">
                        <w:trPr>
                          <w:trHeight w:hRule="exact" w:val="853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6FDE97B2" w14:textId="77777777" w:rsidR="00C546E5" w:rsidRDefault="0007000B">
                            <w:pPr>
                              <w:ind w:left="79"/>
                              <w:rPr>
                                <w:rFonts w:ascii="Verdana" w:hAnsi="Verdana"/>
                                <w:b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>Forma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496E73DC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2D5FA3DA" w14:textId="77777777" w:rsidR="00C546E5" w:rsidRDefault="0007000B">
                            <w:pPr>
                              <w:ind w:left="144" w:right="108"/>
                              <w:rPr>
                                <w:rFonts w:ascii="Arial" w:hAnsi="Arial"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  <w:t xml:space="preserve">Bordes uniformes, bien redondeados o bien con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arista viva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491DAF5F" w14:textId="77777777" w:rsidR="00C546E5" w:rsidRDefault="0007000B">
                            <w:pPr>
                              <w:ind w:left="118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>Secundario</w:t>
                            </w:r>
                          </w:p>
                        </w:tc>
                      </w:tr>
                      <w:tr w:rsidR="00C546E5" w14:paraId="147BDB06" w14:textId="77777777">
                        <w:trPr>
                          <w:trHeight w:hRule="exact" w:val="202"/>
                        </w:trPr>
                        <w:tc>
                          <w:tcPr>
                            <w:tcW w:w="115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D3AED6B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8B2FD82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5B443AF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Dura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F957A26" w14:textId="77777777" w:rsidR="00C546E5" w:rsidRDefault="0007000B">
                            <w:pPr>
                              <w:ind w:left="118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Crítico</w:t>
                            </w:r>
                          </w:p>
                        </w:tc>
                      </w:tr>
                      <w:tr w:rsidR="00C546E5" w14:paraId="4C8500F7" w14:textId="77777777">
                        <w:trPr>
                          <w:trHeight w:hRule="exact" w:val="194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E8E3923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132EA40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95180DF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Lisa, sin agentes extraños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6C9F33B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C546E5" w:rsidRPr="00233ABC" w14:paraId="2EB386F5" w14:textId="77777777">
                        <w:trPr>
                          <w:trHeight w:hRule="exact" w:val="173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582D81A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7A92527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F031C7E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Ligeras señales de los paños utilizados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568C0A6" w14:textId="77777777" w:rsidR="00C546E5" w:rsidRPr="0007000B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C546E5" w14:paraId="2DABE643" w14:textId="77777777">
                        <w:trPr>
                          <w:trHeight w:hRule="exact" w:val="403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84D3900" w14:textId="77777777" w:rsidR="00C546E5" w:rsidRDefault="0007000B">
                            <w:pPr>
                              <w:ind w:left="79"/>
                              <w:rPr>
                                <w:rFonts w:ascii="Verdana" w:hAnsi="Verdana"/>
                                <w:b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>Corteza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590803B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3941900" w14:textId="77777777" w:rsidR="00C546E5" w:rsidRDefault="0007000B">
                            <w:pPr>
                              <w:ind w:left="144" w:right="432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 xml:space="preserve">Ausencia o ligeras marcas de bandeja en las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caras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38FC601" w14:textId="77777777" w:rsidR="00C546E5" w:rsidRDefault="0007000B">
                            <w:pPr>
                              <w:ind w:left="118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>Secundario</w:t>
                            </w:r>
                          </w:p>
                        </w:tc>
                      </w:tr>
                      <w:tr w:rsidR="00C546E5" w:rsidRPr="00233ABC" w14:paraId="0975F724" w14:textId="77777777">
                        <w:trPr>
                          <w:trHeight w:hRule="exact" w:val="749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36AD6046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34531F4B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73E44D1F" w14:textId="77777777" w:rsidR="00C546E5" w:rsidRDefault="0007000B">
                            <w:pPr>
                              <w:ind w:left="144" w:right="288"/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es-ES"/>
                              </w:rPr>
                              <w:t xml:space="preserve">Color homogéneo, desde el amarillo pálido o el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gris blanquecino hasta un pardo oscuro en el caso de los quesos ahumados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186F860A" w14:textId="77777777" w:rsidR="00C546E5" w:rsidRPr="0007000B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C546E5" w14:paraId="734C8229" w14:textId="77777777">
                        <w:trPr>
                          <w:trHeight w:hRule="exact" w:val="198"/>
                        </w:trPr>
                        <w:tc>
                          <w:tcPr>
                            <w:tcW w:w="115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D96DAD3" w14:textId="77777777" w:rsidR="00C546E5" w:rsidRPr="0007000B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F5593B6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1109CC3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Homogéneo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55AB131" w14:textId="77777777" w:rsidR="00C546E5" w:rsidRDefault="0007000B">
                            <w:pPr>
                              <w:ind w:left="118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Crítico</w:t>
                            </w:r>
                          </w:p>
                        </w:tc>
                      </w:tr>
                      <w:tr w:rsidR="00C546E5" w:rsidRPr="00233ABC" w14:paraId="4DB83BA3" w14:textId="77777777">
                        <w:trPr>
                          <w:trHeight w:hRule="exact" w:val="180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92A452C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5AC8093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5CD6E35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Variable (desde marfil a amarillo pajizo)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509A2D3" w14:textId="77777777" w:rsidR="00C546E5" w:rsidRPr="0007000B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C546E5" w14:paraId="7B63252F" w14:textId="77777777">
                        <w:trPr>
                          <w:trHeight w:hRule="exact" w:val="735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2FD4C4E4" w14:textId="77777777" w:rsidR="00C546E5" w:rsidRDefault="0007000B">
                            <w:pPr>
                              <w:ind w:left="108" w:right="396"/>
                              <w:rPr>
                                <w:rFonts w:ascii="Verdana" w:hAnsi="Verdana"/>
                                <w:b/>
                                <w:color w:val="000000"/>
                                <w:spacing w:val="-1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0"/>
                                <w:sz w:val="15"/>
                                <w:lang w:val="es-ES"/>
                              </w:rPr>
                              <w:t xml:space="preserve">Color de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5"/>
                                <w:lang w:val="es-ES"/>
                              </w:rPr>
                              <w:t>la pasta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10922F28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5327BA37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Cerco estrecho y ligeramente oscuro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14:paraId="361FC206" w14:textId="77777777" w:rsidR="00C546E5" w:rsidRDefault="0007000B">
                            <w:pPr>
                              <w:spacing w:before="144"/>
                              <w:ind w:left="118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>Secundario</w:t>
                            </w:r>
                          </w:p>
                        </w:tc>
                      </w:tr>
                      <w:tr w:rsidR="00C546E5" w14:paraId="0C2DAFA6" w14:textId="77777777">
                        <w:trPr>
                          <w:trHeight w:hRule="exact" w:val="201"/>
                        </w:trPr>
                        <w:tc>
                          <w:tcPr>
                            <w:tcW w:w="115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5968771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AD6CE33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DB12D54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No muy numerosos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124CF33" w14:textId="77777777" w:rsidR="00C546E5" w:rsidRDefault="0007000B">
                            <w:pPr>
                              <w:ind w:left="118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Crítico</w:t>
                            </w:r>
                          </w:p>
                        </w:tc>
                      </w:tr>
                      <w:tr w:rsidR="00C546E5" w14:paraId="1C9E2E2F" w14:textId="77777777">
                        <w:trPr>
                          <w:trHeight w:hRule="exact" w:val="195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FB817CB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475B231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241EDC7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Repartidos al azar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64B94F5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C546E5" w:rsidRPr="00233ABC" w14:paraId="25398F17" w14:textId="77777777">
                        <w:trPr>
                          <w:trHeight w:hRule="exact" w:val="172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B5E76DF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20332E2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FC3FB43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Forma irregular en su mayoría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C8B4097" w14:textId="77777777" w:rsidR="00C546E5" w:rsidRPr="0007000B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C546E5" w14:paraId="3768683F" w14:textId="77777777">
                        <w:trPr>
                          <w:trHeight w:hRule="exact" w:val="216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C331B9B" w14:textId="77777777" w:rsidR="00C546E5" w:rsidRDefault="0007000B">
                            <w:pPr>
                              <w:ind w:left="79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Ojos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FB6D044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3609B11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Inferiores a un grano de arroz "corto"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C29B744" w14:textId="77777777" w:rsidR="00C546E5" w:rsidRDefault="0007000B">
                            <w:pPr>
                              <w:ind w:left="118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>Secundario</w:t>
                            </w:r>
                          </w:p>
                        </w:tc>
                      </w:tr>
                      <w:tr w:rsidR="00C546E5" w14:paraId="667E5A23" w14:textId="77777777">
                        <w:trPr>
                          <w:trHeight w:hRule="exact" w:val="242"/>
                        </w:trPr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B7409BC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DA64AC2" w14:textId="77777777" w:rsidR="00C546E5" w:rsidRDefault="0007000B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F8EF009" w14:textId="77777777" w:rsidR="00C546E5" w:rsidRDefault="0007000B">
                            <w:pPr>
                              <w:ind w:left="151"/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Ausencia de grietas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99B50FA" w14:textId="77777777" w:rsidR="00C546E5" w:rsidRDefault="00C546E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54F052" w14:textId="77777777" w:rsidR="00011E44" w:rsidRDefault="00011E4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E946905" wp14:editId="5E8DBC42">
                <wp:simplePos x="0" y="0"/>
                <wp:positionH relativeFrom="page">
                  <wp:posOffset>5255260</wp:posOffset>
                </wp:positionH>
                <wp:positionV relativeFrom="page">
                  <wp:posOffset>5213985</wp:posOffset>
                </wp:positionV>
                <wp:extent cx="1245870" cy="3465830"/>
                <wp:effectExtent l="0" t="3810" r="4445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346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4E544" w14:textId="77777777" w:rsidR="00C546E5" w:rsidRDefault="0007000B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5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-5"/>
                                <w:sz w:val="15"/>
                                <w:lang w:val="es-ES"/>
                              </w:rPr>
                              <w:t xml:space="preserve">Límites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  <w:t xml:space="preserve">Puntación &lt; 10% del rango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de medida</w:t>
                            </w:r>
                          </w:p>
                          <w:p w14:paraId="275C0692" w14:textId="77777777" w:rsidR="00C546E5" w:rsidRDefault="0007000B">
                            <w:pPr>
                              <w:spacing w:before="180"/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  <w:t xml:space="preserve">Puntación entre 10-25% del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rango de medida</w:t>
                            </w:r>
                          </w:p>
                          <w:p w14:paraId="1074D09B" w14:textId="77777777" w:rsidR="00C546E5" w:rsidRDefault="0007000B">
                            <w:pPr>
                              <w:spacing w:before="504"/>
                              <w:rPr>
                                <w:rFonts w:ascii="Arial" w:hAnsi="Arial"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  <w:t xml:space="preserve">Puntación &lt; 10% del rango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de medida</w:t>
                            </w:r>
                          </w:p>
                          <w:p w14:paraId="6C737B4F" w14:textId="77777777" w:rsidR="00C546E5" w:rsidRDefault="0007000B">
                            <w:pPr>
                              <w:spacing w:before="180"/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  <w:t xml:space="preserve">Puntación entre 10-25% del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rango de medida</w:t>
                            </w:r>
                          </w:p>
                          <w:p w14:paraId="254E7DF6" w14:textId="77777777" w:rsidR="00C546E5" w:rsidRDefault="0007000B">
                            <w:pPr>
                              <w:spacing w:before="792"/>
                              <w:rPr>
                                <w:rFonts w:ascii="Arial" w:hAnsi="Arial"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  <w:t xml:space="preserve">Puntación &lt; 10% del rango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de medida</w:t>
                            </w:r>
                          </w:p>
                          <w:p w14:paraId="4F430E5F" w14:textId="77777777" w:rsidR="00C546E5" w:rsidRDefault="0007000B">
                            <w:pPr>
                              <w:spacing w:before="216"/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  <w:t xml:space="preserve">Puntación entre 10-25% del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rango de medida</w:t>
                            </w:r>
                          </w:p>
                          <w:p w14:paraId="5A8B41B4" w14:textId="77777777" w:rsidR="00C546E5" w:rsidRDefault="0007000B">
                            <w:pPr>
                              <w:spacing w:before="180"/>
                              <w:rPr>
                                <w:rFonts w:ascii="Arial" w:hAnsi="Arial"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6"/>
                                <w:lang w:val="es-ES"/>
                              </w:rPr>
                              <w:t xml:space="preserve">Puntación &lt; 10% del rango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de medida</w:t>
                            </w:r>
                          </w:p>
                          <w:p w14:paraId="2B648583" w14:textId="77777777" w:rsidR="00C546E5" w:rsidRDefault="0007000B">
                            <w:pPr>
                              <w:spacing w:before="144" w:after="144"/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  <w:t xml:space="preserve">Puntación entre 10-25% del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s-ES"/>
                              </w:rPr>
                              <w:t>rango de medida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6905" id="Text Box 4" o:spid="_x0000_s1029" type="#_x0000_t202" style="position:absolute;margin-left:413.8pt;margin-top:410.55pt;width:98.1pt;height:272.9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0hsgIAALI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" filled="f" stroked="f">
                <v:textbox inset="0,0,0,0">
                  <w:txbxContent>
                    <w:p w14:paraId="0A84E544" w14:textId="77777777" w:rsidR="00C546E5" w:rsidRDefault="0007000B">
                      <w:pPr>
                        <w:ind w:firstLine="720"/>
                        <w:rPr>
                          <w:rFonts w:ascii="Verdana" w:hAnsi="Verdana"/>
                          <w:b/>
                          <w:i/>
                          <w:color w:val="000000"/>
                          <w:spacing w:val="-5"/>
                          <w:sz w:val="15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spacing w:val="-5"/>
                          <w:sz w:val="15"/>
                          <w:lang w:val="es-ES"/>
                        </w:rPr>
                        <w:t xml:space="preserve">Límites 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sz w:val="16"/>
                          <w:lang w:val="es-ES"/>
                        </w:rPr>
                        <w:t xml:space="preserve">Puntación &lt; 10% del rango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es-ES"/>
                        </w:rPr>
                        <w:t>de medida</w:t>
                      </w:r>
                    </w:p>
                    <w:p w14:paraId="275C0692" w14:textId="77777777" w:rsidR="00C546E5" w:rsidRDefault="0007000B">
                      <w:pPr>
                        <w:spacing w:before="180"/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es-ES"/>
                        </w:rPr>
                        <w:t xml:space="preserve">Puntación entre 10-25% del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es-ES"/>
                        </w:rPr>
                        <w:t>rango de medida</w:t>
                      </w:r>
                    </w:p>
                    <w:p w14:paraId="1074D09B" w14:textId="77777777" w:rsidR="00C546E5" w:rsidRDefault="0007000B">
                      <w:pPr>
                        <w:spacing w:before="504"/>
                        <w:rPr>
                          <w:rFonts w:ascii="Arial" w:hAnsi="Arial"/>
                          <w:color w:val="000000"/>
                          <w:spacing w:val="-1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16"/>
                          <w:lang w:val="es-ES"/>
                        </w:rPr>
                        <w:t xml:space="preserve">Puntación &lt; 10% del rango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es-ES"/>
                        </w:rPr>
                        <w:t>de medida</w:t>
                      </w:r>
                    </w:p>
                    <w:p w14:paraId="6C737B4F" w14:textId="77777777" w:rsidR="00C546E5" w:rsidRDefault="0007000B">
                      <w:pPr>
                        <w:spacing w:before="180"/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es-ES"/>
                        </w:rPr>
                        <w:t xml:space="preserve">Puntación entre 10-25% del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es-ES"/>
                        </w:rPr>
                        <w:t>rango de medida</w:t>
                      </w:r>
                    </w:p>
                    <w:p w14:paraId="254E7DF6" w14:textId="77777777" w:rsidR="00C546E5" w:rsidRDefault="0007000B">
                      <w:pPr>
                        <w:spacing w:before="792"/>
                        <w:rPr>
                          <w:rFonts w:ascii="Arial" w:hAnsi="Arial"/>
                          <w:color w:val="000000"/>
                          <w:spacing w:val="-1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16"/>
                          <w:lang w:val="es-ES"/>
                        </w:rPr>
                        <w:t xml:space="preserve">Puntación &lt; 10% del rango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es-ES"/>
                        </w:rPr>
                        <w:t>de medida</w:t>
                      </w:r>
                    </w:p>
                    <w:p w14:paraId="4F430E5F" w14:textId="77777777" w:rsidR="00C546E5" w:rsidRDefault="0007000B">
                      <w:pPr>
                        <w:spacing w:before="216"/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es-ES"/>
                        </w:rPr>
                        <w:t xml:space="preserve">Puntación entre 10-25% del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es-ES"/>
                        </w:rPr>
                        <w:t>rango de medida</w:t>
                      </w:r>
                    </w:p>
                    <w:p w14:paraId="5A8B41B4" w14:textId="77777777" w:rsidR="00C546E5" w:rsidRDefault="0007000B">
                      <w:pPr>
                        <w:spacing w:before="180"/>
                        <w:rPr>
                          <w:rFonts w:ascii="Arial" w:hAnsi="Arial"/>
                          <w:color w:val="000000"/>
                          <w:spacing w:val="-1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16"/>
                          <w:lang w:val="es-ES"/>
                        </w:rPr>
                        <w:t xml:space="preserve">Puntación &lt; 10% del rango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es-ES"/>
                        </w:rPr>
                        <w:t>de medida</w:t>
                      </w:r>
                    </w:p>
                    <w:p w14:paraId="2B648583" w14:textId="77777777" w:rsidR="00C546E5" w:rsidRDefault="0007000B">
                      <w:pPr>
                        <w:spacing w:before="144" w:after="144"/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es-ES"/>
                        </w:rPr>
                        <w:t xml:space="preserve">Puntación entre 10-25% del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es-ES"/>
                        </w:rPr>
                        <w:t>rango de medida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7C08D7" wp14:editId="776C0A47">
                <wp:simplePos x="0" y="0"/>
                <wp:positionH relativeFrom="column">
                  <wp:posOffset>176530</wp:posOffset>
                </wp:positionH>
                <wp:positionV relativeFrom="paragraph">
                  <wp:posOffset>3653155</wp:posOffset>
                </wp:positionV>
                <wp:extent cx="5493385" cy="0"/>
                <wp:effectExtent l="12700" t="6985" r="8890" b="1206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14FD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87.65pt" to="446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" strokeweight=".7pt"/>
            </w:pict>
          </mc:Fallback>
        </mc:AlternateConten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3245"/>
        <w:gridCol w:w="863"/>
        <w:gridCol w:w="983"/>
        <w:gridCol w:w="2429"/>
      </w:tblGrid>
      <w:tr w:rsidR="00C546E5" w:rsidRPr="00233ABC" w14:paraId="767D98AA" w14:textId="77777777">
        <w:trPr>
          <w:trHeight w:hRule="exact" w:val="199"/>
        </w:trPr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54C889BA" w14:textId="77777777" w:rsidR="00C546E5" w:rsidRDefault="0007000B">
            <w:pPr>
              <w:ind w:right="312"/>
              <w:jc w:val="right"/>
              <w:rPr>
                <w:rFonts w:ascii="Verdana" w:hAnsi="Verdana"/>
                <w:b/>
                <w:i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b/>
                <w:i/>
                <w:color w:val="000000"/>
                <w:sz w:val="15"/>
                <w:lang w:val="es-ES"/>
              </w:rPr>
              <w:t>TEXTURA</w:t>
            </w:r>
          </w:p>
        </w:tc>
        <w:tc>
          <w:tcPr>
            <w:tcW w:w="324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589830" w14:textId="77777777" w:rsidR="00C546E5" w:rsidRDefault="0007000B">
            <w:pPr>
              <w:ind w:right="634"/>
              <w:jc w:val="right"/>
              <w:rPr>
                <w:rFonts w:ascii="Verdana" w:hAnsi="Verdana"/>
                <w:i/>
                <w:color w:val="000000"/>
                <w:spacing w:val="-4"/>
                <w:sz w:val="15"/>
                <w:u w:val="single"/>
                <w:lang w:val="es-ES"/>
              </w:rPr>
            </w:pPr>
            <w:r>
              <w:rPr>
                <w:rFonts w:ascii="Verdana" w:hAnsi="Verdana"/>
                <w:i/>
                <w:color w:val="000000"/>
                <w:spacing w:val="-4"/>
                <w:sz w:val="15"/>
                <w:u w:val="single"/>
                <w:lang w:val="es-ES"/>
              </w:rPr>
              <w:t>Situación óptima</w:t>
            </w:r>
          </w:p>
          <w:p w14:paraId="5DD32754" w14:textId="77777777" w:rsidR="00826399" w:rsidRDefault="00826399" w:rsidP="00826399">
            <w:pPr>
              <w:tabs>
                <w:tab w:val="decimal" w:pos="432"/>
              </w:tabs>
              <w:rPr>
                <w:rFonts w:ascii="Arial" w:hAnsi="Arial"/>
                <w:color w:val="000000"/>
                <w:spacing w:val="1"/>
                <w:sz w:val="16"/>
                <w:lang w:val="es-ES"/>
              </w:rPr>
            </w:pPr>
          </w:p>
          <w:p w14:paraId="61C08167" w14:textId="77777777" w:rsidR="00C546E5" w:rsidRDefault="0007000B">
            <w:pPr>
              <w:numPr>
                <w:ilvl w:val="0"/>
                <w:numId w:val="3"/>
              </w:numPr>
              <w:ind w:left="0"/>
              <w:rPr>
                <w:rFonts w:ascii="Arial" w:hAnsi="Arial"/>
                <w:color w:val="000000"/>
                <w:spacing w:val="1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1"/>
                <w:sz w:val="16"/>
                <w:lang w:val="es-ES"/>
              </w:rPr>
              <w:t>Elasticidad variable (de débil a media)</w:t>
            </w:r>
          </w:p>
          <w:p w14:paraId="3131285B" w14:textId="77777777" w:rsidR="00C546E5" w:rsidRDefault="0007000B">
            <w:pPr>
              <w:numPr>
                <w:ilvl w:val="0"/>
                <w:numId w:val="3"/>
              </w:numPr>
              <w:ind w:left="0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Firmeza variable (de media a elevada)</w:t>
            </w:r>
          </w:p>
          <w:p w14:paraId="45E60007" w14:textId="77777777" w:rsidR="00C546E5" w:rsidRDefault="0007000B">
            <w:pPr>
              <w:numPr>
                <w:ilvl w:val="0"/>
                <w:numId w:val="3"/>
              </w:numPr>
              <w:ind w:left="0"/>
              <w:rPr>
                <w:rFonts w:ascii="Arial" w:hAnsi="Arial"/>
                <w:color w:val="000000"/>
                <w:spacing w:val="-2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es-ES"/>
              </w:rPr>
              <w:t>Granulosidad variable (de débil a media)</w:t>
            </w: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39BE5A3" w14:textId="77777777" w:rsidR="00C546E5" w:rsidRPr="0007000B" w:rsidRDefault="00C546E5">
            <w:pPr>
              <w:rPr>
                <w:lang w:val="es-ES"/>
              </w:rPr>
            </w:pPr>
          </w:p>
        </w:tc>
        <w:tc>
          <w:tcPr>
            <w:tcW w:w="98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C55091" w14:textId="77777777" w:rsidR="00C546E5" w:rsidRDefault="0007000B">
            <w:pPr>
              <w:spacing w:line="266" w:lineRule="auto"/>
              <w:ind w:right="180" w:firstLine="72"/>
              <w:rPr>
                <w:rFonts w:ascii="Verdana" w:hAnsi="Verdana"/>
                <w:b/>
                <w:i/>
                <w:color w:val="000000"/>
                <w:spacing w:val="-11"/>
                <w:sz w:val="15"/>
                <w:u w:val="single"/>
                <w:lang w:val="es-ES"/>
              </w:rPr>
            </w:pPr>
            <w:r>
              <w:rPr>
                <w:rFonts w:ascii="Verdana" w:hAnsi="Verdana"/>
                <w:b/>
                <w:i/>
                <w:color w:val="000000"/>
                <w:spacing w:val="-11"/>
                <w:sz w:val="15"/>
                <w:u w:val="single"/>
                <w:lang w:val="es-ES"/>
              </w:rPr>
              <w:t>Criticidad</w:t>
            </w:r>
            <w:r>
              <w:rPr>
                <w:rFonts w:ascii="Verdana" w:hAnsi="Verdana"/>
                <w:b/>
                <w:i/>
                <w:color w:val="000000"/>
                <w:spacing w:val="-11"/>
                <w:sz w:val="15"/>
                <w:lang w:val="es-ES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lang w:val="es-ES"/>
              </w:rPr>
              <w:t>Crítico</w:t>
            </w:r>
          </w:p>
          <w:p w14:paraId="62B0A6E9" w14:textId="77777777" w:rsidR="00C546E5" w:rsidRDefault="0007000B">
            <w:pPr>
              <w:spacing w:before="288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Principal</w:t>
            </w:r>
          </w:p>
        </w:tc>
        <w:tc>
          <w:tcPr>
            <w:tcW w:w="242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00297D" w14:textId="77777777" w:rsidR="00C546E5" w:rsidRDefault="0007000B">
            <w:pPr>
              <w:ind w:left="144" w:right="360" w:firstLine="720"/>
              <w:jc w:val="both"/>
              <w:rPr>
                <w:rFonts w:ascii="Verdana" w:hAnsi="Verdana"/>
                <w:b/>
                <w:i/>
                <w:color w:val="000000"/>
                <w:spacing w:val="62"/>
                <w:sz w:val="15"/>
                <w:u w:val="single"/>
                <w:lang w:val="es-ES"/>
              </w:rPr>
            </w:pPr>
            <w:r>
              <w:rPr>
                <w:rFonts w:ascii="Verdana" w:hAnsi="Verdana"/>
                <w:b/>
                <w:i/>
                <w:color w:val="000000"/>
                <w:spacing w:val="62"/>
                <w:sz w:val="15"/>
                <w:u w:val="single"/>
                <w:lang w:val="es-ES"/>
              </w:rPr>
              <w:t xml:space="preserve">Límites </w:t>
            </w:r>
            <w:r>
              <w:rPr>
                <w:rFonts w:ascii="Verdana" w:hAnsi="Verdana"/>
                <w:b/>
                <w:i/>
                <w:color w:val="000000"/>
                <w:spacing w:val="62"/>
                <w:sz w:val="15"/>
                <w:lang w:val="es-E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6"/>
                <w:lang w:val="es-ES"/>
              </w:rPr>
              <w:t xml:space="preserve">Puntación &lt; 10% del rango </w:t>
            </w:r>
            <w:r>
              <w:rPr>
                <w:rFonts w:ascii="Arial" w:hAnsi="Arial"/>
                <w:color w:val="000000"/>
                <w:sz w:val="16"/>
                <w:lang w:val="es-ES"/>
              </w:rPr>
              <w:t>de medida</w:t>
            </w:r>
          </w:p>
          <w:p w14:paraId="57446904" w14:textId="77777777" w:rsidR="00C546E5" w:rsidRDefault="0007000B">
            <w:pPr>
              <w:spacing w:before="144"/>
              <w:ind w:left="144" w:right="360"/>
              <w:rPr>
                <w:rFonts w:ascii="Arial" w:hAnsi="Arial"/>
                <w:color w:val="000000"/>
                <w:spacing w:val="-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-6"/>
                <w:sz w:val="16"/>
                <w:lang w:val="es-ES"/>
              </w:rPr>
              <w:t xml:space="preserve">Puntación entre 10-25% del </w:t>
            </w:r>
            <w:r>
              <w:rPr>
                <w:rFonts w:ascii="Arial" w:hAnsi="Arial"/>
                <w:color w:val="000000"/>
                <w:sz w:val="16"/>
                <w:lang w:val="es-ES"/>
              </w:rPr>
              <w:t>rango de medida</w:t>
            </w:r>
          </w:p>
        </w:tc>
      </w:tr>
      <w:tr w:rsidR="00C546E5" w14:paraId="1AD36FB7" w14:textId="77777777">
        <w:trPr>
          <w:trHeight w:hRule="exact" w:val="933"/>
        </w:trPr>
        <w:tc>
          <w:tcPr>
            <w:tcW w:w="128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56A645" w14:textId="77777777" w:rsidR="00C546E5" w:rsidRDefault="0007000B">
            <w:pPr>
              <w:spacing w:before="504"/>
              <w:ind w:left="134"/>
              <w:rPr>
                <w:rFonts w:ascii="Verdana" w:hAnsi="Verdana"/>
                <w:b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es-ES"/>
              </w:rPr>
              <w:t>Textura</w:t>
            </w:r>
          </w:p>
        </w:tc>
        <w:tc>
          <w:tcPr>
            <w:tcW w:w="32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35904A" w14:textId="77777777" w:rsidR="00C546E5" w:rsidRDefault="00C546E5"/>
        </w:tc>
        <w:tc>
          <w:tcPr>
            <w:tcW w:w="86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ED3DF3" w14:textId="77777777" w:rsidR="00C546E5" w:rsidRDefault="00C546E5"/>
        </w:tc>
        <w:tc>
          <w:tcPr>
            <w:tcW w:w="98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6E6FAA" w14:textId="77777777" w:rsidR="00C546E5" w:rsidRDefault="00C546E5"/>
        </w:tc>
        <w:tc>
          <w:tcPr>
            <w:tcW w:w="24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BEA52C" w14:textId="77777777" w:rsidR="00C546E5" w:rsidRDefault="00C546E5"/>
        </w:tc>
      </w:tr>
    </w:tbl>
    <w:p w14:paraId="3C717415" w14:textId="77777777" w:rsidR="00C546E5" w:rsidRDefault="00C546E5">
      <w:pPr>
        <w:spacing w:after="155" w:line="20" w:lineRule="exact"/>
      </w:pPr>
    </w:p>
    <w:p w14:paraId="677F10BC" w14:textId="77777777" w:rsidR="0007000B" w:rsidRDefault="0007000B" w:rsidP="0007000B">
      <w:pPr>
        <w:pBdr>
          <w:top w:val="single" w:sz="5" w:space="0" w:color="000000"/>
        </w:pBdr>
        <w:spacing w:before="17" w:line="204" w:lineRule="auto"/>
        <w:ind w:left="144"/>
        <w:rPr>
          <w:rFonts w:ascii="Verdana" w:hAnsi="Verdana"/>
          <w:b/>
          <w:i/>
          <w:color w:val="000000"/>
          <w:w w:val="95"/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D32E79" wp14:editId="6EAA81FD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502910" cy="0"/>
                <wp:effectExtent l="12700" t="13335" r="8890" b="571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2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EA7E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.4pt" to="44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8S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" strokeweight=".7pt"/>
            </w:pict>
          </mc:Fallback>
        </mc:AlternateContent>
      </w:r>
      <w:r>
        <w:rPr>
          <w:rFonts w:ascii="Tahoma" w:hAnsi="Tahoma"/>
          <w:color w:val="000000"/>
          <w:w w:val="95"/>
          <w:sz w:val="18"/>
          <w:lang w:val="es-ES"/>
        </w:rPr>
        <w:t>1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E49C34B" wp14:editId="0ED5DBCE">
                <wp:simplePos x="0" y="0"/>
                <wp:positionH relativeFrom="page">
                  <wp:posOffset>982980</wp:posOffset>
                </wp:positionH>
                <wp:positionV relativeFrom="page">
                  <wp:posOffset>10125075</wp:posOffset>
                </wp:positionV>
                <wp:extent cx="5600700" cy="116205"/>
                <wp:effectExtent l="1905" t="0" r="0" b="0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EB325" w14:textId="77777777" w:rsidR="0007000B" w:rsidRDefault="0007000B" w:rsidP="0007000B">
                            <w:pPr>
                              <w:spacing w:line="199" w:lineRule="auto"/>
                              <w:ind w:right="144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9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C34B" id="_x0000_s1030" type="#_x0000_t202" style="position:absolute;left:0;text-align:left;margin-left:77.4pt;margin-top:797.25pt;width:441pt;height:9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" filled="f" stroked="f">
                <v:textbox inset="0,0,0,0">
                  <w:txbxContent>
                    <w:p w14:paraId="47AEB325" w14:textId="77777777" w:rsidR="0007000B" w:rsidRDefault="0007000B" w:rsidP="0007000B">
                      <w:pPr>
                        <w:spacing w:line="199" w:lineRule="auto"/>
                        <w:ind w:right="144"/>
                        <w:jc w:val="right"/>
                        <w:rPr>
                          <w:rFonts w:ascii="Arial" w:hAnsi="Arial"/>
                          <w:color w:val="000000"/>
                          <w:w w:val="105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9"/>
                          <w:lang w:val="es-ES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hAnsi="Verdana"/>
          <w:b/>
          <w:i/>
          <w:color w:val="000000"/>
          <w:w w:val="95"/>
          <w:sz w:val="15"/>
          <w:lang w:val="es-ES"/>
        </w:rPr>
        <w:t>CONJUNTO</w:t>
      </w:r>
    </w:p>
    <w:p w14:paraId="10B1E49A" w14:textId="77777777" w:rsidR="0007000B" w:rsidRDefault="0007000B" w:rsidP="0007000B">
      <w:pPr>
        <w:tabs>
          <w:tab w:val="left" w:pos="2673"/>
          <w:tab w:val="left" w:pos="5508"/>
          <w:tab w:val="right" w:pos="7841"/>
        </w:tabs>
        <w:ind w:left="144"/>
        <w:rPr>
          <w:rFonts w:ascii="Verdana" w:hAnsi="Verdana"/>
          <w:b/>
          <w:i/>
          <w:color w:val="000000"/>
          <w:w w:val="95"/>
          <w:sz w:val="15"/>
          <w:lang w:val="es-ES"/>
        </w:rPr>
      </w:pPr>
      <w:r>
        <w:rPr>
          <w:rFonts w:ascii="Verdana" w:hAnsi="Verdana"/>
          <w:b/>
          <w:i/>
          <w:color w:val="000000"/>
          <w:w w:val="95"/>
          <w:sz w:val="15"/>
          <w:lang w:val="es-ES"/>
        </w:rPr>
        <w:t>OLFATO-</w:t>
      </w:r>
      <w:r>
        <w:rPr>
          <w:rFonts w:ascii="Verdana" w:hAnsi="Verdana"/>
          <w:b/>
          <w:i/>
          <w:color w:val="000000"/>
          <w:w w:val="95"/>
          <w:sz w:val="15"/>
          <w:lang w:val="es-ES"/>
        </w:rPr>
        <w:tab/>
      </w:r>
      <w:r>
        <w:rPr>
          <w:rFonts w:ascii="Verdana" w:hAnsi="Verdana"/>
          <w:i/>
          <w:color w:val="000000"/>
          <w:spacing w:val="-16"/>
          <w:w w:val="105"/>
          <w:sz w:val="15"/>
          <w:lang w:val="es-ES"/>
        </w:rPr>
        <w:t>Situación óptima</w:t>
      </w:r>
      <w:r>
        <w:rPr>
          <w:rFonts w:ascii="Verdana" w:hAnsi="Verdana"/>
          <w:i/>
          <w:color w:val="000000"/>
          <w:spacing w:val="-16"/>
          <w:w w:val="105"/>
          <w:sz w:val="15"/>
          <w:lang w:val="es-ES"/>
        </w:rPr>
        <w:tab/>
      </w:r>
      <w:r>
        <w:rPr>
          <w:rFonts w:ascii="Verdana" w:hAnsi="Verdana"/>
          <w:b/>
          <w:i/>
          <w:color w:val="000000"/>
          <w:spacing w:val="-10"/>
          <w:w w:val="95"/>
          <w:sz w:val="15"/>
          <w:lang w:val="es-ES"/>
        </w:rPr>
        <w:t>Criticidad</w:t>
      </w:r>
      <w:r>
        <w:rPr>
          <w:rFonts w:ascii="Verdana" w:hAnsi="Verdana"/>
          <w:b/>
          <w:i/>
          <w:color w:val="000000"/>
          <w:spacing w:val="-10"/>
          <w:w w:val="95"/>
          <w:sz w:val="15"/>
          <w:lang w:val="es-ES"/>
        </w:rPr>
        <w:tab/>
      </w:r>
      <w:r>
        <w:rPr>
          <w:rFonts w:ascii="Verdana" w:hAnsi="Verdana"/>
          <w:b/>
          <w:i/>
          <w:color w:val="000000"/>
          <w:w w:val="95"/>
          <w:sz w:val="15"/>
          <w:lang w:val="es-ES"/>
        </w:rPr>
        <w:t>Límites</w:t>
      </w:r>
    </w:p>
    <w:p w14:paraId="139B956E" w14:textId="77777777" w:rsidR="0007000B" w:rsidRDefault="0007000B" w:rsidP="0007000B">
      <w:pPr>
        <w:spacing w:line="199" w:lineRule="auto"/>
        <w:ind w:left="144"/>
        <w:rPr>
          <w:rFonts w:ascii="Verdana" w:hAnsi="Verdana"/>
          <w:b/>
          <w:i/>
          <w:color w:val="000000"/>
          <w:w w:val="95"/>
          <w:sz w:val="15"/>
          <w:lang w:val="es-ES"/>
        </w:rPr>
      </w:pPr>
      <w:r>
        <w:rPr>
          <w:rFonts w:ascii="Verdana" w:hAnsi="Verdana"/>
          <w:b/>
          <w:i/>
          <w:color w:val="000000"/>
          <w:w w:val="95"/>
          <w:sz w:val="15"/>
          <w:lang w:val="es-ES"/>
        </w:rPr>
        <w:t>GUSTATIVO</w:t>
      </w:r>
    </w:p>
    <w:p w14:paraId="52C05A40" w14:textId="77777777" w:rsidR="0007000B" w:rsidRDefault="0007000B" w:rsidP="0007000B">
      <w:pPr>
        <w:spacing w:line="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E3338" wp14:editId="61DFCCD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521325" cy="0"/>
                <wp:effectExtent l="7620" t="6350" r="5080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39B6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3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1C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" strokeweight=".5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6"/>
        <w:gridCol w:w="3544"/>
      </w:tblGrid>
      <w:tr w:rsidR="0007000B" w:rsidRPr="00233ABC" w14:paraId="760D812D" w14:textId="77777777" w:rsidTr="00D31931">
        <w:trPr>
          <w:trHeight w:hRule="exact" w:val="784"/>
        </w:trPr>
        <w:tc>
          <w:tcPr>
            <w:tcW w:w="5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53396B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1656"/>
              </w:tabs>
              <w:spacing w:line="228" w:lineRule="auto"/>
              <w:ind w:left="1224"/>
              <w:rPr>
                <w:rFonts w:ascii="Arial" w:hAnsi="Arial"/>
                <w:color w:val="000000"/>
                <w:spacing w:val="18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18"/>
                <w:sz w:val="16"/>
                <w:lang w:val="es-ES"/>
              </w:rPr>
              <w:lastRenderedPageBreak/>
              <w:t>Intenso y penetrante</w:t>
            </w:r>
          </w:p>
          <w:p w14:paraId="6BCE947C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1656"/>
              </w:tabs>
              <w:spacing w:line="232" w:lineRule="auto"/>
              <w:ind w:left="1224"/>
              <w:rPr>
                <w:rFonts w:ascii="Arial" w:hAnsi="Arial"/>
                <w:color w:val="000000"/>
                <w:spacing w:val="8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8"/>
                <w:sz w:val="16"/>
                <w:lang w:val="es-ES"/>
              </w:rPr>
              <w:t>Integrado: lácteo, cuajo natural, torrefacto</w:t>
            </w:r>
          </w:p>
          <w:p w14:paraId="6F235859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1728"/>
                <w:tab w:val="right" w:pos="3028"/>
              </w:tabs>
              <w:spacing w:line="220" w:lineRule="auto"/>
              <w:ind w:left="144" w:right="144" w:firstLine="1152"/>
              <w:rPr>
                <w:rFonts w:ascii="Arial" w:hAnsi="Arial"/>
                <w:color w:val="000000"/>
                <w:spacing w:val="-4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es-ES"/>
              </w:rPr>
              <w:t xml:space="preserve">A humo (variable, de intensidad débil a media en </w:t>
            </w:r>
            <w:r>
              <w:rPr>
                <w:rFonts w:ascii="Verdana" w:hAnsi="Verdana"/>
                <w:b/>
                <w:color w:val="000000"/>
                <w:spacing w:val="-8"/>
                <w:sz w:val="15"/>
                <w:lang w:val="es-ES"/>
              </w:rPr>
              <w:t>Olor</w:t>
            </w:r>
            <w:r>
              <w:rPr>
                <w:rFonts w:ascii="Verdana" w:hAnsi="Verdana"/>
                <w:b/>
                <w:color w:val="000000"/>
                <w:spacing w:val="-8"/>
                <w:sz w:val="15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16"/>
                <w:lang w:val="es-ES"/>
              </w:rPr>
              <w:t>quesos ahumados)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013F8D" w14:textId="77777777" w:rsidR="0007000B" w:rsidRDefault="0007000B" w:rsidP="00D31931">
            <w:pPr>
              <w:tabs>
                <w:tab w:val="right" w:pos="3138"/>
              </w:tabs>
              <w:ind w:right="406"/>
              <w:jc w:val="right"/>
              <w:rPr>
                <w:rFonts w:ascii="Arial" w:hAnsi="Arial"/>
                <w:color w:val="000000"/>
                <w:spacing w:val="-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-6"/>
                <w:sz w:val="16"/>
                <w:lang w:val="es-ES"/>
              </w:rPr>
              <w:t>Crítico</w:t>
            </w:r>
            <w:r>
              <w:rPr>
                <w:rFonts w:ascii="Arial" w:hAnsi="Arial"/>
                <w:color w:val="000000"/>
                <w:spacing w:val="-6"/>
                <w:sz w:val="16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16"/>
                <w:lang w:val="es-ES"/>
              </w:rPr>
              <w:t>Puntación &lt;25% del rango</w:t>
            </w:r>
          </w:p>
          <w:p w14:paraId="5CEFC961" w14:textId="77777777" w:rsidR="0007000B" w:rsidRDefault="0007000B" w:rsidP="00D31931">
            <w:pPr>
              <w:spacing w:line="204" w:lineRule="auto"/>
              <w:ind w:right="148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de medida</w:t>
            </w:r>
          </w:p>
        </w:tc>
      </w:tr>
    </w:tbl>
    <w:p w14:paraId="7F218D9C" w14:textId="77777777" w:rsidR="0007000B" w:rsidRPr="00AB1C8B" w:rsidRDefault="0007000B" w:rsidP="0007000B">
      <w:pPr>
        <w:spacing w:after="160" w:line="20" w:lineRule="exact"/>
        <w:rPr>
          <w:lang w:val="es-ES"/>
        </w:rPr>
      </w:pPr>
    </w:p>
    <w:p w14:paraId="45429A06" w14:textId="77777777" w:rsidR="0007000B" w:rsidRPr="00AB1C8B" w:rsidRDefault="0007000B" w:rsidP="0007000B">
      <w:pPr>
        <w:spacing w:line="0" w:lineRule="auto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C1A08E" wp14:editId="5C39429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521325" cy="0"/>
                <wp:effectExtent l="7620" t="13335" r="5080" b="571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27A2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3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zs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632"/>
      </w:tblGrid>
      <w:tr w:rsidR="0007000B" w:rsidRPr="00233ABC" w14:paraId="16677D37" w14:textId="77777777" w:rsidTr="00D31931">
        <w:trPr>
          <w:trHeight w:hRule="exact" w:val="2343"/>
        </w:trPr>
        <w:tc>
          <w:tcPr>
            <w:tcW w:w="1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1BB7DD" w14:textId="77777777" w:rsidR="0007000B" w:rsidRDefault="0007000B" w:rsidP="00D31931">
            <w:pPr>
              <w:spacing w:before="576" w:line="204" w:lineRule="auto"/>
              <w:ind w:left="152"/>
              <w:rPr>
                <w:rFonts w:ascii="Verdana" w:hAnsi="Verdana"/>
                <w:b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es-ES"/>
              </w:rPr>
              <w:t>Sabor</w:t>
            </w:r>
          </w:p>
          <w:p w14:paraId="6D697166" w14:textId="77777777" w:rsidR="0007000B" w:rsidRDefault="0007000B" w:rsidP="00D31931">
            <w:pPr>
              <w:spacing w:before="144"/>
              <w:ind w:left="152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(aroma-</w:t>
            </w:r>
          </w:p>
          <w:p w14:paraId="01304747" w14:textId="77777777" w:rsidR="0007000B" w:rsidRDefault="0007000B" w:rsidP="00D31931">
            <w:pPr>
              <w:ind w:left="144" w:right="108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sabor-</w:t>
            </w:r>
            <w:r>
              <w:rPr>
                <w:rFonts w:ascii="Arial" w:hAnsi="Arial"/>
                <w:color w:val="000000"/>
                <w:spacing w:val="-1"/>
                <w:sz w:val="16"/>
                <w:lang w:val="es-ES"/>
              </w:rPr>
              <w:t xml:space="preserve">sensaciones </w:t>
            </w:r>
            <w:proofErr w:type="spellStart"/>
            <w:r>
              <w:rPr>
                <w:rFonts w:ascii="Arial" w:hAnsi="Arial"/>
                <w:color w:val="000000"/>
                <w:spacing w:val="-3"/>
                <w:sz w:val="16"/>
                <w:lang w:val="es-ES"/>
              </w:rPr>
              <w:t>trigeminales</w:t>
            </w:r>
            <w:proofErr w:type="spellEnd"/>
            <w:r>
              <w:rPr>
                <w:rFonts w:ascii="Arial" w:hAnsi="Arial"/>
                <w:color w:val="000000"/>
                <w:spacing w:val="-3"/>
                <w:sz w:val="16"/>
                <w:lang w:val="es-ES"/>
              </w:rPr>
              <w:t>)</w:t>
            </w:r>
          </w:p>
        </w:tc>
        <w:tc>
          <w:tcPr>
            <w:tcW w:w="76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2B0D97" w14:textId="77777777" w:rsidR="0007000B" w:rsidRDefault="0007000B" w:rsidP="00D31931">
            <w:pPr>
              <w:tabs>
                <w:tab w:val="left" w:pos="4230"/>
                <w:tab w:val="right" w:pos="7226"/>
              </w:tabs>
              <w:ind w:left="119"/>
              <w:rPr>
                <w:rFonts w:ascii="Verdana" w:hAnsi="Verdana"/>
                <w:i/>
                <w:color w:val="000000"/>
                <w:spacing w:val="-18"/>
                <w:w w:val="105"/>
                <w:sz w:val="15"/>
                <w:lang w:val="es-ES"/>
              </w:rPr>
            </w:pPr>
            <w:r>
              <w:rPr>
                <w:rFonts w:ascii="Verdana" w:hAnsi="Verdana"/>
                <w:i/>
                <w:color w:val="000000"/>
                <w:spacing w:val="-18"/>
                <w:w w:val="105"/>
                <w:sz w:val="15"/>
                <w:lang w:val="es-ES"/>
              </w:rPr>
              <w:t>Aroma:</w:t>
            </w:r>
            <w:r>
              <w:rPr>
                <w:rFonts w:ascii="Verdana" w:hAnsi="Verdana"/>
                <w:i/>
                <w:color w:val="000000"/>
                <w:spacing w:val="-18"/>
                <w:w w:val="105"/>
                <w:sz w:val="15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-6"/>
                <w:sz w:val="16"/>
                <w:lang w:val="es-ES"/>
              </w:rPr>
              <w:t>Crítico</w:t>
            </w:r>
            <w:r>
              <w:rPr>
                <w:rFonts w:ascii="Arial" w:hAnsi="Arial"/>
                <w:color w:val="000000"/>
                <w:spacing w:val="-6"/>
                <w:sz w:val="16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16"/>
                <w:lang w:val="es-ES"/>
              </w:rPr>
              <w:t>Puntación &lt;25% del rango</w:t>
            </w:r>
          </w:p>
          <w:p w14:paraId="72B5266E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540"/>
                <w:tab w:val="right" w:pos="6092"/>
              </w:tabs>
              <w:spacing w:line="199" w:lineRule="auto"/>
              <w:ind w:left="108"/>
              <w:rPr>
                <w:rFonts w:ascii="Arial" w:hAnsi="Arial"/>
                <w:color w:val="000000"/>
                <w:spacing w:val="22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22"/>
                <w:sz w:val="16"/>
                <w:lang w:val="es-ES"/>
              </w:rPr>
              <w:t>Intenso</w:t>
            </w:r>
            <w:r>
              <w:rPr>
                <w:rFonts w:ascii="Arial" w:hAnsi="Arial"/>
                <w:color w:val="000000"/>
                <w:spacing w:val="22"/>
                <w:sz w:val="16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16"/>
                <w:lang w:val="es-ES"/>
              </w:rPr>
              <w:t>de medida</w:t>
            </w:r>
          </w:p>
          <w:p w14:paraId="2A9047BB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540"/>
              </w:tabs>
              <w:ind w:left="108"/>
              <w:rPr>
                <w:rFonts w:ascii="Arial" w:hAnsi="Arial"/>
                <w:color w:val="000000"/>
                <w:spacing w:val="8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8"/>
                <w:sz w:val="16"/>
                <w:lang w:val="es-ES"/>
              </w:rPr>
              <w:t>Integrado: lácteo, cuajo natural, torrefacto</w:t>
            </w:r>
          </w:p>
          <w:p w14:paraId="7C1C933E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540"/>
              </w:tabs>
              <w:ind w:left="108"/>
              <w:rPr>
                <w:rFonts w:ascii="Arial" w:hAnsi="Arial"/>
                <w:color w:val="000000"/>
                <w:spacing w:val="7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7"/>
                <w:sz w:val="16"/>
                <w:lang w:val="es-ES"/>
              </w:rPr>
              <w:t>A humo (variable, de intensidad débil a media en</w:t>
            </w:r>
          </w:p>
          <w:p w14:paraId="6F49A835" w14:textId="77777777" w:rsidR="0007000B" w:rsidRDefault="0007000B" w:rsidP="00D31931">
            <w:pPr>
              <w:ind w:right="571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quesos ahumados)</w:t>
            </w:r>
          </w:p>
          <w:p w14:paraId="77C6EEAA" w14:textId="77777777" w:rsidR="0007000B" w:rsidRDefault="0007000B" w:rsidP="00D31931">
            <w:pPr>
              <w:spacing w:line="199" w:lineRule="auto"/>
              <w:ind w:left="119"/>
              <w:rPr>
                <w:rFonts w:ascii="Verdana" w:hAnsi="Verdana"/>
                <w:i/>
                <w:color w:val="000000"/>
                <w:w w:val="105"/>
                <w:sz w:val="15"/>
                <w:lang w:val="es-ES"/>
              </w:rPr>
            </w:pPr>
            <w:r>
              <w:rPr>
                <w:rFonts w:ascii="Verdana" w:hAnsi="Verdana"/>
                <w:i/>
                <w:color w:val="000000"/>
                <w:w w:val="105"/>
                <w:sz w:val="15"/>
                <w:lang w:val="es-ES"/>
              </w:rPr>
              <w:t>Sabor</w:t>
            </w:r>
          </w:p>
          <w:p w14:paraId="25BEE1E0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540"/>
              </w:tabs>
              <w:ind w:left="108"/>
              <w:rPr>
                <w:rFonts w:ascii="Arial" w:hAnsi="Arial"/>
                <w:color w:val="000000"/>
                <w:spacing w:val="1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10"/>
                <w:sz w:val="16"/>
                <w:lang w:val="es-ES"/>
              </w:rPr>
              <w:t>Dulce (de intensidad nula a débil)</w:t>
            </w:r>
          </w:p>
          <w:p w14:paraId="26EC1A6E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540"/>
              </w:tabs>
              <w:ind w:left="108"/>
              <w:rPr>
                <w:rFonts w:ascii="Arial" w:hAnsi="Arial"/>
                <w:color w:val="000000"/>
                <w:spacing w:val="1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10"/>
                <w:sz w:val="16"/>
                <w:lang w:val="es-ES"/>
              </w:rPr>
              <w:t>Acido (de intensidad débil a media)</w:t>
            </w:r>
          </w:p>
          <w:p w14:paraId="4ABEAF73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540"/>
              </w:tabs>
              <w:ind w:left="108"/>
              <w:rPr>
                <w:rFonts w:ascii="Arial" w:hAnsi="Arial"/>
                <w:color w:val="000000"/>
                <w:spacing w:val="12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12"/>
                <w:sz w:val="16"/>
                <w:lang w:val="es-ES"/>
              </w:rPr>
              <w:t>Salado (de intensidad media)</w:t>
            </w:r>
          </w:p>
          <w:p w14:paraId="105D9F2E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540"/>
              </w:tabs>
              <w:ind w:left="108"/>
              <w:rPr>
                <w:rFonts w:ascii="Arial" w:hAnsi="Arial"/>
                <w:color w:val="000000"/>
                <w:spacing w:val="18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18"/>
                <w:sz w:val="16"/>
                <w:lang w:val="es-ES"/>
              </w:rPr>
              <w:t>Ausencia de amargor</w:t>
            </w:r>
          </w:p>
          <w:p w14:paraId="72B0575D" w14:textId="77777777" w:rsidR="0007000B" w:rsidRDefault="0007000B" w:rsidP="00D31931">
            <w:pPr>
              <w:ind w:left="119"/>
              <w:rPr>
                <w:rFonts w:ascii="Verdana" w:hAnsi="Verdana"/>
                <w:i/>
                <w:color w:val="000000"/>
                <w:spacing w:val="-8"/>
                <w:w w:val="105"/>
                <w:sz w:val="15"/>
                <w:lang w:val="es-ES"/>
              </w:rPr>
            </w:pPr>
            <w:r>
              <w:rPr>
                <w:rFonts w:ascii="Verdana" w:hAnsi="Verdana"/>
                <w:i/>
                <w:color w:val="000000"/>
                <w:spacing w:val="-8"/>
                <w:w w:val="105"/>
                <w:sz w:val="15"/>
                <w:lang w:val="es-ES"/>
              </w:rPr>
              <w:t xml:space="preserve">Sensaciones </w:t>
            </w:r>
            <w:proofErr w:type="spellStart"/>
            <w:r>
              <w:rPr>
                <w:rFonts w:ascii="Verdana" w:hAnsi="Verdana"/>
                <w:i/>
                <w:color w:val="000000"/>
                <w:spacing w:val="-8"/>
                <w:w w:val="105"/>
                <w:sz w:val="15"/>
                <w:lang w:val="es-ES"/>
              </w:rPr>
              <w:t>trigeminales</w:t>
            </w:r>
            <w:proofErr w:type="spellEnd"/>
            <w:r>
              <w:rPr>
                <w:rFonts w:ascii="Verdana" w:hAnsi="Verdana"/>
                <w:i/>
                <w:color w:val="000000"/>
                <w:spacing w:val="-8"/>
                <w:w w:val="105"/>
                <w:sz w:val="15"/>
                <w:lang w:val="es-ES"/>
              </w:rPr>
              <w:t>:</w:t>
            </w:r>
          </w:p>
          <w:p w14:paraId="721478B4" w14:textId="77777777" w:rsidR="0007000B" w:rsidRDefault="0007000B" w:rsidP="0007000B">
            <w:pPr>
              <w:numPr>
                <w:ilvl w:val="0"/>
                <w:numId w:val="4"/>
              </w:numPr>
              <w:tabs>
                <w:tab w:val="clear" w:pos="432"/>
                <w:tab w:val="decimal" w:pos="551"/>
              </w:tabs>
              <w:ind w:left="119"/>
              <w:rPr>
                <w:rFonts w:ascii="Arial" w:hAnsi="Arial"/>
                <w:color w:val="000000"/>
                <w:spacing w:val="9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9"/>
                <w:sz w:val="16"/>
                <w:lang w:val="es-ES"/>
              </w:rPr>
              <w:t>Picante (de intensidad débil a media)</w:t>
            </w:r>
          </w:p>
        </w:tc>
      </w:tr>
    </w:tbl>
    <w:p w14:paraId="1B3B6925" w14:textId="77777777" w:rsidR="0007000B" w:rsidRPr="00AB1C8B" w:rsidRDefault="0007000B" w:rsidP="0007000B">
      <w:pPr>
        <w:spacing w:after="124" w:line="20" w:lineRule="exact"/>
        <w:rPr>
          <w:lang w:val="es-ES"/>
        </w:rPr>
      </w:pPr>
    </w:p>
    <w:p w14:paraId="513D72D4" w14:textId="77777777" w:rsidR="0007000B" w:rsidRDefault="0007000B" w:rsidP="0007000B">
      <w:pPr>
        <w:tabs>
          <w:tab w:val="right" w:pos="8414"/>
        </w:tabs>
        <w:ind w:left="5400"/>
        <w:rPr>
          <w:rFonts w:ascii="Arial" w:hAnsi="Arial"/>
          <w:color w:val="000000"/>
          <w:spacing w:val="-6"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DC234" wp14:editId="59D002B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521325" cy="0"/>
                <wp:effectExtent l="7620" t="11430" r="5080" b="762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F70A5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3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nP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" strokeweight=".7pt"/>
            </w:pict>
          </mc:Fallback>
        </mc:AlternateContent>
      </w:r>
      <w:r>
        <w:rPr>
          <w:rFonts w:ascii="Arial" w:hAnsi="Arial"/>
          <w:color w:val="000000"/>
          <w:spacing w:val="-6"/>
          <w:sz w:val="16"/>
          <w:lang w:val="es-ES"/>
        </w:rPr>
        <w:t>Crítico</w:t>
      </w:r>
      <w:r>
        <w:rPr>
          <w:rFonts w:ascii="Arial" w:hAnsi="Arial"/>
          <w:color w:val="000000"/>
          <w:spacing w:val="-6"/>
          <w:sz w:val="16"/>
          <w:lang w:val="es-ES"/>
        </w:rPr>
        <w:tab/>
      </w:r>
      <w:r>
        <w:rPr>
          <w:rFonts w:ascii="Arial" w:hAnsi="Arial"/>
          <w:color w:val="000000"/>
          <w:sz w:val="16"/>
          <w:lang w:val="es-ES"/>
        </w:rPr>
        <w:t>Puntación &lt;25% del rango</w:t>
      </w:r>
    </w:p>
    <w:p w14:paraId="3D6B064F" w14:textId="77777777" w:rsidR="0007000B" w:rsidRDefault="0007000B" w:rsidP="0007000B">
      <w:pPr>
        <w:tabs>
          <w:tab w:val="left" w:pos="1667"/>
          <w:tab w:val="right" w:pos="7280"/>
        </w:tabs>
        <w:spacing w:line="264" w:lineRule="auto"/>
        <w:ind w:left="1656" w:right="1512" w:hanging="1512"/>
        <w:rPr>
          <w:rFonts w:ascii="Verdana" w:hAnsi="Verdana"/>
          <w:b/>
          <w:color w:val="000000"/>
          <w:spacing w:val="-6"/>
          <w:sz w:val="15"/>
          <w:lang w:val="es-ES"/>
        </w:rPr>
      </w:pPr>
      <w:r>
        <w:rPr>
          <w:rFonts w:ascii="Verdana" w:hAnsi="Verdana"/>
          <w:b/>
          <w:color w:val="000000"/>
          <w:spacing w:val="-6"/>
          <w:sz w:val="15"/>
          <w:lang w:val="es-ES"/>
        </w:rPr>
        <w:t>Persistencia •</w:t>
      </w:r>
      <w:r>
        <w:rPr>
          <w:rFonts w:ascii="Verdana" w:hAnsi="Verdana"/>
          <w:b/>
          <w:color w:val="000000"/>
          <w:spacing w:val="-6"/>
          <w:sz w:val="15"/>
          <w:lang w:val="es-ES"/>
        </w:rPr>
        <w:tab/>
      </w:r>
      <w:r>
        <w:rPr>
          <w:rFonts w:ascii="Arial" w:hAnsi="Arial"/>
          <w:color w:val="000000"/>
          <w:spacing w:val="-2"/>
          <w:sz w:val="16"/>
          <w:lang w:val="es-ES"/>
        </w:rPr>
        <w:t>Ausencia de sensaciones extrañas</w:t>
      </w:r>
      <w:r>
        <w:rPr>
          <w:rFonts w:ascii="Arial" w:hAnsi="Arial"/>
          <w:color w:val="000000"/>
          <w:spacing w:val="-2"/>
          <w:sz w:val="16"/>
          <w:lang w:val="es-ES"/>
        </w:rPr>
        <w:tab/>
      </w:r>
      <w:r>
        <w:rPr>
          <w:rFonts w:ascii="Arial" w:hAnsi="Arial"/>
          <w:color w:val="000000"/>
          <w:sz w:val="16"/>
          <w:lang w:val="es-ES"/>
        </w:rPr>
        <w:t xml:space="preserve">de medida </w:t>
      </w:r>
      <w:r>
        <w:rPr>
          <w:rFonts w:ascii="Arial" w:hAnsi="Arial"/>
          <w:color w:val="000000"/>
          <w:sz w:val="16"/>
          <w:lang w:val="es-ES"/>
        </w:rPr>
        <w:br/>
        <w:t>Pronunciado</w:t>
      </w:r>
    </w:p>
    <w:p w14:paraId="4DDDCFA1" w14:textId="77777777" w:rsidR="0007000B" w:rsidRDefault="0007000B" w:rsidP="0007000B">
      <w:pPr>
        <w:spacing w:before="36" w:after="144"/>
        <w:ind w:left="1656"/>
        <w:rPr>
          <w:rFonts w:ascii="Arial" w:hAnsi="Arial"/>
          <w:color w:val="000000"/>
          <w:sz w:val="16"/>
          <w:lang w:val="es-ES"/>
        </w:rPr>
      </w:pPr>
      <w:r>
        <w:rPr>
          <w:rFonts w:ascii="Arial" w:hAnsi="Arial"/>
          <w:color w:val="000000"/>
          <w:sz w:val="16"/>
          <w:lang w:val="es-ES"/>
        </w:rPr>
        <w:t>Aroma global prolongado</w:t>
      </w:r>
    </w:p>
    <w:p w14:paraId="51731F8A" w14:textId="77777777" w:rsidR="0007000B" w:rsidRDefault="0007000B" w:rsidP="0007000B">
      <w:pPr>
        <w:pBdr>
          <w:top w:val="single" w:sz="5" w:space="10" w:color="000000"/>
        </w:pBdr>
        <w:spacing w:before="8"/>
        <w:ind w:left="144"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 xml:space="preserve">Un parámetro con puntuación por debajo del límite crítico; o un parámetro por debajo del límite principal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más un parámetro por debajo del límite secundario; o tres parámetros por debajo del límite secundario, </w:t>
      </w:r>
      <w:r>
        <w:rPr>
          <w:rFonts w:ascii="Tahoma" w:hAnsi="Tahoma"/>
          <w:color w:val="000000"/>
          <w:spacing w:val="-12"/>
          <w:sz w:val="21"/>
          <w:lang w:val="es-ES"/>
        </w:rPr>
        <w:t>supondrán la descalificación de todo el lote al que pertenezca la muestra analizada.</w:t>
      </w:r>
    </w:p>
    <w:p w14:paraId="488DD8FC" w14:textId="77777777" w:rsidR="0007000B" w:rsidRDefault="0007000B" w:rsidP="0007000B">
      <w:pPr>
        <w:spacing w:after="144"/>
        <w:ind w:left="144" w:right="144"/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lang w:val="es-ES"/>
        </w:rPr>
        <w:t xml:space="preserve">La verificación de las características organolépticas, la grasa, el extracto seco, el pH y la proteína total, se </w:t>
      </w:r>
      <w:r>
        <w:rPr>
          <w:rFonts w:ascii="Tahoma" w:hAnsi="Tahoma"/>
          <w:color w:val="000000"/>
          <w:spacing w:val="-11"/>
          <w:sz w:val="21"/>
          <w:lang w:val="es-ES"/>
        </w:rPr>
        <w:t>realizarán en laboratorios acreditados según la norma EN-UNE-17.025.</w:t>
      </w:r>
    </w:p>
    <w:p w14:paraId="04CA0BF3" w14:textId="77777777" w:rsidR="0007000B" w:rsidRDefault="0007000B" w:rsidP="0007000B">
      <w:pPr>
        <w:numPr>
          <w:ilvl w:val="0"/>
          <w:numId w:val="5"/>
        </w:numPr>
        <w:pBdr>
          <w:top w:val="single" w:sz="5" w:space="1" w:color="000000"/>
          <w:left w:val="single" w:sz="5" w:space="7" w:color="000000"/>
          <w:bottom w:val="single" w:sz="5" w:space="1" w:color="000000"/>
          <w:right w:val="single" w:sz="5" w:space="0" w:color="000000"/>
        </w:pBdr>
        <w:tabs>
          <w:tab w:val="clear" w:pos="432"/>
          <w:tab w:val="decimal" w:pos="576"/>
        </w:tabs>
        <w:ind w:left="144"/>
        <w:rPr>
          <w:rFonts w:ascii="Arial" w:hAnsi="Arial"/>
          <w:b/>
          <w:color w:val="000000"/>
          <w:spacing w:val="14"/>
          <w:w w:val="85"/>
          <w:sz w:val="21"/>
          <w:lang w:val="es-ES"/>
        </w:rPr>
      </w:pPr>
      <w:r>
        <w:rPr>
          <w:rFonts w:ascii="Arial" w:hAnsi="Arial"/>
          <w:b/>
          <w:color w:val="000000"/>
          <w:spacing w:val="14"/>
          <w:w w:val="85"/>
          <w:sz w:val="21"/>
          <w:lang w:val="es-ES"/>
        </w:rPr>
        <w:t>ZONA GEOGRÁFICA</w:t>
      </w:r>
    </w:p>
    <w:p w14:paraId="563918EE" w14:textId="77777777" w:rsidR="0007000B" w:rsidRDefault="0007000B" w:rsidP="0007000B">
      <w:pPr>
        <w:spacing w:before="108"/>
        <w:ind w:left="72" w:right="144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 xml:space="preserve">La zona de producción de leche apta para la elaboración del queso "Idiazabal" comprende las áreas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naturales de difusión de las razas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ovinas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"Lacha" y "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Carranzana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" en Álava, Vizcaya, Guipúzcoa y Navarra,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salvo los municipios que integran el Valle del Roncal. Situada al Norte de la península ibérica, entre las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coordenadas 43° 27' y 41° 54' de latitud Norte y 1° 5' y 3° 37' de longitud Oeste referida al meridiano de </w:t>
      </w:r>
      <w:r>
        <w:rPr>
          <w:rFonts w:ascii="Tahoma" w:hAnsi="Tahoma"/>
          <w:color w:val="000000"/>
          <w:spacing w:val="-4"/>
          <w:sz w:val="21"/>
          <w:lang w:val="es-ES"/>
        </w:rPr>
        <w:t>Greenwich.</w:t>
      </w:r>
    </w:p>
    <w:p w14:paraId="677E5061" w14:textId="77777777" w:rsidR="0007000B" w:rsidRDefault="0007000B" w:rsidP="0007000B">
      <w:pPr>
        <w:spacing w:before="108" w:after="432"/>
        <w:ind w:left="72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Las zonas de elaboración y maduración del queso coinciden con la de producción.</w:t>
      </w:r>
    </w:p>
    <w:p w14:paraId="73DE84FB" w14:textId="77777777" w:rsidR="0007000B" w:rsidRDefault="0007000B" w:rsidP="0007000B">
      <w:pPr>
        <w:numPr>
          <w:ilvl w:val="0"/>
          <w:numId w:val="5"/>
        </w:numPr>
        <w:pBdr>
          <w:top w:val="single" w:sz="5" w:space="1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clear" w:pos="432"/>
          <w:tab w:val="decimal" w:pos="576"/>
        </w:tabs>
        <w:spacing w:line="271" w:lineRule="auto"/>
        <w:ind w:left="144"/>
        <w:rPr>
          <w:rFonts w:ascii="Arial" w:hAnsi="Arial"/>
          <w:b/>
          <w:color w:val="000000"/>
          <w:w w:val="85"/>
          <w:sz w:val="21"/>
          <w:lang w:val="es-ES"/>
        </w:rPr>
      </w:pPr>
      <w:r>
        <w:rPr>
          <w:rFonts w:ascii="Arial" w:hAnsi="Arial"/>
          <w:b/>
          <w:color w:val="000000"/>
          <w:w w:val="85"/>
          <w:sz w:val="21"/>
          <w:lang w:val="es-ES"/>
        </w:rPr>
        <w:t>ELEMENTOS QUE PRUEBAN QUE EL PRODUCTO ES ORIGINARIO DE LA ZONA GEOGRÁFICA</w:t>
      </w:r>
    </w:p>
    <w:p w14:paraId="3AA09907" w14:textId="77777777" w:rsidR="0007000B" w:rsidRDefault="0007000B" w:rsidP="0047540A">
      <w:pPr>
        <w:spacing w:before="108" w:line="264" w:lineRule="auto"/>
        <w:ind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 xml:space="preserve">Cada uno de los operadores cuya actividad se relaciona con la producción de Queso Idiazabal en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cualquiera de sus fases (desde la producción de leche a la maduración del queso), deben garantizar </w:t>
      </w:r>
      <w:r>
        <w:rPr>
          <w:rFonts w:ascii="Tahoma" w:hAnsi="Tahoma"/>
          <w:color w:val="000000"/>
          <w:spacing w:val="-11"/>
          <w:sz w:val="21"/>
          <w:lang w:val="es-ES"/>
        </w:rPr>
        <w:t>la trazabilidad garantizando así el origen del producto.</w:t>
      </w:r>
    </w:p>
    <w:p w14:paraId="18ECF9C2" w14:textId="563658B3" w:rsidR="0047540A" w:rsidRDefault="0007000B" w:rsidP="0047540A">
      <w:pPr>
        <w:spacing w:before="144" w:line="264" w:lineRule="auto"/>
        <w:ind w:right="144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Se deberá verificar dicha trazabilidad, para lo cual, todos los operadores que deseen que el producto </w:t>
      </w:r>
      <w:r>
        <w:rPr>
          <w:rFonts w:ascii="Tahoma" w:hAnsi="Tahoma"/>
          <w:color w:val="000000"/>
          <w:spacing w:val="-8"/>
          <w:sz w:val="21"/>
          <w:lang w:val="es-ES"/>
        </w:rPr>
        <w:t xml:space="preserve">de su actividad (desde la producción de la leche hasta la maduración del queso) pueda estar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amparado por la Denominación de Origen Protegida Idiazabal, deben cumplir con el presente Pliego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de Condiciones; figurar en los Registros gestionados por la entidad de gestión en el que podrán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inscribirse todos aquellos que se encuentren en la zona geográfica definida y cumplan el Pliego de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Condiciones; y tener a disposición de la misma, al menos, todos los registros de trazabilidad que se </w:t>
      </w:r>
      <w:r>
        <w:rPr>
          <w:rFonts w:ascii="Tahoma" w:hAnsi="Tahoma"/>
          <w:color w:val="000000"/>
          <w:spacing w:val="-11"/>
          <w:sz w:val="21"/>
          <w:lang w:val="es-ES"/>
        </w:rPr>
        <w:t>recogen en el presente Pliego de Condiciones.</w:t>
      </w:r>
    </w:p>
    <w:p w14:paraId="242CC91C" w14:textId="7C6EFC0E" w:rsidR="00A073CF" w:rsidRPr="0047540A" w:rsidRDefault="0007000B" w:rsidP="0047540A">
      <w:pPr>
        <w:spacing w:before="108" w:line="264" w:lineRule="auto"/>
        <w:ind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 w:rsidRPr="0047540A">
        <w:rPr>
          <w:rFonts w:ascii="Tahoma" w:hAnsi="Tahoma"/>
          <w:color w:val="000000"/>
          <w:spacing w:val="-12"/>
          <w:sz w:val="21"/>
          <w:lang w:val="es-ES"/>
        </w:rPr>
        <w:t xml:space="preserve">Deberán, además, tener a disposición para su consulta, permanentemente, todos los elementos </w:t>
      </w:r>
      <w:r w:rsidRPr="0047540A">
        <w:rPr>
          <w:rFonts w:ascii="Tahoma" w:hAnsi="Tahoma"/>
          <w:color w:val="000000"/>
          <w:spacing w:val="-12"/>
          <w:sz w:val="21"/>
          <w:lang w:val="es-ES"/>
        </w:rPr>
        <w:br/>
        <w:t xml:space="preserve">necesarios para las actividades de inspección y control, permitiendo el acceso a cuanta </w:t>
      </w:r>
      <w:r w:rsidRPr="0047540A">
        <w:rPr>
          <w:rFonts w:ascii="Tahoma" w:hAnsi="Tahoma"/>
          <w:color w:val="000000"/>
          <w:spacing w:val="-12"/>
          <w:sz w:val="21"/>
          <w:lang w:val="es-ES"/>
        </w:rPr>
        <w:br/>
        <w:t>documentación o instalaciones sean solicitadas. Finalmente, deberán Comunicar a la entidad de</w:t>
      </w:r>
      <w:r w:rsidRPr="0047540A">
        <w:rPr>
          <w:rFonts w:ascii="Tahoma" w:hAnsi="Tahoma"/>
          <w:noProof/>
          <w:color w:val="000000"/>
          <w:spacing w:val="-12"/>
          <w:sz w:val="21"/>
          <w:lang w:val="es-ES" w:eastAsia="es-ES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C04ADFA" wp14:editId="7A930996">
                <wp:simplePos x="0" y="0"/>
                <wp:positionH relativeFrom="column">
                  <wp:posOffset>0</wp:posOffset>
                </wp:positionH>
                <wp:positionV relativeFrom="paragraph">
                  <wp:posOffset>9107805</wp:posOffset>
                </wp:positionV>
                <wp:extent cx="5257800" cy="113030"/>
                <wp:effectExtent l="0" t="3175" r="1905" b="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98A8" w14:textId="77777777" w:rsidR="0007000B" w:rsidRDefault="0007000B" w:rsidP="0007000B">
                            <w:pPr>
                              <w:spacing w:line="196" w:lineRule="auto"/>
                              <w:ind w:right="72"/>
                              <w:jc w:val="right"/>
                              <w:rPr>
                                <w:rFonts w:ascii="Tahoma" w:hAnsi="Tahoma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ADFA" id="_x0000_s1031" type="#_x0000_t202" style="position:absolute;left:0;text-align:left;margin-left:0;margin-top:717.15pt;width:414pt;height:8.9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" filled="f" stroked="f">
                <v:textbox inset="0,0,0,0">
                  <w:txbxContent>
                    <w:p w14:paraId="7DCA98A8" w14:textId="77777777" w:rsidR="0007000B" w:rsidRDefault="0007000B" w:rsidP="0007000B">
                      <w:pPr>
                        <w:spacing w:line="196" w:lineRule="auto"/>
                        <w:ind w:right="72"/>
                        <w:jc w:val="right"/>
                        <w:rPr>
                          <w:rFonts w:ascii="Tahoma" w:hAnsi="Tahoma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8"/>
                          <w:lang w:val="es-E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540A">
        <w:rPr>
          <w:rFonts w:ascii="Tahoma" w:hAnsi="Tahoma"/>
          <w:color w:val="000000"/>
          <w:spacing w:val="-12"/>
          <w:sz w:val="21"/>
          <w:lang w:val="es-ES"/>
        </w:rPr>
        <w:t xml:space="preserve"> gestión cualquier variación que afecte los datos de inscripción en los Registros que esta gestiona o a los Registros de trazabilidad a disposición de la misma.</w:t>
      </w:r>
    </w:p>
    <w:p w14:paraId="652BF55C" w14:textId="77777777" w:rsidR="0007000B" w:rsidRDefault="0007000B" w:rsidP="0007000B">
      <w:pPr>
        <w:numPr>
          <w:ilvl w:val="0"/>
          <w:numId w:val="6"/>
        </w:numPr>
        <w:tabs>
          <w:tab w:val="clear" w:pos="144"/>
          <w:tab w:val="decimal" w:pos="216"/>
        </w:tabs>
        <w:spacing w:before="432" w:line="360" w:lineRule="auto"/>
        <w:ind w:left="0" w:right="5400" w:firstLine="72"/>
        <w:rPr>
          <w:rFonts w:ascii="Tahoma" w:hAnsi="Tahoma"/>
          <w:color w:val="000000"/>
          <w:spacing w:val="-6"/>
          <w:sz w:val="21"/>
          <w:lang w:val="es-ES"/>
        </w:rPr>
      </w:pPr>
      <w:r>
        <w:rPr>
          <w:rFonts w:ascii="Tahoma" w:hAnsi="Tahoma"/>
          <w:color w:val="000000"/>
          <w:spacing w:val="-6"/>
          <w:sz w:val="21"/>
          <w:lang w:val="es-ES"/>
        </w:rPr>
        <w:t xml:space="preserve">REGISTROS DE OPERADORES </w:t>
      </w:r>
      <w:r>
        <w:rPr>
          <w:rFonts w:ascii="Tahoma" w:hAnsi="Tahoma"/>
          <w:color w:val="000000"/>
          <w:spacing w:val="-12"/>
          <w:sz w:val="21"/>
          <w:lang w:val="es-ES"/>
        </w:rPr>
        <w:t>- Registro de ganaderías:</w:t>
      </w:r>
    </w:p>
    <w:p w14:paraId="6270C17B" w14:textId="463EF4D6" w:rsidR="0007000B" w:rsidRDefault="0007000B" w:rsidP="0007000B">
      <w:pPr>
        <w:spacing w:before="72"/>
        <w:ind w:right="72"/>
        <w:jc w:val="both"/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lang w:val="es-ES"/>
        </w:rPr>
        <w:lastRenderedPageBreak/>
        <w:t xml:space="preserve">En el Registro de Ganaderías deberán inscribirse las situadas en la zona de producción definida en el </w:t>
      </w:r>
      <w:r>
        <w:rPr>
          <w:rFonts w:ascii="Tahoma" w:hAnsi="Tahoma"/>
          <w:color w:val="000000"/>
          <w:spacing w:val="-6"/>
          <w:sz w:val="21"/>
          <w:lang w:val="es-ES"/>
        </w:rPr>
        <w:t xml:space="preserve">apartado </w:t>
      </w:r>
      <w:r w:rsidR="00C92F67">
        <w:rPr>
          <w:rFonts w:ascii="Tahoma" w:hAnsi="Tahoma"/>
          <w:color w:val="000000"/>
          <w:spacing w:val="-6"/>
          <w:sz w:val="21"/>
          <w:lang w:val="es-ES"/>
        </w:rPr>
        <w:t>C</w:t>
      </w:r>
      <w:r>
        <w:rPr>
          <w:rFonts w:ascii="Tahoma" w:hAnsi="Tahoma"/>
          <w:color w:val="000000"/>
          <w:spacing w:val="-6"/>
          <w:sz w:val="21"/>
          <w:lang w:val="es-ES"/>
        </w:rPr>
        <w:t xml:space="preserve"> que, reuniendo las condiciones establecidas en este Pliego, quieran destinar su </w:t>
      </w:r>
      <w:r>
        <w:rPr>
          <w:rFonts w:ascii="Tahoma" w:hAnsi="Tahoma"/>
          <w:color w:val="000000"/>
          <w:spacing w:val="-12"/>
          <w:sz w:val="21"/>
          <w:lang w:val="es-ES"/>
        </w:rPr>
        <w:t>producción de leche a la elaboración del queso Idiazabal.</w:t>
      </w:r>
    </w:p>
    <w:p w14:paraId="1ABB7D94" w14:textId="77777777" w:rsidR="0007000B" w:rsidRDefault="0007000B" w:rsidP="0007000B">
      <w:pPr>
        <w:spacing w:before="108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- Registro de centros de recogida de leche:</w:t>
      </w:r>
    </w:p>
    <w:p w14:paraId="25CD4DD7" w14:textId="78438743" w:rsidR="0007000B" w:rsidRDefault="0007000B" w:rsidP="0007000B">
      <w:pPr>
        <w:spacing w:before="108"/>
        <w:ind w:right="72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 xml:space="preserve">En el Registro de Centros de Recogida de Leche deberán inscribirse los situados en la zona de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producción definida en el apartado </w:t>
      </w:r>
      <w:r w:rsidR="00F1107F">
        <w:rPr>
          <w:rFonts w:ascii="Tahoma" w:hAnsi="Tahoma"/>
          <w:color w:val="000000"/>
          <w:spacing w:val="-14"/>
          <w:sz w:val="21"/>
          <w:lang w:val="es-ES"/>
        </w:rPr>
        <w:t>C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, que recojan y/o almacenen leche procedente de rebaños de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ganaderías inscritas para su posterior venta a queserías inscritas en los registros para la elaboración </w:t>
      </w:r>
      <w:r>
        <w:rPr>
          <w:rFonts w:ascii="Tahoma" w:hAnsi="Tahoma"/>
          <w:color w:val="000000"/>
          <w:spacing w:val="-6"/>
          <w:sz w:val="21"/>
          <w:lang w:val="es-ES"/>
        </w:rPr>
        <w:t>de Idiazabal.</w:t>
      </w:r>
    </w:p>
    <w:p w14:paraId="502FF7FD" w14:textId="77777777" w:rsidR="0007000B" w:rsidRDefault="0007000B" w:rsidP="0007000B">
      <w:pPr>
        <w:spacing w:before="108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>- Registro de Queserías:</w:t>
      </w:r>
    </w:p>
    <w:p w14:paraId="5B49784E" w14:textId="51A90728" w:rsidR="0007000B" w:rsidRDefault="0007000B" w:rsidP="0007000B">
      <w:pPr>
        <w:spacing w:before="108"/>
        <w:ind w:right="72"/>
        <w:jc w:val="both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 xml:space="preserve">En el Registro de Queserías deberán inscribirse las instalaciones que estén situadas en la zona de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elaboración definida en el apartado </w:t>
      </w:r>
      <w:r w:rsidR="00C92F67">
        <w:rPr>
          <w:rFonts w:ascii="Tahoma" w:hAnsi="Tahoma"/>
          <w:color w:val="000000"/>
          <w:spacing w:val="-14"/>
          <w:sz w:val="21"/>
          <w:lang w:val="es-ES"/>
        </w:rPr>
        <w:t>C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 y que cumplan las condiciones establecidas en este Pliego de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Condiciones, para elaborar y madurar quesos que puedan optar a ser protegidos por la Denominación </w:t>
      </w:r>
      <w:r>
        <w:rPr>
          <w:rFonts w:ascii="Tahoma" w:hAnsi="Tahoma"/>
          <w:color w:val="000000"/>
          <w:spacing w:val="-12"/>
          <w:sz w:val="21"/>
          <w:lang w:val="es-ES"/>
        </w:rPr>
        <w:t>de Origen Protegida.</w:t>
      </w:r>
    </w:p>
    <w:p w14:paraId="2C99288C" w14:textId="77777777" w:rsidR="0007000B" w:rsidRDefault="0007000B" w:rsidP="0007000B">
      <w:pPr>
        <w:spacing w:before="108"/>
        <w:ind w:right="72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Será condición para la inscripción en el Registro de Queserías, que las entidades que posean otras </w:t>
      </w:r>
      <w:r>
        <w:rPr>
          <w:rFonts w:ascii="Tahoma" w:hAnsi="Tahoma"/>
          <w:color w:val="000000"/>
          <w:spacing w:val="-16"/>
          <w:sz w:val="21"/>
          <w:lang w:val="es-ES"/>
        </w:rPr>
        <w:t xml:space="preserve">líneas de producción no aptas para ser amparadas por la Denominación de Origen Protegida Idiazabal </w:t>
      </w:r>
      <w:r>
        <w:rPr>
          <w:rFonts w:ascii="Tahoma" w:hAnsi="Tahoma"/>
          <w:color w:val="000000"/>
          <w:spacing w:val="-7"/>
          <w:sz w:val="21"/>
          <w:lang w:val="es-ES"/>
        </w:rPr>
        <w:t xml:space="preserve">declaren y garanticen una neta separación entre materias primas, procesos de elaboración,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almacenamiento y manipulación, en su caso, de los productos destinados a ser amparados por la </w:t>
      </w:r>
      <w:r>
        <w:rPr>
          <w:rFonts w:ascii="Tahoma" w:hAnsi="Tahoma"/>
          <w:color w:val="000000"/>
          <w:spacing w:val="-8"/>
          <w:sz w:val="21"/>
          <w:lang w:val="es-ES"/>
        </w:rPr>
        <w:t xml:space="preserve">Denominación de Origen Protegida. Para ello se deberá informar al responsable del control al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respecto de la presencia de productos no amparados, facilitando todos los datos que se soliciten al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respecto. Además, estas entidades deberán llevar un sistema de trazabilidad para el producto que vaya a ser amparado por la DOP Idiazabal y un sistema de trazabilidad para el que no va a ser </w:t>
      </w:r>
      <w:r>
        <w:rPr>
          <w:rFonts w:ascii="Tahoma" w:hAnsi="Tahoma"/>
          <w:color w:val="000000"/>
          <w:spacing w:val="-11"/>
          <w:sz w:val="21"/>
          <w:lang w:val="es-ES"/>
        </w:rPr>
        <w:t>amparado, de manera que se garantizará la correcta verificación de la separación de estos productos y los procesos por los cuales se vean afectados.</w:t>
      </w:r>
    </w:p>
    <w:p w14:paraId="0AB53F08" w14:textId="77777777" w:rsidR="0007000B" w:rsidRDefault="0007000B" w:rsidP="0007000B">
      <w:pPr>
        <w:spacing w:before="108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>Los quesos sólo podrán madurarse en las empresas inscritas en el Registro de Queserías.</w:t>
      </w:r>
    </w:p>
    <w:p w14:paraId="663FC3E9" w14:textId="77777777" w:rsidR="0007000B" w:rsidRDefault="0007000B" w:rsidP="0007000B">
      <w:pPr>
        <w:spacing w:before="72"/>
        <w:ind w:right="72"/>
        <w:jc w:val="both"/>
        <w:rPr>
          <w:rFonts w:ascii="Tahoma" w:hAnsi="Tahoma"/>
          <w:color w:val="000000"/>
          <w:spacing w:val="-8"/>
          <w:sz w:val="21"/>
          <w:lang w:val="es-ES"/>
        </w:rPr>
      </w:pPr>
      <w:r>
        <w:rPr>
          <w:rFonts w:ascii="Tahoma" w:hAnsi="Tahoma"/>
          <w:color w:val="000000"/>
          <w:spacing w:val="-8"/>
          <w:sz w:val="21"/>
          <w:lang w:val="es-ES"/>
        </w:rPr>
        <w:t xml:space="preserve">Los registros de operadores serán gestionados por la entidad de gestión y éstos aportarán la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documentación suficiente que justifique la inscripción en el registro correspondiente. La entidad de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gestión verificará que las solicitudes de inscripción de los operadores se ajustan a los preceptos del </w:t>
      </w:r>
      <w:r>
        <w:rPr>
          <w:rFonts w:ascii="Tahoma" w:hAnsi="Tahoma"/>
          <w:color w:val="000000"/>
          <w:spacing w:val="-10"/>
          <w:sz w:val="21"/>
          <w:lang w:val="es-ES"/>
        </w:rPr>
        <w:t>Pliego de Condiciones.</w:t>
      </w:r>
    </w:p>
    <w:p w14:paraId="374BAFB7" w14:textId="77777777" w:rsidR="0007000B" w:rsidRDefault="0007000B" w:rsidP="0007000B">
      <w:pPr>
        <w:spacing w:before="144"/>
        <w:ind w:right="72"/>
        <w:jc w:val="both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 xml:space="preserve">Todos los operadores inscritos en cualquiera de los registros, así como sus instalaciones y productos, </w:t>
      </w:r>
      <w:r>
        <w:rPr>
          <w:rFonts w:ascii="Tahoma" w:hAnsi="Tahoma"/>
          <w:color w:val="000000"/>
          <w:spacing w:val="-11"/>
          <w:sz w:val="21"/>
          <w:lang w:val="es-ES"/>
        </w:rPr>
        <w:t>están sometidos a procedimientos de control, al objeto de verificar el cumplimiento de los preceptos del Pliego de Condiciones de la Denominación de Origen Protegida.</w:t>
      </w:r>
    </w:p>
    <w:p w14:paraId="6DA0D2CC" w14:textId="77777777" w:rsidR="0007000B" w:rsidRDefault="0007000B" w:rsidP="0007000B">
      <w:pPr>
        <w:numPr>
          <w:ilvl w:val="0"/>
          <w:numId w:val="6"/>
        </w:numPr>
        <w:tabs>
          <w:tab w:val="clear" w:pos="144"/>
          <w:tab w:val="decimal" w:pos="216"/>
        </w:tabs>
        <w:spacing w:before="504" w:line="196" w:lineRule="auto"/>
        <w:ind w:left="0" w:firstLine="72"/>
        <w:rPr>
          <w:rFonts w:ascii="Tahoma" w:hAnsi="Tahoma"/>
          <w:color w:val="000000"/>
          <w:sz w:val="21"/>
          <w:lang w:val="es-ES"/>
        </w:rPr>
      </w:pPr>
      <w:r>
        <w:rPr>
          <w:rFonts w:ascii="Tahoma" w:hAnsi="Tahoma"/>
          <w:color w:val="000000"/>
          <w:sz w:val="21"/>
          <w:lang w:val="es-ES"/>
        </w:rPr>
        <w:t>TRAZABILIDAD DEL PRODUCTO</w:t>
      </w:r>
    </w:p>
    <w:p w14:paraId="4DC3DBB6" w14:textId="77777777" w:rsidR="0007000B" w:rsidRDefault="0007000B" w:rsidP="0007000B">
      <w:pPr>
        <w:spacing w:before="288"/>
        <w:ind w:right="72"/>
        <w:jc w:val="both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 xml:space="preserve">Los operadores deberán disponer, al menos, de los siguientes documentos o registros de trazabilidad, </w:t>
      </w:r>
      <w:r>
        <w:rPr>
          <w:rFonts w:ascii="Tahoma" w:hAnsi="Tahoma"/>
          <w:color w:val="000000"/>
          <w:spacing w:val="-17"/>
          <w:sz w:val="21"/>
          <w:lang w:val="es-ES"/>
        </w:rPr>
        <w:t xml:space="preserve">así como cualquier otra documentación, como albaranes de compra, facturas, etc., que demuestren la </w:t>
      </w:r>
      <w:r>
        <w:rPr>
          <w:rFonts w:ascii="Tahoma" w:hAnsi="Tahoma"/>
          <w:color w:val="000000"/>
          <w:spacing w:val="-12"/>
          <w:sz w:val="21"/>
          <w:lang w:val="es-ES"/>
        </w:rPr>
        <w:t>trazabilidad del producto en todas las fases de producción:</w:t>
      </w:r>
    </w:p>
    <w:p w14:paraId="6DD0BBD7" w14:textId="77777777" w:rsidR="0007000B" w:rsidRDefault="0007000B" w:rsidP="0007000B">
      <w:pPr>
        <w:spacing w:before="108"/>
        <w:rPr>
          <w:rFonts w:ascii="Tahoma" w:hAnsi="Tahoma"/>
          <w:color w:val="000000"/>
          <w:spacing w:val="-9"/>
          <w:w w:val="95"/>
          <w:sz w:val="21"/>
          <w:u w:val="single"/>
          <w:lang w:val="es-ES"/>
        </w:rPr>
      </w:pPr>
      <w:r>
        <w:rPr>
          <w:rFonts w:ascii="Tahoma" w:hAnsi="Tahoma"/>
          <w:color w:val="000000"/>
          <w:spacing w:val="-9"/>
          <w:w w:val="95"/>
          <w:sz w:val="21"/>
          <w:u w:val="single"/>
          <w:lang w:val="es-ES"/>
        </w:rPr>
        <w:t xml:space="preserve">Operadores productores de leche: </w:t>
      </w:r>
    </w:p>
    <w:p w14:paraId="00777634" w14:textId="01FE5B2C" w:rsidR="0047540A" w:rsidRPr="0047540A" w:rsidRDefault="0007000B" w:rsidP="0007000B">
      <w:pPr>
        <w:spacing w:before="108"/>
        <w:ind w:right="72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Deberán disponer de un registro de entrega de leche donde figure mensualmente la producción </w:t>
      </w:r>
      <w:r>
        <w:rPr>
          <w:rFonts w:ascii="Tahoma" w:hAnsi="Tahoma"/>
          <w:color w:val="000000"/>
          <w:spacing w:val="-12"/>
          <w:sz w:val="21"/>
          <w:lang w:val="es-ES"/>
        </w:rPr>
        <w:t>obtenida, indicando el destino de la leche, y en caso de venta, el nombre del comprador.</w:t>
      </w:r>
    </w:p>
    <w:p w14:paraId="29D64E89" w14:textId="4B949B6E" w:rsidR="0047540A" w:rsidRDefault="0007000B" w:rsidP="0007000B">
      <w:pPr>
        <w:spacing w:before="108"/>
        <w:rPr>
          <w:rFonts w:ascii="Tahoma" w:hAnsi="Tahoma"/>
          <w:color w:val="000000"/>
          <w:spacing w:val="-8"/>
          <w:w w:val="95"/>
          <w:sz w:val="21"/>
          <w:u w:val="single"/>
          <w:lang w:val="es-ES"/>
        </w:rPr>
      </w:pPr>
      <w:r>
        <w:rPr>
          <w:rFonts w:ascii="Tahoma" w:hAnsi="Tahoma"/>
          <w:color w:val="000000"/>
          <w:spacing w:val="-8"/>
          <w:w w:val="95"/>
          <w:sz w:val="21"/>
          <w:u w:val="single"/>
          <w:lang w:val="es-ES"/>
        </w:rPr>
        <w:t>Operadores de recogida de leche para terceros</w:t>
      </w:r>
      <w:r w:rsidR="0047540A">
        <w:rPr>
          <w:rFonts w:ascii="Tahoma" w:hAnsi="Tahoma"/>
          <w:color w:val="000000"/>
          <w:spacing w:val="-8"/>
          <w:w w:val="95"/>
          <w:sz w:val="21"/>
          <w:u w:val="single"/>
          <w:lang w:val="es-ES"/>
        </w:rPr>
        <w:t>:</w:t>
      </w:r>
    </w:p>
    <w:p w14:paraId="6B2AB113" w14:textId="1D8FA7CD" w:rsidR="0007000B" w:rsidRDefault="0007000B" w:rsidP="0047540A">
      <w:pPr>
        <w:ind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5E3C16A" wp14:editId="3D7FFE83">
                <wp:simplePos x="0" y="0"/>
                <wp:positionH relativeFrom="column">
                  <wp:posOffset>0</wp:posOffset>
                </wp:positionH>
                <wp:positionV relativeFrom="paragraph">
                  <wp:posOffset>9120505</wp:posOffset>
                </wp:positionV>
                <wp:extent cx="5600700" cy="111125"/>
                <wp:effectExtent l="0" t="0" r="1905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E1A05" w14:textId="77777777" w:rsidR="0007000B" w:rsidRDefault="0007000B" w:rsidP="0007000B">
                            <w:pPr>
                              <w:spacing w:line="192" w:lineRule="auto"/>
                              <w:ind w:right="144"/>
                              <w:jc w:val="right"/>
                              <w:rPr>
                                <w:rFonts w:ascii="Tahoma" w:hAnsi="Tahoma"/>
                                <w:color w:val="000000"/>
                                <w:w w:val="10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8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C16A" id="_x0000_s1032" type="#_x0000_t202" style="position:absolute;left:0;text-align:left;margin-left:0;margin-top:718.15pt;width:441pt;height:8.7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" filled="f" stroked="f">
                <v:textbox inset="0,0,0,0">
                  <w:txbxContent>
                    <w:p w14:paraId="617E1A05" w14:textId="77777777" w:rsidR="0007000B" w:rsidRDefault="0007000B" w:rsidP="0007000B">
                      <w:pPr>
                        <w:spacing w:line="192" w:lineRule="auto"/>
                        <w:ind w:right="144"/>
                        <w:jc w:val="right"/>
                        <w:rPr>
                          <w:rFonts w:ascii="Tahoma" w:hAnsi="Tahoma"/>
                          <w:color w:val="000000"/>
                          <w:w w:val="105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w w:val="105"/>
                          <w:sz w:val="18"/>
                          <w:lang w:val="es-E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-17"/>
          <w:sz w:val="21"/>
          <w:lang w:val="es-ES"/>
        </w:rPr>
        <w:t xml:space="preserve">Deberán disponer de un registro donde figuren anotados diariamente los datos de cantidad de leche y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ganaderías de procedencia de la leche recibida, tratamientos efectuados a la leche y destino (tanto si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éste se trata de entidades inscritas como no inscritas en los Registros que gestiona la Denominación </w:t>
      </w:r>
      <w:r>
        <w:rPr>
          <w:rFonts w:ascii="Tahoma" w:hAnsi="Tahoma"/>
          <w:color w:val="000000"/>
          <w:spacing w:val="-12"/>
          <w:sz w:val="21"/>
          <w:lang w:val="es-ES"/>
        </w:rPr>
        <w:t>de Origen Protegida).</w:t>
      </w:r>
    </w:p>
    <w:p w14:paraId="2B2528A2" w14:textId="77777777" w:rsidR="0047540A" w:rsidRDefault="0047540A" w:rsidP="0047540A">
      <w:pPr>
        <w:ind w:right="144"/>
        <w:jc w:val="both"/>
        <w:rPr>
          <w:rFonts w:ascii="Tahoma" w:hAnsi="Tahoma"/>
          <w:color w:val="000000"/>
          <w:spacing w:val="-17"/>
          <w:sz w:val="21"/>
          <w:lang w:val="es-ES"/>
        </w:rPr>
      </w:pPr>
    </w:p>
    <w:p w14:paraId="5FD81ED6" w14:textId="77777777" w:rsidR="0007000B" w:rsidRDefault="0007000B" w:rsidP="0047540A">
      <w:pPr>
        <w:spacing w:before="72"/>
        <w:rPr>
          <w:rFonts w:ascii="Tahoma" w:hAnsi="Tahoma"/>
          <w:color w:val="000000"/>
          <w:spacing w:val="-9"/>
          <w:w w:val="95"/>
          <w:sz w:val="21"/>
          <w:u w:val="single"/>
          <w:lang w:val="es-ES"/>
        </w:rPr>
      </w:pPr>
      <w:r>
        <w:rPr>
          <w:rFonts w:ascii="Tahoma" w:hAnsi="Tahoma"/>
          <w:color w:val="000000"/>
          <w:spacing w:val="-9"/>
          <w:w w:val="95"/>
          <w:sz w:val="21"/>
          <w:u w:val="single"/>
          <w:lang w:val="es-ES"/>
        </w:rPr>
        <w:t xml:space="preserve">Operadores productores de queso: </w:t>
      </w:r>
    </w:p>
    <w:p w14:paraId="0123D82E" w14:textId="77777777" w:rsidR="0007000B" w:rsidRDefault="0007000B" w:rsidP="0047540A">
      <w:pPr>
        <w:spacing w:before="108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Deberán disponer, al menos, de los siguientes registros:</w:t>
      </w:r>
    </w:p>
    <w:p w14:paraId="5729076B" w14:textId="77777777" w:rsidR="0007000B" w:rsidRDefault="0007000B" w:rsidP="0047540A">
      <w:pPr>
        <w:spacing w:before="144"/>
        <w:ind w:right="144"/>
        <w:jc w:val="both"/>
        <w:rPr>
          <w:rFonts w:ascii="Tahoma" w:hAnsi="Tahoma"/>
          <w:color w:val="000000"/>
          <w:spacing w:val="-6"/>
          <w:sz w:val="21"/>
          <w:lang w:val="es-ES"/>
        </w:rPr>
      </w:pPr>
      <w:r>
        <w:rPr>
          <w:rFonts w:ascii="Tahoma" w:hAnsi="Tahoma"/>
          <w:color w:val="000000"/>
          <w:spacing w:val="-6"/>
          <w:sz w:val="21"/>
          <w:lang w:val="es-ES"/>
        </w:rPr>
        <w:t xml:space="preserve">-Registro en el que figurarán anotados diariamente los datos de cantidad de litros de leche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elaborados, número de unidades y tamaño de quesos elaborados debidamente loteados que puedan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ser amparados por la Denominación de Origen Protegida, especificando los lotes de elaboración y las </w:t>
      </w:r>
      <w:r>
        <w:rPr>
          <w:rFonts w:ascii="Tahoma" w:hAnsi="Tahoma"/>
          <w:color w:val="000000"/>
          <w:spacing w:val="-8"/>
          <w:sz w:val="21"/>
          <w:lang w:val="es-ES"/>
        </w:rPr>
        <w:t xml:space="preserve">numeraciones de las placas de caseína gestionadas por la entidad de gestión utilizadas en los </w:t>
      </w:r>
      <w:r>
        <w:rPr>
          <w:rFonts w:ascii="Tahoma" w:hAnsi="Tahoma"/>
          <w:color w:val="000000"/>
          <w:spacing w:val="-5"/>
          <w:sz w:val="21"/>
          <w:lang w:val="es-ES"/>
        </w:rPr>
        <w:t xml:space="preserve">mismos. </w:t>
      </w:r>
      <w:r>
        <w:rPr>
          <w:rFonts w:ascii="Arial" w:hAnsi="Arial"/>
          <w:i/>
          <w:color w:val="000000"/>
          <w:spacing w:val="-5"/>
          <w:w w:val="90"/>
          <w:lang w:val="es-ES"/>
        </w:rPr>
        <w:t xml:space="preserve">Se entenderá por lote de producto, aquel que comprende todas las piezas de queso procedente de un único cuajado en una sola </w:t>
      </w:r>
      <w:r>
        <w:rPr>
          <w:rFonts w:ascii="Arial" w:hAnsi="Arial"/>
          <w:i/>
          <w:color w:val="000000"/>
          <w:spacing w:val="-5"/>
          <w:w w:val="90"/>
          <w:lang w:val="es-ES"/>
        </w:rPr>
        <w:lastRenderedPageBreak/>
        <w:t xml:space="preserve">cuba, elaborado con materia prima de las mismas </w:t>
      </w:r>
      <w:r>
        <w:rPr>
          <w:rFonts w:ascii="Arial" w:hAnsi="Arial"/>
          <w:i/>
          <w:color w:val="000000"/>
          <w:spacing w:val="-7"/>
          <w:w w:val="90"/>
          <w:lang w:val="es-ES"/>
        </w:rPr>
        <w:t>características y bajo las mismas condiciones de elaboración.</w:t>
      </w:r>
    </w:p>
    <w:p w14:paraId="5C0E823E" w14:textId="77777777" w:rsidR="0007000B" w:rsidRDefault="0007000B" w:rsidP="0047540A">
      <w:pPr>
        <w:spacing w:before="108"/>
        <w:ind w:right="144"/>
        <w:jc w:val="both"/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lang w:val="es-ES"/>
        </w:rPr>
        <w:t xml:space="preserve">- Registro de </w:t>
      </w:r>
      <w:proofErr w:type="spellStart"/>
      <w:r>
        <w:rPr>
          <w:rFonts w:ascii="Tahoma" w:hAnsi="Tahoma"/>
          <w:color w:val="000000"/>
          <w:spacing w:val="-14"/>
          <w:sz w:val="21"/>
          <w:lang w:val="es-ES"/>
        </w:rPr>
        <w:t>autodescalificación</w:t>
      </w:r>
      <w:proofErr w:type="spellEnd"/>
      <w:r>
        <w:rPr>
          <w:rFonts w:ascii="Tahoma" w:hAnsi="Tahoma"/>
          <w:color w:val="000000"/>
          <w:spacing w:val="-14"/>
          <w:sz w:val="21"/>
          <w:lang w:val="es-ES"/>
        </w:rPr>
        <w:t xml:space="preserve">, en el que figurarán anotados los lotes afectados, las razones de la </w:t>
      </w:r>
      <w:r>
        <w:rPr>
          <w:rFonts w:ascii="Tahoma" w:hAnsi="Tahoma"/>
          <w:color w:val="000000"/>
          <w:spacing w:val="-9"/>
          <w:sz w:val="21"/>
          <w:lang w:val="es-ES"/>
        </w:rPr>
        <w:t xml:space="preserve">descalificación, el número de unidades afectadas, su peso y los números de placas de caseína que </w:t>
      </w:r>
      <w:r>
        <w:rPr>
          <w:rFonts w:ascii="Tahoma" w:hAnsi="Tahoma"/>
          <w:color w:val="000000"/>
          <w:spacing w:val="-11"/>
          <w:sz w:val="21"/>
          <w:lang w:val="es-ES"/>
        </w:rPr>
        <w:t>las identifican, la fecha de descalificación y el responsable de la misma con su firma.</w:t>
      </w:r>
    </w:p>
    <w:p w14:paraId="33A758D2" w14:textId="77777777" w:rsidR="0007000B" w:rsidRDefault="0007000B" w:rsidP="0047540A">
      <w:pPr>
        <w:spacing w:before="108"/>
        <w:ind w:right="144"/>
        <w:jc w:val="both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 xml:space="preserve">- Registro de compra de leche, en el que figurarán anotados mensualmente, los datos de cantidad y </w:t>
      </w:r>
      <w:r>
        <w:rPr>
          <w:rFonts w:ascii="Tahoma" w:hAnsi="Tahoma"/>
          <w:color w:val="000000"/>
          <w:spacing w:val="-8"/>
          <w:sz w:val="21"/>
          <w:lang w:val="es-ES"/>
        </w:rPr>
        <w:t xml:space="preserve">código de registro de la ganadería productora de la leche recibida. Las queserías inscritas que </w:t>
      </w:r>
      <w:r>
        <w:rPr>
          <w:rFonts w:ascii="Tahoma" w:hAnsi="Tahoma"/>
          <w:color w:val="000000"/>
          <w:spacing w:val="-12"/>
          <w:sz w:val="21"/>
          <w:lang w:val="es-ES"/>
        </w:rPr>
        <w:t>elaboren el queso exclusivamente con leche de ganadería inscrita propia, no están obligadas a tener este registro, ya que es el mismo que el registro obligatorio para operadores productores de leche.</w:t>
      </w:r>
    </w:p>
    <w:p w14:paraId="36073107" w14:textId="77777777" w:rsidR="0007000B" w:rsidRDefault="0007000B" w:rsidP="0047540A">
      <w:pPr>
        <w:spacing w:before="144" w:line="264" w:lineRule="auto"/>
        <w:ind w:right="144"/>
        <w:jc w:val="both"/>
        <w:rPr>
          <w:rFonts w:ascii="Tahoma" w:hAnsi="Tahoma"/>
          <w:color w:val="000000"/>
          <w:spacing w:val="-7"/>
          <w:sz w:val="21"/>
          <w:lang w:val="es-ES"/>
        </w:rPr>
      </w:pPr>
      <w:r>
        <w:rPr>
          <w:rFonts w:ascii="Tahoma" w:hAnsi="Tahoma"/>
          <w:color w:val="000000"/>
          <w:spacing w:val="-7"/>
          <w:sz w:val="21"/>
          <w:lang w:val="es-ES"/>
        </w:rPr>
        <w:t xml:space="preserve">- Registro de existencias, en el que figurarán los siguientes datos: las existencias de quesos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amparados o que opten a ser amparados por la Denominación de Origen Protegida, especificando los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lotes de elaboración, el número de piezas y su tamaño; las existencias de placas de caseína oficiales sin utilizar, especificando su numeración; y las existencias de 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contraetiquetas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 xml:space="preserve"> numeradas de garantía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de origen Idiazabal sin utilizar, sus series y numeraciones. Este registro estará actualizado antes del </w:t>
      </w:r>
      <w:r>
        <w:rPr>
          <w:rFonts w:ascii="Tahoma" w:hAnsi="Tahoma"/>
          <w:color w:val="000000"/>
          <w:spacing w:val="-9"/>
          <w:sz w:val="21"/>
          <w:lang w:val="es-ES"/>
        </w:rPr>
        <w:t xml:space="preserve">comienzo de cada campaña. </w:t>
      </w:r>
      <w:r>
        <w:rPr>
          <w:rFonts w:ascii="Arial" w:hAnsi="Arial"/>
          <w:i/>
          <w:color w:val="000000"/>
          <w:spacing w:val="-9"/>
          <w:w w:val="90"/>
          <w:lang w:val="es-ES"/>
        </w:rPr>
        <w:t xml:space="preserve">Se entenderá por campaña, desde el 1 de octubre de un año hasta el 30 </w:t>
      </w:r>
      <w:r>
        <w:rPr>
          <w:rFonts w:ascii="Arial" w:hAnsi="Arial"/>
          <w:i/>
          <w:color w:val="000000"/>
          <w:spacing w:val="-8"/>
          <w:w w:val="90"/>
          <w:lang w:val="es-ES"/>
        </w:rPr>
        <w:t>de septiembre del año siguiente.</w:t>
      </w:r>
    </w:p>
    <w:p w14:paraId="4CF0B0FC" w14:textId="77777777" w:rsidR="0007000B" w:rsidRDefault="0007000B" w:rsidP="0047540A">
      <w:pPr>
        <w:spacing w:before="108"/>
        <w:ind w:right="144"/>
        <w:jc w:val="both"/>
        <w:rPr>
          <w:rFonts w:ascii="Tahoma" w:hAnsi="Tahoma"/>
          <w:color w:val="000000"/>
          <w:spacing w:val="-7"/>
          <w:sz w:val="21"/>
          <w:lang w:val="es-ES"/>
        </w:rPr>
      </w:pPr>
      <w:r>
        <w:rPr>
          <w:rFonts w:ascii="Tahoma" w:hAnsi="Tahoma"/>
          <w:color w:val="000000"/>
          <w:spacing w:val="-7"/>
          <w:sz w:val="21"/>
          <w:lang w:val="es-ES"/>
        </w:rPr>
        <w:t xml:space="preserve">- Registro de circulación de queso Idiazabal entre queserías inscritas. En caso de ventas y/o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adquisiciones de queso amparado a otras queserías inscritas, tanto la quesería de la que procede el queso amparado como la quesería de destino del mismo, tendrán un registro en el que figurarán los </w:t>
      </w:r>
      <w:r>
        <w:rPr>
          <w:rFonts w:ascii="Tahoma" w:hAnsi="Tahoma"/>
          <w:color w:val="000000"/>
          <w:spacing w:val="-7"/>
          <w:sz w:val="21"/>
          <w:lang w:val="es-ES"/>
        </w:rPr>
        <w:t xml:space="preserve">datos sobre la procedencia y/o destino de los quesos, los números de los lotes, el número de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unidades y peso total de los quesos vendidos y/o adquiridos que opten a ser amparados por la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Denominación de Origen Protegida que compongan cada lote y las numeraciones de las placas de </w:t>
      </w:r>
      <w:r>
        <w:rPr>
          <w:rFonts w:ascii="Tahoma" w:hAnsi="Tahoma"/>
          <w:color w:val="000000"/>
          <w:spacing w:val="-11"/>
          <w:sz w:val="21"/>
          <w:lang w:val="es-ES"/>
        </w:rPr>
        <w:t>caseína oficiales que lleven los mismos.</w:t>
      </w:r>
    </w:p>
    <w:p w14:paraId="48C28C69" w14:textId="77777777" w:rsidR="0007000B" w:rsidRDefault="0007000B" w:rsidP="0047540A">
      <w:pPr>
        <w:spacing w:before="108"/>
        <w:ind w:right="144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 xml:space="preserve">- Registro de reclamaciones, en el que figurarán todas las reclamaciones recibidas de sus clientes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directos por motivo de los productos amparados, así como las medidas llevadas a cabo para subsanar </w:t>
      </w:r>
      <w:r>
        <w:rPr>
          <w:rFonts w:ascii="Tahoma" w:hAnsi="Tahoma"/>
          <w:color w:val="000000"/>
          <w:spacing w:val="-10"/>
          <w:sz w:val="21"/>
          <w:lang w:val="es-ES"/>
        </w:rPr>
        <w:t>dichas reclamaciones.</w:t>
      </w:r>
    </w:p>
    <w:p w14:paraId="6A918251" w14:textId="77777777" w:rsidR="0007000B" w:rsidRDefault="0007000B" w:rsidP="0047540A">
      <w:pPr>
        <w:spacing w:before="216" w:after="216"/>
        <w:ind w:right="144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 xml:space="preserve">Toda esta información que figura en los registros de los operadores deberá estar disponible para su </w:t>
      </w:r>
      <w:r>
        <w:rPr>
          <w:rFonts w:ascii="Tahoma" w:hAnsi="Tahoma"/>
          <w:color w:val="000000"/>
          <w:spacing w:val="-12"/>
          <w:sz w:val="21"/>
          <w:lang w:val="es-ES"/>
        </w:rPr>
        <w:t>consulta al objeto de asegurar un correcto control de las producciones amparadas.</w:t>
      </w:r>
    </w:p>
    <w:p w14:paraId="6B414606" w14:textId="77777777" w:rsidR="0007000B" w:rsidRDefault="0007000B" w:rsidP="0007000B">
      <w:pPr>
        <w:pBdr>
          <w:top w:val="single" w:sz="5" w:space="1" w:color="000000"/>
          <w:left w:val="single" w:sz="5" w:space="3" w:color="000000"/>
          <w:bottom w:val="single" w:sz="5" w:space="1" w:color="000000"/>
          <w:right w:val="single" w:sz="5" w:space="0" w:color="000000"/>
        </w:pBdr>
        <w:ind w:left="72"/>
        <w:rPr>
          <w:rFonts w:ascii="Arial" w:hAnsi="Arial"/>
          <w:b/>
          <w:color w:val="000000"/>
          <w:w w:val="90"/>
          <w:sz w:val="21"/>
          <w:lang w:val="es-ES"/>
        </w:rPr>
      </w:pPr>
      <w:r>
        <w:rPr>
          <w:rFonts w:ascii="Arial" w:hAnsi="Arial"/>
          <w:b/>
          <w:color w:val="000000"/>
          <w:w w:val="90"/>
          <w:sz w:val="21"/>
          <w:lang w:val="es-ES"/>
        </w:rPr>
        <w:t>E. OBTENCIÓN DEL PRODUCTO</w:t>
      </w:r>
    </w:p>
    <w:p w14:paraId="422843E6" w14:textId="77777777" w:rsidR="0007000B" w:rsidRDefault="0007000B" w:rsidP="0007000B">
      <w:pPr>
        <w:spacing w:before="108"/>
        <w:ind w:left="72"/>
        <w:rPr>
          <w:rFonts w:ascii="Tahoma" w:hAnsi="Tahoma"/>
          <w:color w:val="000000"/>
          <w:spacing w:val="-7"/>
          <w:sz w:val="21"/>
          <w:lang w:val="es-ES"/>
        </w:rPr>
      </w:pPr>
      <w:r>
        <w:rPr>
          <w:rFonts w:ascii="Tahoma" w:hAnsi="Tahoma"/>
          <w:color w:val="000000"/>
          <w:spacing w:val="-7"/>
          <w:sz w:val="21"/>
          <w:lang w:val="es-ES"/>
        </w:rPr>
        <w:t>a. Condiciones de producción de leche</w:t>
      </w:r>
    </w:p>
    <w:p w14:paraId="1DC1A1CD" w14:textId="54954077" w:rsidR="0007000B" w:rsidRDefault="00F1107F" w:rsidP="0013505C">
      <w:pPr>
        <w:spacing w:before="108"/>
        <w:ind w:left="426"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-</w:t>
      </w:r>
      <w:r w:rsidR="0007000B">
        <w:rPr>
          <w:rFonts w:ascii="Tahoma" w:hAnsi="Tahoma"/>
          <w:color w:val="000000"/>
          <w:spacing w:val="-12"/>
          <w:sz w:val="21"/>
          <w:lang w:val="es-ES"/>
        </w:rPr>
        <w:t xml:space="preserve">El queso Idiazabal se elaborará exclusivamente con leche cruda de oveja de las razas Latxa y </w:t>
      </w:r>
      <w:proofErr w:type="spellStart"/>
      <w:r w:rsidR="0007000B">
        <w:rPr>
          <w:rFonts w:ascii="Tahoma" w:hAnsi="Tahoma"/>
          <w:color w:val="000000"/>
          <w:spacing w:val="-10"/>
          <w:sz w:val="21"/>
          <w:lang w:val="es-ES"/>
        </w:rPr>
        <w:t>Carranzana</w:t>
      </w:r>
      <w:proofErr w:type="spellEnd"/>
      <w:r w:rsidR="0007000B">
        <w:rPr>
          <w:rFonts w:ascii="Tahoma" w:hAnsi="Tahoma"/>
          <w:color w:val="000000"/>
          <w:spacing w:val="-10"/>
          <w:sz w:val="21"/>
          <w:lang w:val="es-ES"/>
        </w:rPr>
        <w:t xml:space="preserve">, procedente de los operadores inscritos en el registro de ganaderías y en cuyas </w:t>
      </w:r>
      <w:r w:rsidR="0007000B">
        <w:rPr>
          <w:rFonts w:ascii="Tahoma" w:hAnsi="Tahoma"/>
          <w:color w:val="000000"/>
          <w:spacing w:val="-6"/>
          <w:sz w:val="21"/>
          <w:lang w:val="es-ES"/>
        </w:rPr>
        <w:t xml:space="preserve">explotaciones el único ganado ovino de aptitud lechera existente sea de razas </w:t>
      </w:r>
      <w:proofErr w:type="spellStart"/>
      <w:r w:rsidR="0007000B">
        <w:rPr>
          <w:rFonts w:ascii="Tahoma" w:hAnsi="Tahoma"/>
          <w:color w:val="000000"/>
          <w:spacing w:val="-6"/>
          <w:sz w:val="21"/>
          <w:lang w:val="es-ES"/>
        </w:rPr>
        <w:t>latxa</w:t>
      </w:r>
      <w:proofErr w:type="spellEnd"/>
      <w:r w:rsidR="0007000B">
        <w:rPr>
          <w:rFonts w:ascii="Tahoma" w:hAnsi="Tahoma"/>
          <w:color w:val="000000"/>
          <w:spacing w:val="-6"/>
          <w:sz w:val="21"/>
          <w:lang w:val="es-ES"/>
        </w:rPr>
        <w:t xml:space="preserve"> y/o </w:t>
      </w:r>
      <w:proofErr w:type="spellStart"/>
      <w:r w:rsidR="0007000B">
        <w:rPr>
          <w:rFonts w:ascii="Tahoma" w:hAnsi="Tahoma"/>
          <w:color w:val="000000"/>
          <w:spacing w:val="-4"/>
          <w:sz w:val="21"/>
          <w:lang w:val="es-ES"/>
        </w:rPr>
        <w:t>carranzana</w:t>
      </w:r>
      <w:proofErr w:type="spellEnd"/>
      <w:r w:rsidR="0007000B">
        <w:rPr>
          <w:rFonts w:ascii="Tahoma" w:hAnsi="Tahoma"/>
          <w:color w:val="000000"/>
          <w:spacing w:val="-4"/>
          <w:sz w:val="21"/>
          <w:lang w:val="es-ES"/>
        </w:rPr>
        <w:t>.</w:t>
      </w:r>
    </w:p>
    <w:p w14:paraId="286907BF" w14:textId="6D70D900" w:rsidR="0007000B" w:rsidRDefault="0007000B" w:rsidP="0013505C">
      <w:pPr>
        <w:ind w:left="426" w:right="144"/>
        <w:jc w:val="both"/>
        <w:rPr>
          <w:rFonts w:ascii="Tahoma" w:hAnsi="Tahoma"/>
          <w:color w:val="000000"/>
          <w:spacing w:val="-1"/>
          <w:sz w:val="2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253BCEE" wp14:editId="1183F265">
                <wp:simplePos x="0" y="0"/>
                <wp:positionH relativeFrom="column">
                  <wp:posOffset>0</wp:posOffset>
                </wp:positionH>
                <wp:positionV relativeFrom="paragraph">
                  <wp:posOffset>9122410</wp:posOffset>
                </wp:positionV>
                <wp:extent cx="5753100" cy="111125"/>
                <wp:effectExtent l="0" t="0" r="1905" b="381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5E3E6" w14:textId="77777777" w:rsidR="0007000B" w:rsidRDefault="0007000B" w:rsidP="0007000B">
                            <w:pPr>
                              <w:spacing w:line="192" w:lineRule="auto"/>
                              <w:ind w:right="144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BCEE" id="_x0000_s1033" type="#_x0000_t202" style="position:absolute;left:0;text-align:left;margin-left:0;margin-top:718.3pt;width:453pt;height:8.7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" filled="f" stroked="f">
                <v:textbox inset="0,0,0,0">
                  <w:txbxContent>
                    <w:p w14:paraId="0405E3E6" w14:textId="77777777" w:rsidR="0007000B" w:rsidRDefault="0007000B" w:rsidP="0007000B">
                      <w:pPr>
                        <w:spacing w:line="192" w:lineRule="auto"/>
                        <w:ind w:right="144"/>
                        <w:jc w:val="right"/>
                        <w:rPr>
                          <w:rFonts w:ascii="Verdana" w:hAnsi="Verdana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lang w:val="es-ES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07F">
        <w:rPr>
          <w:rFonts w:ascii="Tahoma" w:hAnsi="Tahoma"/>
          <w:color w:val="000000"/>
          <w:spacing w:val="-1"/>
          <w:sz w:val="21"/>
          <w:lang w:val="es-ES"/>
        </w:rPr>
        <w:t>-</w:t>
      </w:r>
      <w:r>
        <w:rPr>
          <w:rFonts w:ascii="Tahoma" w:hAnsi="Tahoma"/>
          <w:color w:val="000000"/>
          <w:spacing w:val="-1"/>
          <w:sz w:val="21"/>
          <w:lang w:val="es-ES"/>
        </w:rPr>
        <w:t xml:space="preserve">No se permite la normalización (estandarización) o alteración de las características </w:t>
      </w:r>
      <w:r>
        <w:rPr>
          <w:rFonts w:ascii="Tahoma" w:hAnsi="Tahoma"/>
          <w:color w:val="000000"/>
          <w:spacing w:val="-11"/>
          <w:sz w:val="21"/>
          <w:lang w:val="es-ES"/>
        </w:rPr>
        <w:t>composicionales propias de la leche.</w:t>
      </w:r>
    </w:p>
    <w:p w14:paraId="605AEECB" w14:textId="76FEE378" w:rsidR="0007000B" w:rsidRDefault="00F1107F" w:rsidP="0013505C">
      <w:pPr>
        <w:spacing w:before="72"/>
        <w:ind w:left="426" w:right="144"/>
        <w:jc w:val="both"/>
        <w:rPr>
          <w:rFonts w:ascii="Tahoma" w:hAnsi="Tahoma"/>
          <w:color w:val="000000"/>
          <w:spacing w:val="-9"/>
          <w:sz w:val="21"/>
          <w:lang w:val="es-ES"/>
        </w:rPr>
      </w:pPr>
      <w:r>
        <w:rPr>
          <w:rFonts w:ascii="Tahoma" w:hAnsi="Tahoma"/>
          <w:color w:val="000000"/>
          <w:spacing w:val="-9"/>
          <w:sz w:val="21"/>
          <w:lang w:val="es-ES"/>
        </w:rPr>
        <w:t xml:space="preserve">- </w:t>
      </w:r>
      <w:r w:rsidR="0007000B">
        <w:rPr>
          <w:rFonts w:ascii="Tahoma" w:hAnsi="Tahoma"/>
          <w:color w:val="000000"/>
          <w:spacing w:val="-9"/>
          <w:sz w:val="21"/>
          <w:lang w:val="es-ES"/>
        </w:rPr>
        <w:t xml:space="preserve">No se permite la adición de ninguna sustancia a la leche, a excepción de fermentos lácteos, </w:t>
      </w:r>
      <w:r w:rsidR="0007000B">
        <w:rPr>
          <w:rFonts w:ascii="Tahoma" w:hAnsi="Tahoma"/>
          <w:color w:val="000000"/>
          <w:spacing w:val="-12"/>
          <w:sz w:val="21"/>
          <w:lang w:val="es-ES"/>
        </w:rPr>
        <w:t>lisozima, cuajo y sal.</w:t>
      </w:r>
    </w:p>
    <w:p w14:paraId="1B87DBBB" w14:textId="77777777" w:rsidR="0007000B" w:rsidRDefault="0007000B" w:rsidP="0047540A">
      <w:pPr>
        <w:spacing w:before="504"/>
        <w:ind w:left="142"/>
        <w:rPr>
          <w:rFonts w:ascii="Tahoma" w:hAnsi="Tahoma"/>
          <w:color w:val="000000"/>
          <w:spacing w:val="-7"/>
          <w:sz w:val="21"/>
          <w:lang w:val="es-ES"/>
        </w:rPr>
      </w:pPr>
      <w:r>
        <w:rPr>
          <w:rFonts w:ascii="Tahoma" w:hAnsi="Tahoma"/>
          <w:color w:val="000000"/>
          <w:spacing w:val="-7"/>
          <w:sz w:val="21"/>
          <w:lang w:val="es-ES"/>
        </w:rPr>
        <w:t>b. Condiciones de producción del queso</w:t>
      </w:r>
    </w:p>
    <w:p w14:paraId="460563AF" w14:textId="77777777" w:rsidR="0007000B" w:rsidRDefault="0007000B" w:rsidP="0007000B">
      <w:pPr>
        <w:numPr>
          <w:ilvl w:val="0"/>
          <w:numId w:val="7"/>
        </w:numPr>
        <w:tabs>
          <w:tab w:val="clear" w:pos="288"/>
          <w:tab w:val="decimal" w:pos="1296"/>
        </w:tabs>
        <w:spacing w:before="108"/>
        <w:ind w:left="936" w:right="144" w:firstLine="72"/>
        <w:jc w:val="both"/>
        <w:rPr>
          <w:rFonts w:ascii="Arial" w:hAnsi="Arial"/>
          <w:b/>
          <w:color w:val="000000"/>
          <w:spacing w:val="-12"/>
          <w:w w:val="90"/>
          <w:lang w:val="es-ES"/>
        </w:rPr>
      </w:pPr>
      <w:r>
        <w:rPr>
          <w:rFonts w:ascii="Arial" w:hAnsi="Arial"/>
          <w:b/>
          <w:color w:val="000000"/>
          <w:spacing w:val="-12"/>
          <w:w w:val="90"/>
          <w:lang w:val="es-ES"/>
        </w:rPr>
        <w:t xml:space="preserve">Cuajado: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La coagulación de la leche se provocará con cuajo de origen animal. La temperatura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de la cuajada oscilará entre 28° C y 32° C y se utilizará la dosis de cuajo precisa para que la </w:t>
      </w:r>
      <w:r>
        <w:rPr>
          <w:rFonts w:ascii="Tahoma" w:hAnsi="Tahoma"/>
          <w:color w:val="000000"/>
          <w:spacing w:val="-13"/>
          <w:sz w:val="21"/>
          <w:lang w:val="es-ES"/>
        </w:rPr>
        <w:t>coagulación se realice en un tiempo mínimo de 20 minutos y un máximo de 45 minutos.</w:t>
      </w:r>
    </w:p>
    <w:p w14:paraId="57CE06BE" w14:textId="302E77D2" w:rsidR="00880186" w:rsidRDefault="0007000B" w:rsidP="00880186">
      <w:pPr>
        <w:numPr>
          <w:ilvl w:val="0"/>
          <w:numId w:val="7"/>
        </w:numPr>
        <w:tabs>
          <w:tab w:val="clear" w:pos="288"/>
          <w:tab w:val="decimal" w:pos="1296"/>
        </w:tabs>
        <w:spacing w:before="108"/>
        <w:ind w:left="936" w:right="144" w:firstLine="72"/>
        <w:rPr>
          <w:rFonts w:ascii="Arial" w:hAnsi="Arial"/>
          <w:b/>
          <w:color w:val="000000"/>
          <w:spacing w:val="-11"/>
          <w:w w:val="90"/>
          <w:lang w:val="es-ES"/>
        </w:rPr>
      </w:pPr>
      <w:r>
        <w:rPr>
          <w:rFonts w:ascii="Arial" w:hAnsi="Arial"/>
          <w:b/>
          <w:color w:val="000000"/>
          <w:spacing w:val="-11"/>
          <w:w w:val="90"/>
          <w:lang w:val="es-ES"/>
        </w:rPr>
        <w:t xml:space="preserve">Corte de la cuajada: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La cuajada obtenida será sometida a cortes sucesivos hasta conseguir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granos de tamaño </w:t>
      </w:r>
      <w:r w:rsidR="00C46274">
        <w:rPr>
          <w:rFonts w:ascii="Tahoma" w:hAnsi="Tahoma"/>
          <w:color w:val="000000"/>
          <w:spacing w:val="-15"/>
          <w:sz w:val="21"/>
          <w:lang w:val="es-ES"/>
        </w:rPr>
        <w:t xml:space="preserve">medio aproximado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de 5 a 10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mm.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 de diámetro.</w:t>
      </w:r>
    </w:p>
    <w:p w14:paraId="15E57C85" w14:textId="41EA8246" w:rsidR="0007000B" w:rsidRPr="00880186" w:rsidRDefault="0007000B" w:rsidP="00880186">
      <w:pPr>
        <w:numPr>
          <w:ilvl w:val="0"/>
          <w:numId w:val="7"/>
        </w:numPr>
        <w:tabs>
          <w:tab w:val="clear" w:pos="288"/>
          <w:tab w:val="decimal" w:pos="1296"/>
        </w:tabs>
        <w:spacing w:before="108"/>
        <w:ind w:left="936" w:right="144" w:firstLine="72"/>
        <w:rPr>
          <w:rFonts w:ascii="Arial" w:hAnsi="Arial"/>
          <w:b/>
          <w:color w:val="000000"/>
          <w:spacing w:val="-11"/>
          <w:w w:val="90"/>
          <w:lang w:val="es-ES"/>
        </w:rPr>
      </w:pPr>
      <w:r w:rsidRPr="00880186">
        <w:rPr>
          <w:rFonts w:ascii="Arial" w:hAnsi="Arial"/>
          <w:b/>
          <w:color w:val="000000"/>
          <w:spacing w:val="-14"/>
          <w:w w:val="90"/>
          <w:lang w:val="es-ES"/>
        </w:rPr>
        <w:t xml:space="preserve">Desuerado y recalentamiento. </w:t>
      </w:r>
      <w:r w:rsidRPr="00880186">
        <w:rPr>
          <w:rFonts w:ascii="Tahoma" w:hAnsi="Tahoma"/>
          <w:color w:val="000000"/>
          <w:spacing w:val="-14"/>
          <w:sz w:val="21"/>
          <w:lang w:val="es-ES"/>
        </w:rPr>
        <w:t xml:space="preserve">A continuación la masa será agitada y recalentada </w:t>
      </w:r>
      <w:r w:rsidR="00C46274">
        <w:rPr>
          <w:rFonts w:ascii="Tahoma" w:hAnsi="Tahoma"/>
          <w:color w:val="000000"/>
          <w:spacing w:val="-14"/>
          <w:sz w:val="21"/>
          <w:lang w:val="es-ES"/>
        </w:rPr>
        <w:t>entre</w:t>
      </w:r>
      <w:r w:rsidRPr="00880186">
        <w:rPr>
          <w:rFonts w:ascii="Tahoma" w:hAnsi="Tahoma"/>
          <w:color w:val="000000"/>
          <w:spacing w:val="-14"/>
          <w:sz w:val="21"/>
          <w:lang w:val="es-ES"/>
        </w:rPr>
        <w:t xml:space="preserve"> una </w:t>
      </w:r>
      <w:r w:rsidRPr="00880186">
        <w:rPr>
          <w:rFonts w:ascii="Tahoma" w:hAnsi="Tahoma"/>
          <w:color w:val="000000"/>
          <w:spacing w:val="-12"/>
          <w:sz w:val="21"/>
          <w:lang w:val="es-ES"/>
        </w:rPr>
        <w:t xml:space="preserve">temperatura </w:t>
      </w:r>
      <w:r w:rsidR="00C46274">
        <w:rPr>
          <w:rFonts w:ascii="Tahoma" w:hAnsi="Tahoma"/>
          <w:color w:val="000000"/>
          <w:spacing w:val="-12"/>
          <w:sz w:val="21"/>
          <w:lang w:val="es-ES"/>
        </w:rPr>
        <w:t>mínima de</w:t>
      </w:r>
      <w:r w:rsidRPr="00880186">
        <w:rPr>
          <w:rFonts w:ascii="Tahoma" w:hAnsi="Tahoma"/>
          <w:color w:val="000000"/>
          <w:spacing w:val="-12"/>
          <w:sz w:val="21"/>
          <w:lang w:val="es-ES"/>
        </w:rPr>
        <w:t xml:space="preserve"> 3</w:t>
      </w:r>
      <w:r w:rsidR="00C46274">
        <w:rPr>
          <w:rFonts w:ascii="Tahoma" w:hAnsi="Tahoma"/>
          <w:color w:val="000000"/>
          <w:spacing w:val="-12"/>
          <w:sz w:val="21"/>
          <w:lang w:val="es-ES"/>
        </w:rPr>
        <w:t>5</w:t>
      </w:r>
      <w:r w:rsidRPr="00880186">
        <w:rPr>
          <w:rFonts w:ascii="Tahoma" w:hAnsi="Tahoma"/>
          <w:color w:val="000000"/>
          <w:spacing w:val="-12"/>
          <w:sz w:val="21"/>
          <w:lang w:val="es-ES"/>
        </w:rPr>
        <w:t>°</w:t>
      </w:r>
      <w:r w:rsidR="00C46274">
        <w:rPr>
          <w:rFonts w:ascii="Tahoma" w:hAnsi="Tahoma"/>
          <w:color w:val="000000"/>
          <w:spacing w:val="-12"/>
          <w:sz w:val="21"/>
          <w:lang w:val="es-ES"/>
        </w:rPr>
        <w:t xml:space="preserve"> </w:t>
      </w:r>
      <w:r w:rsidRPr="00880186">
        <w:rPr>
          <w:rFonts w:ascii="Tahoma" w:hAnsi="Tahoma"/>
          <w:color w:val="000000"/>
          <w:spacing w:val="-12"/>
          <w:sz w:val="21"/>
          <w:lang w:val="es-ES"/>
        </w:rPr>
        <w:t>C</w:t>
      </w:r>
      <w:r w:rsidR="00C46274">
        <w:rPr>
          <w:rFonts w:ascii="Tahoma" w:hAnsi="Tahoma"/>
          <w:color w:val="000000"/>
          <w:spacing w:val="-12"/>
          <w:sz w:val="21"/>
          <w:lang w:val="es-ES"/>
        </w:rPr>
        <w:t xml:space="preserve"> y una temperatura máxima de 38º C</w:t>
      </w:r>
      <w:r w:rsidRPr="00880186">
        <w:rPr>
          <w:rFonts w:ascii="Tahoma" w:hAnsi="Tahoma"/>
          <w:color w:val="000000"/>
          <w:spacing w:val="-12"/>
          <w:sz w:val="21"/>
          <w:lang w:val="es-ES"/>
        </w:rPr>
        <w:t>.</w:t>
      </w:r>
    </w:p>
    <w:p w14:paraId="1FE6B776" w14:textId="77777777" w:rsidR="0007000B" w:rsidRPr="00CB441E" w:rsidRDefault="0007000B" w:rsidP="0007000B">
      <w:pPr>
        <w:numPr>
          <w:ilvl w:val="0"/>
          <w:numId w:val="7"/>
        </w:numPr>
        <w:tabs>
          <w:tab w:val="clear" w:pos="288"/>
          <w:tab w:val="decimal" w:pos="1296"/>
        </w:tabs>
        <w:spacing w:before="108"/>
        <w:ind w:left="936" w:right="144" w:firstLine="72"/>
        <w:rPr>
          <w:rFonts w:ascii="Arial" w:hAnsi="Arial"/>
          <w:b/>
          <w:color w:val="000000"/>
          <w:spacing w:val="-17"/>
          <w:w w:val="90"/>
          <w:lang w:val="es-ES"/>
        </w:rPr>
      </w:pPr>
      <w:r w:rsidRPr="00CB441E">
        <w:rPr>
          <w:rFonts w:ascii="Arial" w:hAnsi="Arial"/>
          <w:b/>
          <w:color w:val="000000"/>
          <w:spacing w:val="-17"/>
          <w:w w:val="90"/>
          <w:lang w:val="es-ES"/>
        </w:rPr>
        <w:t xml:space="preserve">Moldeado: </w:t>
      </w:r>
      <w:r w:rsidRPr="00CB441E">
        <w:rPr>
          <w:rFonts w:ascii="Tahoma" w:hAnsi="Tahoma"/>
          <w:color w:val="000000"/>
          <w:spacing w:val="-17"/>
          <w:sz w:val="21"/>
          <w:lang w:val="es-ES"/>
        </w:rPr>
        <w:t xml:space="preserve">La cuajada será introducida en moldes cilíndricos que proporcionen la forma, peso y </w:t>
      </w:r>
      <w:r w:rsidRPr="00CB441E">
        <w:rPr>
          <w:rFonts w:ascii="Tahoma" w:hAnsi="Tahoma"/>
          <w:color w:val="000000"/>
          <w:spacing w:val="-11"/>
          <w:sz w:val="21"/>
          <w:lang w:val="es-ES"/>
        </w:rPr>
        <w:t>dimensiones características del queso.</w:t>
      </w:r>
    </w:p>
    <w:p w14:paraId="7118E5BB" w14:textId="77777777" w:rsidR="0007000B" w:rsidRDefault="0007000B" w:rsidP="0007000B">
      <w:pPr>
        <w:numPr>
          <w:ilvl w:val="0"/>
          <w:numId w:val="7"/>
        </w:numPr>
        <w:tabs>
          <w:tab w:val="clear" w:pos="288"/>
          <w:tab w:val="decimal" w:pos="1296"/>
        </w:tabs>
        <w:spacing w:before="108"/>
        <w:ind w:left="936" w:right="144" w:firstLine="72"/>
        <w:jc w:val="both"/>
        <w:rPr>
          <w:rFonts w:ascii="Arial" w:hAnsi="Arial"/>
          <w:b/>
          <w:color w:val="000000"/>
          <w:spacing w:val="-10"/>
          <w:w w:val="90"/>
          <w:lang w:val="es-ES"/>
        </w:rPr>
      </w:pPr>
      <w:r>
        <w:rPr>
          <w:rFonts w:ascii="Arial" w:hAnsi="Arial"/>
          <w:b/>
          <w:color w:val="000000"/>
          <w:spacing w:val="-10"/>
          <w:w w:val="90"/>
          <w:lang w:val="es-ES"/>
        </w:rPr>
        <w:t xml:space="preserve">Prensado: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Una vez introducida la cuajada en los moldes, se procede al prensado en las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condiciones necesarias para conseguir las características de producto final especificadas en la </w:t>
      </w:r>
      <w:r>
        <w:rPr>
          <w:rFonts w:ascii="Tahoma" w:hAnsi="Tahoma"/>
          <w:color w:val="000000"/>
          <w:spacing w:val="-12"/>
          <w:sz w:val="21"/>
          <w:lang w:val="es-ES"/>
        </w:rPr>
        <w:t>descripción del producto.</w:t>
      </w:r>
    </w:p>
    <w:p w14:paraId="193AA2E0" w14:textId="5C949B88" w:rsidR="00CB441E" w:rsidRDefault="00C46274" w:rsidP="0007000B">
      <w:pPr>
        <w:spacing w:before="108"/>
        <w:ind w:left="936" w:right="144"/>
        <w:rPr>
          <w:rFonts w:ascii="Tahoma" w:hAnsi="Tahoma"/>
          <w:color w:val="000000"/>
          <w:spacing w:val="-6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>6</w:t>
      </w:r>
      <w:r w:rsidR="0007000B">
        <w:rPr>
          <w:rFonts w:ascii="Tahoma" w:hAnsi="Tahoma"/>
          <w:color w:val="000000"/>
          <w:spacing w:val="-10"/>
          <w:sz w:val="21"/>
          <w:lang w:val="es-ES"/>
        </w:rPr>
        <w:t xml:space="preserve">. </w:t>
      </w:r>
      <w:r w:rsidR="0007000B">
        <w:rPr>
          <w:rFonts w:ascii="Arial" w:hAnsi="Arial"/>
          <w:b/>
          <w:color w:val="000000"/>
          <w:spacing w:val="-10"/>
          <w:w w:val="90"/>
          <w:lang w:val="es-ES"/>
        </w:rPr>
        <w:t xml:space="preserve">Salado: </w:t>
      </w:r>
      <w:r w:rsidR="0007000B">
        <w:rPr>
          <w:rFonts w:ascii="Tahoma" w:hAnsi="Tahoma"/>
          <w:color w:val="000000"/>
          <w:spacing w:val="-10"/>
          <w:sz w:val="21"/>
          <w:lang w:val="es-ES"/>
        </w:rPr>
        <w:t xml:space="preserve">el salado del queso podrá ser seco o húmedo utilizando únicamente en ambos casos </w:t>
      </w:r>
      <w:r w:rsidR="0007000B">
        <w:rPr>
          <w:rFonts w:ascii="Tahoma" w:hAnsi="Tahoma"/>
          <w:color w:val="000000"/>
          <w:spacing w:val="-6"/>
          <w:sz w:val="21"/>
          <w:lang w:val="es-ES"/>
        </w:rPr>
        <w:t>sal común.</w:t>
      </w:r>
    </w:p>
    <w:p w14:paraId="2F6D23A8" w14:textId="42D2FEAF" w:rsidR="00C46274" w:rsidRDefault="00C46274" w:rsidP="00C46274">
      <w:pPr>
        <w:spacing w:before="108"/>
        <w:ind w:left="936" w:right="144"/>
        <w:rPr>
          <w:rFonts w:ascii="Tahoma" w:hAnsi="Tahoma"/>
          <w:color w:val="000000"/>
          <w:spacing w:val="-10"/>
          <w:sz w:val="21"/>
          <w:lang w:val="es-ES"/>
        </w:rPr>
      </w:pPr>
      <w:r w:rsidRPr="00CB441E">
        <w:rPr>
          <w:rFonts w:ascii="Tahoma" w:hAnsi="Tahoma"/>
          <w:color w:val="000000"/>
          <w:spacing w:val="-10"/>
          <w:sz w:val="21"/>
          <w:lang w:val="es-ES"/>
        </w:rPr>
        <w:t>7.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 </w:t>
      </w:r>
      <w:r w:rsidRPr="00FD2A3F">
        <w:rPr>
          <w:rFonts w:ascii="Tahoma" w:hAnsi="Tahoma"/>
          <w:b/>
          <w:color w:val="000000"/>
          <w:spacing w:val="-10"/>
          <w:sz w:val="21"/>
          <w:lang w:val="es-ES"/>
        </w:rPr>
        <w:t>Oreo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 (opcional)</w:t>
      </w:r>
      <w:r w:rsidRPr="00FD2A3F">
        <w:rPr>
          <w:rFonts w:ascii="Tahoma" w:hAnsi="Tahoma"/>
          <w:b/>
          <w:color w:val="000000"/>
          <w:spacing w:val="-10"/>
          <w:sz w:val="21"/>
          <w:lang w:val="es-ES"/>
        </w:rPr>
        <w:t>:</w:t>
      </w:r>
      <w:r w:rsidRPr="00CB441E">
        <w:rPr>
          <w:rFonts w:ascii="Tahoma" w:hAnsi="Tahoma"/>
          <w:color w:val="000000"/>
          <w:spacing w:val="-10"/>
          <w:sz w:val="21"/>
          <w:lang w:val="es-ES"/>
        </w:rPr>
        <w:t xml:space="preserve"> las piezas de queso pueden ser sometidas a oreo antes de su entrada en las cámaras de maduración</w:t>
      </w:r>
      <w:r>
        <w:rPr>
          <w:rFonts w:ascii="Tahoma" w:hAnsi="Tahoma"/>
          <w:color w:val="000000"/>
          <w:spacing w:val="-10"/>
          <w:sz w:val="21"/>
          <w:lang w:val="es-ES"/>
        </w:rPr>
        <w:t>.</w:t>
      </w:r>
    </w:p>
    <w:p w14:paraId="798724C4" w14:textId="77777777" w:rsidR="0007000B" w:rsidRDefault="0007000B" w:rsidP="0007000B">
      <w:pPr>
        <w:spacing w:before="144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c. Condiciones de maduración del queso.</w:t>
      </w:r>
    </w:p>
    <w:p w14:paraId="509A78A6" w14:textId="4C1FA405" w:rsidR="0007000B" w:rsidRDefault="0007000B" w:rsidP="0007000B">
      <w:pPr>
        <w:numPr>
          <w:ilvl w:val="0"/>
          <w:numId w:val="8"/>
        </w:numPr>
        <w:tabs>
          <w:tab w:val="clear" w:pos="216"/>
          <w:tab w:val="decimal" w:pos="1224"/>
        </w:tabs>
        <w:spacing w:before="216"/>
        <w:ind w:left="936" w:right="144" w:firstLine="72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 xml:space="preserve">La maduración de los quesos tendrá una duración no inferior a sesenta días contados a partir de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la fecha </w:t>
      </w:r>
      <w:r w:rsidR="00203AC7" w:rsidRPr="00FD2A3F">
        <w:rPr>
          <w:rFonts w:ascii="Tahoma" w:hAnsi="Tahoma"/>
          <w:iCs/>
          <w:color w:val="000000"/>
          <w:spacing w:val="-12"/>
          <w:sz w:val="21"/>
          <w:lang w:val="es-ES"/>
        </w:rPr>
        <w:t>de entrada en cámaras con condiciones de temperatura y humedad relativa controladas</w:t>
      </w:r>
      <w:r>
        <w:rPr>
          <w:rFonts w:ascii="Tahoma" w:hAnsi="Tahoma"/>
          <w:color w:val="000000"/>
          <w:spacing w:val="-12"/>
          <w:sz w:val="21"/>
          <w:lang w:val="es-ES"/>
        </w:rPr>
        <w:t>.</w:t>
      </w:r>
    </w:p>
    <w:p w14:paraId="51136579" w14:textId="77777777" w:rsidR="0007000B" w:rsidRDefault="0007000B" w:rsidP="0007000B">
      <w:pPr>
        <w:numPr>
          <w:ilvl w:val="0"/>
          <w:numId w:val="8"/>
        </w:numPr>
        <w:tabs>
          <w:tab w:val="clear" w:pos="216"/>
          <w:tab w:val="decimal" w:pos="1224"/>
        </w:tabs>
        <w:spacing w:before="144"/>
        <w:ind w:left="936" w:right="144" w:firstLine="72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 xml:space="preserve">Durante este período se aplicarán las prácticas de volteo y limpieza necesarias hasta que el queso adquiera sus características peculiares, pudiendo ser ahumado unos días antes de su </w:t>
      </w:r>
      <w:r>
        <w:rPr>
          <w:rFonts w:ascii="Tahoma" w:hAnsi="Tahoma"/>
          <w:color w:val="000000"/>
          <w:spacing w:val="-13"/>
          <w:sz w:val="21"/>
          <w:lang w:val="es-ES"/>
        </w:rPr>
        <w:t>expedición por exposición al humo procedente de la combustión de madera natural sin tratar.</w:t>
      </w:r>
    </w:p>
    <w:p w14:paraId="7028C5BF" w14:textId="77777777" w:rsidR="0007000B" w:rsidRDefault="0007000B" w:rsidP="0007000B">
      <w:pPr>
        <w:numPr>
          <w:ilvl w:val="0"/>
          <w:numId w:val="8"/>
        </w:numPr>
        <w:tabs>
          <w:tab w:val="clear" w:pos="216"/>
          <w:tab w:val="decimal" w:pos="1224"/>
        </w:tabs>
        <w:spacing w:before="108"/>
        <w:ind w:left="936" w:right="144" w:firstLine="72"/>
        <w:jc w:val="both"/>
        <w:rPr>
          <w:rFonts w:ascii="Tahoma" w:hAnsi="Tahoma"/>
          <w:color w:val="000000"/>
          <w:spacing w:val="-16"/>
          <w:sz w:val="21"/>
          <w:lang w:val="es-ES"/>
        </w:rPr>
      </w:pPr>
      <w:r>
        <w:rPr>
          <w:rFonts w:ascii="Tahoma" w:hAnsi="Tahoma"/>
          <w:color w:val="000000"/>
          <w:spacing w:val="-16"/>
          <w:sz w:val="21"/>
          <w:lang w:val="es-ES"/>
        </w:rPr>
        <w:t xml:space="preserve">Los locales o cámaras destinados a la maduración dispondrán, durante todo el proceso, de una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humedad relativa comprendida entre el 80 y el 95 por 100 y una temperatura que oscilará entre 8° </w:t>
      </w:r>
      <w:proofErr w:type="spellStart"/>
      <w:r>
        <w:rPr>
          <w:rFonts w:ascii="Tahoma" w:hAnsi="Tahoma"/>
          <w:color w:val="000000"/>
          <w:sz w:val="21"/>
          <w:lang w:val="es-ES"/>
        </w:rPr>
        <w:t>Cy</w:t>
      </w:r>
      <w:proofErr w:type="spellEnd"/>
      <w:r>
        <w:rPr>
          <w:rFonts w:ascii="Tahoma" w:hAnsi="Tahoma"/>
          <w:color w:val="000000"/>
          <w:sz w:val="21"/>
          <w:lang w:val="es-ES"/>
        </w:rPr>
        <w:t xml:space="preserve"> 14 °C.</w:t>
      </w:r>
    </w:p>
    <w:p w14:paraId="673714B7" w14:textId="77777777" w:rsidR="0007000B" w:rsidRDefault="0007000B" w:rsidP="0007000B">
      <w:pPr>
        <w:spacing w:before="108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d. Condiciones de troceado y envasado del queso.</w:t>
      </w:r>
    </w:p>
    <w:p w14:paraId="472292B6" w14:textId="77777777" w:rsidR="0007000B" w:rsidRDefault="0007000B" w:rsidP="00F1107F">
      <w:pPr>
        <w:numPr>
          <w:ilvl w:val="0"/>
          <w:numId w:val="9"/>
        </w:numPr>
        <w:tabs>
          <w:tab w:val="clear" w:pos="216"/>
          <w:tab w:val="decimal" w:pos="1152"/>
        </w:tabs>
        <w:spacing w:before="108"/>
        <w:ind w:left="993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>El queso Idiazabal puede presentarse a la venta como pieza entera o en cuñas (porciones).</w:t>
      </w:r>
    </w:p>
    <w:p w14:paraId="14632EFB" w14:textId="77777777" w:rsidR="0007000B" w:rsidRDefault="0007000B" w:rsidP="00F1107F">
      <w:pPr>
        <w:numPr>
          <w:ilvl w:val="0"/>
          <w:numId w:val="9"/>
        </w:numPr>
        <w:tabs>
          <w:tab w:val="clear" w:pos="216"/>
          <w:tab w:val="decimal" w:pos="1152"/>
        </w:tabs>
        <w:spacing w:before="144"/>
        <w:ind w:left="993"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El envasado del queso Idiazabal o sus porciones, en su caso, será realizado siempre después de la maduración mínima del queso, esto es, después de 60 días a contar tras la fase de moldeado.</w:t>
      </w:r>
    </w:p>
    <w:p w14:paraId="085C4B18" w14:textId="74E43811" w:rsidR="00203AC7" w:rsidRDefault="00F1107F" w:rsidP="00F1107F">
      <w:pPr>
        <w:tabs>
          <w:tab w:val="decimal" w:pos="216"/>
          <w:tab w:val="decimal" w:pos="1152"/>
        </w:tabs>
        <w:spacing w:before="72"/>
        <w:ind w:left="993" w:right="142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3.  </w:t>
      </w:r>
      <w:r w:rsidR="0007000B">
        <w:rPr>
          <w:rFonts w:ascii="Tahoma" w:hAnsi="Tahoma"/>
          <w:color w:val="000000"/>
          <w:spacing w:val="-11"/>
          <w:sz w:val="21"/>
          <w:lang w:val="es-ES"/>
        </w:rPr>
        <w:t>El troceado del queso, así como el envasado, en su caso, se realizará en las queserías inscritas en los Registros gestionados por la entidad de gestión</w:t>
      </w:r>
      <w:r w:rsidR="00203AC7" w:rsidRPr="00203AC7">
        <w:rPr>
          <w:rFonts w:ascii="Tahoma" w:hAnsi="Tahoma"/>
          <w:color w:val="000000"/>
          <w:spacing w:val="-11"/>
          <w:sz w:val="21"/>
          <w:lang w:val="es-ES"/>
        </w:rPr>
        <w:t xml:space="preserve"> </w:t>
      </w:r>
      <w:r w:rsidR="00203AC7">
        <w:rPr>
          <w:rFonts w:ascii="Tahoma" w:hAnsi="Tahoma"/>
          <w:color w:val="000000"/>
          <w:spacing w:val="-11"/>
          <w:sz w:val="21"/>
          <w:lang w:val="es-ES"/>
        </w:rPr>
        <w:t xml:space="preserve">y, por lo tanto, </w:t>
      </w:r>
      <w:r w:rsidR="00203AC7" w:rsidRPr="00B27E1A">
        <w:rPr>
          <w:rFonts w:ascii="Tahoma" w:hAnsi="Tahoma"/>
          <w:color w:val="000000"/>
          <w:spacing w:val="-11"/>
          <w:sz w:val="21"/>
          <w:lang w:val="es-ES"/>
        </w:rPr>
        <w:t>dentro de la zona geográfica definid</w:t>
      </w:r>
      <w:r w:rsidR="00203AC7">
        <w:rPr>
          <w:rFonts w:ascii="Tahoma" w:hAnsi="Tahoma"/>
          <w:color w:val="000000"/>
          <w:spacing w:val="-11"/>
          <w:sz w:val="21"/>
          <w:lang w:val="es-ES"/>
        </w:rPr>
        <w:t xml:space="preserve">a. </w:t>
      </w:r>
    </w:p>
    <w:p w14:paraId="3C0E0503" w14:textId="69F05B86" w:rsidR="0007000B" w:rsidRDefault="00203AC7" w:rsidP="0013505C">
      <w:pPr>
        <w:pStyle w:val="Prrafodelista"/>
        <w:tabs>
          <w:tab w:val="decimal" w:pos="216"/>
          <w:tab w:val="decimal" w:pos="1152"/>
        </w:tabs>
        <w:spacing w:before="72" w:after="468"/>
        <w:ind w:left="993" w:right="144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 w:rsidRPr="00B27E1A">
        <w:rPr>
          <w:rFonts w:ascii="Tahoma" w:hAnsi="Tahoma"/>
          <w:color w:val="000000"/>
          <w:spacing w:val="-11"/>
          <w:sz w:val="21"/>
          <w:lang w:val="es-ES"/>
        </w:rPr>
        <w:t>Como excepción a lo anterior, el queso «Idiazabal» podrá trocearse en los establecimientos de venta al detalle siempre que la operación de troceado se realice ante el consumidor en el mismo momento de la venta.</w:t>
      </w:r>
    </w:p>
    <w:p w14:paraId="00E315EA" w14:textId="77777777" w:rsidR="0007000B" w:rsidRDefault="0007000B" w:rsidP="0007000B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tabs>
          <w:tab w:val="right" w:pos="4166"/>
        </w:tabs>
        <w:ind w:left="72"/>
        <w:rPr>
          <w:rFonts w:ascii="Arial" w:hAnsi="Arial"/>
          <w:b/>
          <w:color w:val="000000"/>
          <w:spacing w:val="-46"/>
          <w:w w:val="90"/>
          <w:lang w:val="es-ES"/>
        </w:rPr>
      </w:pPr>
      <w:r>
        <w:rPr>
          <w:rFonts w:ascii="Arial" w:hAnsi="Arial"/>
          <w:b/>
          <w:color w:val="000000"/>
          <w:spacing w:val="-46"/>
          <w:w w:val="90"/>
          <w:lang w:val="es-ES"/>
        </w:rPr>
        <w:t>F.</w:t>
      </w:r>
      <w:r>
        <w:rPr>
          <w:rFonts w:ascii="Arial" w:hAnsi="Arial"/>
          <w:b/>
          <w:color w:val="000000"/>
          <w:spacing w:val="-46"/>
          <w:w w:val="90"/>
          <w:lang w:val="es-ES"/>
        </w:rPr>
        <w:tab/>
      </w:r>
      <w:r>
        <w:rPr>
          <w:rFonts w:ascii="Arial" w:hAnsi="Arial"/>
          <w:b/>
          <w:color w:val="000000"/>
          <w:spacing w:val="-10"/>
          <w:w w:val="90"/>
          <w:lang w:val="es-ES"/>
        </w:rPr>
        <w:t>VÍNCULO CON EL MEDIO GEOGRÁFICO</w:t>
      </w:r>
    </w:p>
    <w:p w14:paraId="22CC72F9" w14:textId="77777777" w:rsidR="0007000B" w:rsidRDefault="0007000B" w:rsidP="0007000B">
      <w:pPr>
        <w:spacing w:before="144" w:line="196" w:lineRule="auto"/>
        <w:rPr>
          <w:rFonts w:ascii="Tahoma" w:hAnsi="Tahoma"/>
          <w:color w:val="000000"/>
          <w:spacing w:val="-16"/>
          <w:sz w:val="21"/>
          <w:u w:val="single"/>
          <w:lang w:val="es-ES"/>
        </w:rPr>
      </w:pPr>
      <w:r>
        <w:rPr>
          <w:rFonts w:ascii="Tahoma" w:hAnsi="Tahoma"/>
          <w:color w:val="000000"/>
          <w:spacing w:val="-16"/>
          <w:sz w:val="21"/>
          <w:u w:val="single"/>
          <w:lang w:val="es-ES"/>
        </w:rPr>
        <w:t xml:space="preserve">1.- Histórico </w:t>
      </w:r>
    </w:p>
    <w:p w14:paraId="18638072" w14:textId="77777777" w:rsidR="0007000B" w:rsidRDefault="0007000B" w:rsidP="0007000B">
      <w:pPr>
        <w:ind w:right="144"/>
        <w:jc w:val="both"/>
        <w:rPr>
          <w:rFonts w:ascii="Tahoma" w:hAnsi="Tahoma"/>
          <w:color w:val="000000"/>
          <w:spacing w:val="-9"/>
          <w:sz w:val="21"/>
          <w:lang w:val="es-ES"/>
        </w:rPr>
      </w:pPr>
      <w:r>
        <w:rPr>
          <w:rFonts w:ascii="Tahoma" w:hAnsi="Tahoma"/>
          <w:color w:val="000000"/>
          <w:spacing w:val="-9"/>
          <w:sz w:val="21"/>
          <w:lang w:val="es-ES"/>
        </w:rPr>
        <w:t xml:space="preserve">Los vestigios arqueológicos encontrados en distintos puntos de </w:t>
      </w:r>
      <w:proofErr w:type="spellStart"/>
      <w:r>
        <w:rPr>
          <w:rFonts w:ascii="Tahoma" w:hAnsi="Tahoma"/>
          <w:color w:val="000000"/>
          <w:spacing w:val="-9"/>
          <w:sz w:val="21"/>
          <w:lang w:val="es-ES"/>
        </w:rPr>
        <w:t>Euskalherria</w:t>
      </w:r>
      <w:proofErr w:type="spellEnd"/>
      <w:r>
        <w:rPr>
          <w:rFonts w:ascii="Tahoma" w:hAnsi="Tahoma"/>
          <w:color w:val="000000"/>
          <w:spacing w:val="-9"/>
          <w:sz w:val="21"/>
          <w:lang w:val="es-ES"/>
        </w:rPr>
        <w:t xml:space="preserve">, en las cuevas de los Husos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(Alava) y de Arenzana (Vizcaya), demuestran que la actividad pastoril ya existía en esta zona alrededor del </w:t>
      </w:r>
      <w:r>
        <w:rPr>
          <w:rFonts w:ascii="Tahoma" w:hAnsi="Tahoma"/>
          <w:color w:val="000000"/>
          <w:spacing w:val="-4"/>
          <w:sz w:val="21"/>
          <w:lang w:val="es-ES"/>
        </w:rPr>
        <w:t>2.200 a.C.</w:t>
      </w:r>
    </w:p>
    <w:p w14:paraId="3C43470E" w14:textId="77777777" w:rsidR="0007000B" w:rsidRDefault="0007000B" w:rsidP="0007000B">
      <w:pPr>
        <w:jc w:val="center"/>
        <w:rPr>
          <w:rFonts w:ascii="Tahoma" w:hAnsi="Tahoma"/>
          <w:color w:val="000000"/>
          <w:spacing w:val="-9"/>
          <w:sz w:val="21"/>
          <w:lang w:val="es-ES"/>
        </w:rPr>
      </w:pPr>
      <w:r>
        <w:rPr>
          <w:rFonts w:ascii="Tahoma" w:hAnsi="Tahoma"/>
          <w:color w:val="000000"/>
          <w:spacing w:val="-9"/>
          <w:sz w:val="21"/>
          <w:lang w:val="es-ES"/>
        </w:rPr>
        <w:t xml:space="preserve">Una de las peculiaridades de la actividad pastoril en el País Vasco, según Caro Baroja, es la de haber estado </w:t>
      </w:r>
      <w:r>
        <w:rPr>
          <w:rFonts w:ascii="Tahoma" w:hAnsi="Tahoma"/>
          <w:color w:val="000000"/>
          <w:spacing w:val="-9"/>
          <w:sz w:val="21"/>
          <w:lang w:val="es-ES"/>
        </w:rPr>
        <w:br/>
      </w:r>
      <w:r>
        <w:rPr>
          <w:rFonts w:ascii="Tahoma" w:hAnsi="Tahoma"/>
          <w:color w:val="000000"/>
          <w:spacing w:val="-8"/>
          <w:sz w:val="21"/>
          <w:lang w:val="es-ES"/>
        </w:rPr>
        <w:t>casi siempre disociada de la explotación agrícola, radicada en torno al caserío. Aunque en éstos siempre ha</w:t>
      </w:r>
    </w:p>
    <w:p w14:paraId="7C09B7AA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15"/>
          <w:sz w:val="2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DF6D0F4" wp14:editId="50BAE653">
                <wp:simplePos x="0" y="0"/>
                <wp:positionH relativeFrom="column">
                  <wp:posOffset>0</wp:posOffset>
                </wp:positionH>
                <wp:positionV relativeFrom="paragraph">
                  <wp:posOffset>9103995</wp:posOffset>
                </wp:positionV>
                <wp:extent cx="5715000" cy="118110"/>
                <wp:effectExtent l="0" t="1905" r="1905" b="381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DC084" w14:textId="77777777" w:rsidR="0007000B" w:rsidRDefault="0007000B" w:rsidP="0007000B">
                            <w:pPr>
                              <w:spacing w:line="204" w:lineRule="auto"/>
                              <w:ind w:right="72"/>
                              <w:jc w:val="right"/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D0F4" id="_x0000_s1034" type="#_x0000_t202" style="position:absolute;left:0;text-align:left;margin-left:0;margin-top:716.85pt;width:450pt;height:9.3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" filled="f" stroked="f">
                <v:textbox inset="0,0,0,0">
                  <w:txbxContent>
                    <w:p w14:paraId="599DC084" w14:textId="77777777" w:rsidR="0007000B" w:rsidRDefault="0007000B" w:rsidP="0007000B">
                      <w:pPr>
                        <w:spacing w:line="204" w:lineRule="auto"/>
                        <w:ind w:right="72"/>
                        <w:jc w:val="right"/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habido algunas ovejas, han tenido un papel marginal, peor alimentadas y menos atendidas que otros animales, </w:t>
      </w:r>
      <w:r>
        <w:rPr>
          <w:rFonts w:ascii="Tahoma" w:hAnsi="Tahoma"/>
          <w:color w:val="000000"/>
          <w:spacing w:val="-11"/>
          <w:sz w:val="21"/>
          <w:lang w:val="es-ES"/>
        </w:rPr>
        <w:t>servían sólo para proporcionar algunos corderos y pocos quesos.</w:t>
      </w:r>
    </w:p>
    <w:p w14:paraId="1BD7F989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 xml:space="preserve">La actividad ganadera de ovino, como dedicación exclusiva en términos económicos, puede decirse que ha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sido desarrollada únicamente por pastores que sin emplazamiento fijo, han practicado permanentemente una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cierta trashumancia desde los refugios de invierno, situados en la costa o en la llanura, a los pastos de verano </w:t>
      </w:r>
      <w:r>
        <w:rPr>
          <w:rFonts w:ascii="Tahoma" w:hAnsi="Tahoma"/>
          <w:color w:val="000000"/>
          <w:spacing w:val="-11"/>
          <w:sz w:val="21"/>
          <w:lang w:val="es-ES"/>
        </w:rPr>
        <w:t>de las sierras (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Aralar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Urbía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Urbasa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>, etc.).</w:t>
      </w:r>
    </w:p>
    <w:p w14:paraId="478CAB26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Se conservan numerosos documentos medievales sobre la regulación del uso de los pastos y formas de </w:t>
      </w:r>
      <w:r>
        <w:rPr>
          <w:rFonts w:ascii="Tahoma" w:hAnsi="Tahoma"/>
          <w:color w:val="000000"/>
          <w:spacing w:val="-14"/>
          <w:sz w:val="21"/>
          <w:lang w:val="es-ES"/>
        </w:rPr>
        <w:t>explotación común de los pastos de altura (</w:t>
      </w:r>
      <w:proofErr w:type="spellStart"/>
      <w:r>
        <w:rPr>
          <w:rFonts w:ascii="Tahoma" w:hAnsi="Tahoma"/>
          <w:color w:val="000000"/>
          <w:spacing w:val="-14"/>
          <w:sz w:val="21"/>
          <w:lang w:val="es-ES"/>
        </w:rPr>
        <w:t>Parzonerías</w:t>
      </w:r>
      <w:proofErr w:type="spellEnd"/>
      <w:r>
        <w:rPr>
          <w:rFonts w:ascii="Tahoma" w:hAnsi="Tahoma"/>
          <w:color w:val="000000"/>
          <w:spacing w:val="-14"/>
          <w:sz w:val="21"/>
          <w:lang w:val="es-ES"/>
        </w:rPr>
        <w:t xml:space="preserve">). Las más antiguas ordenanzas de estas </w:t>
      </w:r>
      <w:proofErr w:type="spellStart"/>
      <w:r>
        <w:rPr>
          <w:rFonts w:ascii="Tahoma" w:hAnsi="Tahoma"/>
          <w:color w:val="000000"/>
          <w:spacing w:val="-14"/>
          <w:sz w:val="21"/>
          <w:lang w:val="es-ES"/>
        </w:rPr>
        <w:t>Parzonerías</w:t>
      </w:r>
      <w:proofErr w:type="spellEnd"/>
      <w:r>
        <w:rPr>
          <w:rFonts w:ascii="Tahoma" w:hAnsi="Tahoma"/>
          <w:color w:val="000000"/>
          <w:spacing w:val="-14"/>
          <w:sz w:val="21"/>
          <w:lang w:val="es-ES"/>
        </w:rPr>
        <w:t xml:space="preserve"> o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Facerías —como la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Parzonería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General de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Alava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y Guipúzcoa (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Urbía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) o la de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Enirio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—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Aralar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- datan de la Baja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Edad Media y proceden o son actualización de otras más antiguas, habiendo permanecido muchos de esos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usos y costumbres hasta nuestros días. La distribución de las chabolas individuales, en donde se desarrolla la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actividad pastoril han mantenido elementos fijos: una zona para el 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hoga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 xml:space="preserve"> ("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sutoki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 xml:space="preserve">") y la cama, otra para la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quesería </w:t>
      </w:r>
      <w:r>
        <w:rPr>
          <w:rFonts w:ascii="Tahoma" w:hAnsi="Tahoma"/>
          <w:color w:val="000000"/>
          <w:spacing w:val="-12"/>
          <w:sz w:val="21"/>
          <w:u w:val="single"/>
          <w:lang w:val="es-ES"/>
        </w:rPr>
        <w:t>("</w:t>
      </w:r>
      <w:proofErr w:type="spellStart"/>
      <w:r>
        <w:rPr>
          <w:rFonts w:ascii="Tahoma" w:hAnsi="Tahoma"/>
          <w:color w:val="000000"/>
          <w:spacing w:val="-12"/>
          <w:sz w:val="21"/>
          <w:u w:val="single"/>
          <w:lang w:val="es-ES"/>
        </w:rPr>
        <w:t>gaztantegui</w:t>
      </w:r>
      <w:proofErr w:type="spellEnd"/>
      <w:r>
        <w:rPr>
          <w:rFonts w:ascii="Tahoma" w:hAnsi="Tahoma"/>
          <w:color w:val="000000"/>
          <w:spacing w:val="-12"/>
          <w:sz w:val="21"/>
          <w:u w:val="single"/>
          <w:lang w:val="es-ES"/>
        </w:rPr>
        <w:t>").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 Ordinariamente el techo es de tepes, ya que hasta hace poco estaba prohibido cubrir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la choza con teja, pues esto se consideraba como signo de propiedad, y al ser todo comunal las chabolas no </w:t>
      </w:r>
      <w:r>
        <w:rPr>
          <w:rFonts w:ascii="Tahoma" w:hAnsi="Tahoma"/>
          <w:color w:val="000000"/>
          <w:spacing w:val="-12"/>
          <w:sz w:val="21"/>
          <w:lang w:val="es-ES"/>
        </w:rPr>
        <w:t>se podían cerrar ni vender y sólo ceder al heredero directo.</w:t>
      </w:r>
    </w:p>
    <w:p w14:paraId="7A8EBB59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4"/>
          <w:sz w:val="21"/>
          <w:lang w:val="es-ES"/>
        </w:rPr>
      </w:pPr>
      <w:r>
        <w:rPr>
          <w:rFonts w:ascii="Tahoma" w:hAnsi="Tahoma"/>
          <w:color w:val="000000"/>
          <w:spacing w:val="-4"/>
          <w:sz w:val="21"/>
          <w:lang w:val="es-ES"/>
        </w:rPr>
        <w:t xml:space="preserve">Durante el período de estancia en los altos, los pastores elaboraban quesos en las </w:t>
      </w:r>
      <w:proofErr w:type="spellStart"/>
      <w:r>
        <w:rPr>
          <w:rFonts w:ascii="Tahoma" w:hAnsi="Tahoma"/>
          <w:color w:val="000000"/>
          <w:spacing w:val="-4"/>
          <w:sz w:val="21"/>
          <w:u w:val="single"/>
          <w:lang w:val="es-ES"/>
        </w:rPr>
        <w:t>txabolas</w:t>
      </w:r>
      <w:proofErr w:type="spellEnd"/>
      <w:r>
        <w:rPr>
          <w:rFonts w:ascii="Tahoma" w:hAnsi="Tahoma"/>
          <w:color w:val="000000"/>
          <w:spacing w:val="-4"/>
          <w:sz w:val="21"/>
          <w:lang w:val="es-ES"/>
        </w:rPr>
        <w:t xml:space="preserve"> que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posteriormente se vendían en las ferias comarcales. Idiazabal es una pequeña localidad guipuzcoana del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Goierri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, donde los pastores que aprovechaban los pastos de verano de las Sierras de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Urbía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 y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Aralar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 vendían su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producción quesera estival al final del período de pastoreo de altura, cuando era necesario emprender el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regreso a los pastos de invierno de las zonas más bajas o costeras, y de ahí se fue difundiendo el empleo de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este nombre geográfico para designar los quesos de oveja elaborados tanto en las sierras citadas como en </w:t>
      </w:r>
      <w:r>
        <w:rPr>
          <w:rFonts w:ascii="Tahoma" w:hAnsi="Tahoma"/>
          <w:color w:val="000000"/>
          <w:spacing w:val="-7"/>
          <w:sz w:val="21"/>
          <w:lang w:val="es-ES"/>
        </w:rPr>
        <w:t xml:space="preserve">otras del País Vasco, de características muy similares entre sí. No obstante, y como también el algún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momento se emplearon otros nombres para designar los quesos producidos en áreas muy determinadas,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coincidentes generalmente con la sierra donde pastaban los rebaños de los quesos de los que se obtenían, </w:t>
      </w:r>
      <w:r>
        <w:rPr>
          <w:rFonts w:ascii="Tahoma" w:hAnsi="Tahoma"/>
          <w:color w:val="000000"/>
          <w:spacing w:val="-9"/>
          <w:sz w:val="21"/>
          <w:lang w:val="es-ES"/>
        </w:rPr>
        <w:t xml:space="preserve">tales como </w:t>
      </w:r>
      <w:proofErr w:type="spellStart"/>
      <w:r>
        <w:rPr>
          <w:rFonts w:ascii="Tahoma" w:hAnsi="Tahoma"/>
          <w:color w:val="000000"/>
          <w:spacing w:val="-9"/>
          <w:sz w:val="21"/>
          <w:lang w:val="es-ES"/>
        </w:rPr>
        <w:t>Urbía</w:t>
      </w:r>
      <w:proofErr w:type="spellEnd"/>
      <w:r>
        <w:rPr>
          <w:rFonts w:ascii="Tahoma" w:hAnsi="Tahoma"/>
          <w:color w:val="000000"/>
          <w:spacing w:val="-9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9"/>
          <w:sz w:val="21"/>
          <w:lang w:val="es-ES"/>
        </w:rPr>
        <w:t>Entzia</w:t>
      </w:r>
      <w:proofErr w:type="spellEnd"/>
      <w:r>
        <w:rPr>
          <w:rFonts w:ascii="Tahoma" w:hAnsi="Tahoma"/>
          <w:color w:val="000000"/>
          <w:spacing w:val="-9"/>
          <w:sz w:val="21"/>
          <w:lang w:val="es-ES"/>
        </w:rPr>
        <w:t xml:space="preserve">, Gorbea, Orduña o </w:t>
      </w:r>
      <w:proofErr w:type="spellStart"/>
      <w:r>
        <w:rPr>
          <w:rFonts w:ascii="Tahoma" w:hAnsi="Tahoma"/>
          <w:color w:val="000000"/>
          <w:spacing w:val="-9"/>
          <w:sz w:val="21"/>
          <w:lang w:val="es-ES"/>
        </w:rPr>
        <w:t>Urbasa</w:t>
      </w:r>
      <w:proofErr w:type="spellEnd"/>
      <w:r>
        <w:rPr>
          <w:rFonts w:ascii="Tahoma" w:hAnsi="Tahoma"/>
          <w:color w:val="000000"/>
          <w:spacing w:val="-9"/>
          <w:sz w:val="21"/>
          <w:lang w:val="es-ES"/>
        </w:rPr>
        <w:t xml:space="preserve">, estos nombres también quedan protegidos en el </w:t>
      </w:r>
      <w:r>
        <w:rPr>
          <w:rFonts w:ascii="Tahoma" w:hAnsi="Tahoma"/>
          <w:color w:val="000000"/>
          <w:spacing w:val="-11"/>
          <w:sz w:val="21"/>
          <w:lang w:val="es-ES"/>
        </w:rPr>
        <w:t>Reglamento de la Denominación de Origen Protegida Idiazabal.</w:t>
      </w:r>
    </w:p>
    <w:p w14:paraId="50B650C6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 xml:space="preserve">Esta DOP fue reconocida con carácter provisional por Orden del 30 de septiembre de 1986, de la Consejería </w:t>
      </w:r>
      <w:r>
        <w:rPr>
          <w:rFonts w:ascii="Tahoma" w:hAnsi="Tahoma"/>
          <w:color w:val="000000"/>
          <w:spacing w:val="-11"/>
          <w:sz w:val="21"/>
          <w:lang w:val="es-ES"/>
        </w:rPr>
        <w:t>de Agricultura y Pesca del Gobierno Vasco.</w:t>
      </w:r>
    </w:p>
    <w:p w14:paraId="7D45971D" w14:textId="77777777" w:rsidR="0007000B" w:rsidRDefault="0007000B" w:rsidP="0007000B">
      <w:pPr>
        <w:spacing w:before="216" w:line="196" w:lineRule="auto"/>
        <w:rPr>
          <w:rFonts w:ascii="Tahoma" w:hAnsi="Tahoma"/>
          <w:color w:val="000000"/>
          <w:spacing w:val="-16"/>
          <w:sz w:val="21"/>
          <w:u w:val="single"/>
          <w:lang w:val="es-ES"/>
        </w:rPr>
      </w:pPr>
      <w:r>
        <w:rPr>
          <w:rFonts w:ascii="Tahoma" w:hAnsi="Tahoma"/>
          <w:color w:val="000000"/>
          <w:spacing w:val="-16"/>
          <w:sz w:val="21"/>
          <w:u w:val="single"/>
          <w:lang w:val="es-ES"/>
        </w:rPr>
        <w:t xml:space="preserve">2.- Natural </w:t>
      </w:r>
    </w:p>
    <w:p w14:paraId="71C335E8" w14:textId="61EF8527" w:rsidR="0007000B" w:rsidRDefault="0047540A" w:rsidP="007D1465">
      <w:pPr>
        <w:ind w:left="-284"/>
        <w:rPr>
          <w:rFonts w:ascii="Tahoma" w:hAnsi="Tahoma"/>
          <w:color w:val="000000"/>
          <w:spacing w:val="-2"/>
          <w:sz w:val="21"/>
          <w:lang w:val="es-ES"/>
        </w:rPr>
      </w:pPr>
      <w:r>
        <w:rPr>
          <w:rFonts w:ascii="Tahoma" w:hAnsi="Tahoma"/>
          <w:color w:val="000000"/>
          <w:spacing w:val="-2"/>
          <w:sz w:val="21"/>
          <w:lang w:val="es-ES"/>
        </w:rPr>
        <w:t xml:space="preserve">a) </w:t>
      </w:r>
      <w:r w:rsidR="007D1465">
        <w:rPr>
          <w:rFonts w:ascii="Tahoma" w:hAnsi="Tahoma"/>
          <w:color w:val="000000"/>
          <w:spacing w:val="-2"/>
          <w:sz w:val="21"/>
          <w:lang w:val="es-ES"/>
        </w:rPr>
        <w:tab/>
      </w:r>
      <w:r w:rsidR="007D1465">
        <w:rPr>
          <w:rFonts w:ascii="Tahoma" w:hAnsi="Tahoma"/>
          <w:color w:val="000000"/>
          <w:spacing w:val="-2"/>
          <w:sz w:val="21"/>
          <w:lang w:val="es-ES"/>
        </w:rPr>
        <w:tab/>
      </w:r>
      <w:r w:rsidR="0007000B">
        <w:rPr>
          <w:rFonts w:ascii="Tahoma" w:hAnsi="Tahoma"/>
          <w:color w:val="000000"/>
          <w:spacing w:val="-2"/>
          <w:sz w:val="21"/>
          <w:lang w:val="es-ES"/>
        </w:rPr>
        <w:t>Orografía</w:t>
      </w:r>
    </w:p>
    <w:p w14:paraId="68F80794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lang w:val="es-ES"/>
        </w:rPr>
        <w:t xml:space="preserve">La zona de producción es un territorio montañoso, aunque más por su carácter topográfico accidentado movido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que por sus altitudes, en lo que presentan grandes diferencias con las montañas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catábricas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que limitan la zona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por el Oeste y con los Pirineos que se levantan al Este. Con alturas en torno a los 1.500 metros pierden toda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alineación sistemática, adoptando una inconexa disposición orográfica que permite afirmar que en vez de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formar una cordillera como son los Pirineos o los Picos de Europa, originan una dilatada zona montañosa de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gran fragosidad y confusión orográfica que dificulta las comunicaciones y ha contribuido a la pervivencia de los </w:t>
      </w:r>
      <w:r>
        <w:rPr>
          <w:rFonts w:ascii="Tahoma" w:hAnsi="Tahoma"/>
          <w:color w:val="000000"/>
          <w:spacing w:val="-11"/>
          <w:sz w:val="21"/>
          <w:lang w:val="es-ES"/>
        </w:rPr>
        <w:t>sistemas pastoriles en muchos valles y sierras.</w:t>
      </w:r>
    </w:p>
    <w:p w14:paraId="0E47B42D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Pueden distinguirse dos zonas: el umbral vasco, continuación del sistema 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pirenáico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 xml:space="preserve"> y la depresión del Ebro al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sur. El primer conjunto estructural, que abarca la mayor extensión, se compone de una serie de pliegues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mesozoicos orientados de Oeste a Este, integrados en la cobertura secundaria que, a lo largo del Norte de la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Península, enlaza los macizos asturianos con el </w:t>
      </w:r>
      <w:proofErr w:type="spellStart"/>
      <w:r>
        <w:rPr>
          <w:rFonts w:ascii="Tahoma" w:hAnsi="Tahoma"/>
          <w:color w:val="000000"/>
          <w:spacing w:val="-10"/>
          <w:sz w:val="21"/>
          <w:lang w:val="es-ES"/>
        </w:rPr>
        <w:t>pirenáico</w:t>
      </w:r>
      <w:proofErr w:type="spellEnd"/>
      <w:r>
        <w:rPr>
          <w:rFonts w:ascii="Tahoma" w:hAnsi="Tahoma"/>
          <w:color w:val="000000"/>
          <w:spacing w:val="-10"/>
          <w:sz w:val="21"/>
          <w:lang w:val="es-ES"/>
        </w:rPr>
        <w:t xml:space="preserve"> de las Cinco Villa en Navarra.</w:t>
      </w:r>
    </w:p>
    <w:p w14:paraId="6FD7DC0A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>Al pertenecer a dos cuencas hidrográficas de características erosivas diferentes — cantábrica y mediterránea —</w:t>
      </w:r>
      <w:r>
        <w:rPr>
          <w:rFonts w:ascii="Tahoma" w:hAnsi="Tahoma"/>
          <w:color w:val="000000"/>
          <w:spacing w:val="-11"/>
          <w:sz w:val="21"/>
          <w:lang w:val="es-ES"/>
        </w:rPr>
        <w:t>los relieves presenta amplios contrastes.</w:t>
      </w:r>
    </w:p>
    <w:p w14:paraId="47216697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 xml:space="preserve">La vertiente cantábrica tiene su límite meridional en las sierras que se prolongan desde el Gorbea (1.475m.)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por el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Aitzgorri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(1.544m.) a las sierras de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Urbasa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y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Andía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(1.494 m.). Desde la costa hasta la cadena que hace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de divisoria de ambas vertientes, el relieve va ganando altura, presentando un modelado muy intrincado con </w:t>
      </w:r>
      <w:r>
        <w:rPr>
          <w:rFonts w:ascii="Tahoma" w:hAnsi="Tahoma"/>
          <w:color w:val="000000"/>
          <w:spacing w:val="-12"/>
          <w:sz w:val="21"/>
          <w:lang w:val="es-ES"/>
        </w:rPr>
        <w:t>numerosos valles encajados entre alineaciones montañosas de distinto porte y contextura.</w:t>
      </w:r>
    </w:p>
    <w:p w14:paraId="67698B8A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 xml:space="preserve">La vertiente mediterránea ocupa la franja central de la provincia de Alava y el S.O. de Navarra,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espacion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más </w:t>
      </w:r>
      <w:r>
        <w:rPr>
          <w:rFonts w:ascii="Tahoma" w:hAnsi="Tahoma"/>
          <w:color w:val="000000"/>
          <w:spacing w:val="-16"/>
          <w:sz w:val="21"/>
          <w:lang w:val="es-ES"/>
        </w:rPr>
        <w:t xml:space="preserve">abierto, con altitud media de 600 metros en su mayor parte, aunque también presenta sierras de menor entidad </w:t>
      </w:r>
      <w:r>
        <w:rPr>
          <w:rFonts w:ascii="Tahoma" w:hAnsi="Tahoma"/>
          <w:color w:val="000000"/>
          <w:spacing w:val="-13"/>
          <w:sz w:val="21"/>
          <w:lang w:val="es-ES"/>
        </w:rPr>
        <w:t>(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Entzia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, Iturrieta, Santiago de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Lóquiz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>).</w:t>
      </w:r>
    </w:p>
    <w:p w14:paraId="571B216C" w14:textId="0A289A7A" w:rsidR="0007000B" w:rsidRDefault="0047540A" w:rsidP="007D1465">
      <w:pPr>
        <w:spacing w:line="196" w:lineRule="auto"/>
        <w:ind w:left="-284"/>
        <w:rPr>
          <w:rFonts w:ascii="Tahoma" w:hAnsi="Tahoma"/>
          <w:color w:val="000000"/>
          <w:sz w:val="21"/>
          <w:lang w:val="es-ES"/>
        </w:rPr>
      </w:pPr>
      <w:r>
        <w:rPr>
          <w:rFonts w:ascii="Tahoma" w:hAnsi="Tahoma"/>
          <w:color w:val="000000"/>
          <w:sz w:val="21"/>
          <w:lang w:val="es-ES"/>
        </w:rPr>
        <w:t xml:space="preserve">b) </w:t>
      </w:r>
      <w:r w:rsidR="007D1465">
        <w:rPr>
          <w:rFonts w:ascii="Tahoma" w:hAnsi="Tahoma"/>
          <w:color w:val="000000"/>
          <w:sz w:val="21"/>
          <w:lang w:val="es-ES"/>
        </w:rPr>
        <w:tab/>
      </w:r>
      <w:r w:rsidR="007D1465">
        <w:rPr>
          <w:rFonts w:ascii="Tahoma" w:hAnsi="Tahoma"/>
          <w:color w:val="000000"/>
          <w:sz w:val="21"/>
          <w:lang w:val="es-ES"/>
        </w:rPr>
        <w:tab/>
      </w:r>
      <w:r w:rsidR="0007000B">
        <w:rPr>
          <w:rFonts w:ascii="Tahoma" w:hAnsi="Tahoma"/>
          <w:color w:val="000000"/>
          <w:sz w:val="21"/>
          <w:lang w:val="es-ES"/>
        </w:rPr>
        <w:t>Suelos</w:t>
      </w:r>
    </w:p>
    <w:p w14:paraId="46DE027A" w14:textId="77777777" w:rsidR="0007000B" w:rsidRDefault="0007000B" w:rsidP="0007000B">
      <w:pPr>
        <w:ind w:right="72"/>
        <w:jc w:val="both"/>
        <w:rPr>
          <w:rFonts w:ascii="Tahoma" w:hAnsi="Tahoma"/>
          <w:color w:val="000000"/>
          <w:spacing w:val="-9"/>
          <w:sz w:val="21"/>
          <w:lang w:val="es-ES"/>
        </w:rPr>
      </w:pPr>
      <w:r>
        <w:rPr>
          <w:rFonts w:ascii="Tahoma" w:hAnsi="Tahoma"/>
          <w:color w:val="000000"/>
          <w:spacing w:val="-9"/>
          <w:sz w:val="21"/>
          <w:lang w:val="es-ES"/>
        </w:rPr>
        <w:t xml:space="preserve">Geológicamente la mayoría del territorio corresponde al Cretácico, con bandas del Paleógeno en Vizcaya,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Alava y Navarra y un núcleo del Carbonífero en la muga entre Guipúzcoa y Navarra, al Norte de la Sierra de </w:t>
      </w:r>
      <w:proofErr w:type="spellStart"/>
      <w:r>
        <w:rPr>
          <w:rFonts w:ascii="Tahoma" w:hAnsi="Tahoma"/>
          <w:color w:val="000000"/>
          <w:spacing w:val="-2"/>
          <w:sz w:val="21"/>
          <w:lang w:val="es-ES"/>
        </w:rPr>
        <w:t>Aralar</w:t>
      </w:r>
      <w:proofErr w:type="spellEnd"/>
      <w:r>
        <w:rPr>
          <w:rFonts w:ascii="Tahoma" w:hAnsi="Tahoma"/>
          <w:color w:val="000000"/>
          <w:spacing w:val="-2"/>
          <w:sz w:val="21"/>
          <w:lang w:val="es-ES"/>
        </w:rPr>
        <w:t>.</w:t>
      </w:r>
    </w:p>
    <w:p w14:paraId="4E11DEC8" w14:textId="77777777" w:rsidR="0007000B" w:rsidRDefault="0007000B" w:rsidP="0047540A">
      <w:pPr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D22D525" wp14:editId="2C57C1DC">
                <wp:simplePos x="0" y="0"/>
                <wp:positionH relativeFrom="column">
                  <wp:posOffset>0</wp:posOffset>
                </wp:positionH>
                <wp:positionV relativeFrom="paragraph">
                  <wp:posOffset>9105900</wp:posOffset>
                </wp:positionV>
                <wp:extent cx="5943600" cy="116205"/>
                <wp:effectExtent l="0" t="2540" r="381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CD295" w14:textId="77777777" w:rsidR="0007000B" w:rsidRDefault="0007000B" w:rsidP="0007000B">
                            <w:pPr>
                              <w:spacing w:line="199" w:lineRule="auto"/>
                              <w:ind w:right="72"/>
                              <w:jc w:val="right"/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D525" id="_x0000_s1035" type="#_x0000_t202" style="position:absolute;margin-left:0;margin-top:717pt;width:468pt;height:9.15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" filled="f" stroked="f">
                <v:textbox inset="0,0,0,0">
                  <w:txbxContent>
                    <w:p w14:paraId="64FCD295" w14:textId="77777777" w:rsidR="0007000B" w:rsidRDefault="0007000B" w:rsidP="0007000B">
                      <w:pPr>
                        <w:spacing w:line="199" w:lineRule="auto"/>
                        <w:ind w:right="72"/>
                        <w:jc w:val="right"/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-10"/>
          <w:sz w:val="21"/>
          <w:lang w:val="es-ES"/>
        </w:rPr>
        <w:t>Los materiales constituyentes son calizas, calizas-</w:t>
      </w:r>
      <w:proofErr w:type="spellStart"/>
      <w:r>
        <w:rPr>
          <w:rFonts w:ascii="Tahoma" w:hAnsi="Tahoma"/>
          <w:color w:val="000000"/>
          <w:spacing w:val="-10"/>
          <w:sz w:val="21"/>
          <w:lang w:val="es-ES"/>
        </w:rPr>
        <w:t>areniscosas</w:t>
      </w:r>
      <w:proofErr w:type="spellEnd"/>
      <w:r>
        <w:rPr>
          <w:rFonts w:ascii="Tahoma" w:hAnsi="Tahoma"/>
          <w:color w:val="000000"/>
          <w:spacing w:val="-10"/>
          <w:sz w:val="21"/>
          <w:lang w:val="es-ES"/>
        </w:rPr>
        <w:t>, margas, margas-arenosas y arcillas.</w:t>
      </w:r>
    </w:p>
    <w:p w14:paraId="1E9C7E0B" w14:textId="77777777" w:rsidR="0007000B" w:rsidRDefault="0007000B" w:rsidP="0047540A">
      <w:pPr>
        <w:ind w:right="72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Estas rocas sedimentarias han evolucionado en superficie originando suelos clasificados como tierra parda </w:t>
      </w:r>
      <w:r>
        <w:rPr>
          <w:rFonts w:ascii="Tahoma" w:hAnsi="Tahoma"/>
          <w:color w:val="000000"/>
          <w:spacing w:val="-6"/>
          <w:sz w:val="21"/>
          <w:lang w:val="es-ES"/>
        </w:rPr>
        <w:t>húmeda caliza.</w:t>
      </w:r>
    </w:p>
    <w:p w14:paraId="749C283C" w14:textId="77777777" w:rsidR="0007000B" w:rsidRDefault="0007000B" w:rsidP="0047540A">
      <w:pPr>
        <w:ind w:right="72"/>
        <w:rPr>
          <w:rFonts w:ascii="Tahoma" w:hAnsi="Tahoma"/>
          <w:color w:val="000000"/>
          <w:spacing w:val="-5"/>
          <w:sz w:val="21"/>
          <w:lang w:val="es-ES"/>
        </w:rPr>
      </w:pPr>
      <w:r>
        <w:rPr>
          <w:rFonts w:ascii="Tahoma" w:hAnsi="Tahoma"/>
          <w:color w:val="000000"/>
          <w:spacing w:val="-5"/>
          <w:sz w:val="21"/>
          <w:lang w:val="es-ES"/>
        </w:rPr>
        <w:t xml:space="preserve">El perfil general responde al tipo A (B) C con un horizonte de </w:t>
      </w:r>
      <w:proofErr w:type="spellStart"/>
      <w:r>
        <w:rPr>
          <w:rFonts w:ascii="Tahoma" w:hAnsi="Tahoma"/>
          <w:color w:val="000000"/>
          <w:spacing w:val="-5"/>
          <w:sz w:val="21"/>
          <w:lang w:val="es-ES"/>
        </w:rPr>
        <w:t>hummus</w:t>
      </w:r>
      <w:proofErr w:type="spellEnd"/>
      <w:r>
        <w:rPr>
          <w:rFonts w:ascii="Tahoma" w:hAnsi="Tahoma"/>
          <w:color w:val="000000"/>
          <w:spacing w:val="-5"/>
          <w:sz w:val="21"/>
          <w:lang w:val="es-ES"/>
        </w:rPr>
        <w:t xml:space="preserve"> rico en materia orgánica,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correspondiendo a un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mull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cálcico con un grado de humificación bastante desarrollado.</w:t>
      </w:r>
    </w:p>
    <w:p w14:paraId="25C08780" w14:textId="77777777" w:rsidR="0007000B" w:rsidRDefault="0007000B" w:rsidP="0047540A">
      <w:pPr>
        <w:ind w:right="72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>Son suelos ricos en bases y elementos nutritivos, con una acción de lavado atenuada por la naturaleza de la roca y a veces por la presencia de carbonatos en el perfil. El pH suele ser de 7 a 7,5.</w:t>
      </w:r>
    </w:p>
    <w:p w14:paraId="661AFD29" w14:textId="77777777" w:rsidR="0007000B" w:rsidRDefault="0007000B" w:rsidP="0047540A">
      <w:pPr>
        <w:ind w:right="72"/>
        <w:jc w:val="both"/>
        <w:rPr>
          <w:rFonts w:ascii="Tahoma" w:hAnsi="Tahoma"/>
          <w:color w:val="000000"/>
          <w:spacing w:val="-16"/>
          <w:sz w:val="21"/>
          <w:lang w:val="es-ES"/>
        </w:rPr>
      </w:pPr>
      <w:r>
        <w:rPr>
          <w:rFonts w:ascii="Tahoma" w:hAnsi="Tahoma"/>
          <w:color w:val="000000"/>
          <w:spacing w:val="-16"/>
          <w:sz w:val="21"/>
          <w:lang w:val="es-ES"/>
        </w:rPr>
        <w:t xml:space="preserve">Constituyen excelentes suelos de prado, y aunque presentan una cierta homogeneidad, se dice que los quesos </w:t>
      </w:r>
      <w:r>
        <w:rPr>
          <w:rFonts w:ascii="Tahoma" w:hAnsi="Tahoma"/>
          <w:color w:val="000000"/>
          <w:spacing w:val="-9"/>
          <w:sz w:val="21"/>
          <w:lang w:val="es-ES"/>
        </w:rPr>
        <w:t xml:space="preserve">elaborados a partir de la leche de ovejas que pastan en las Sierras de </w:t>
      </w:r>
      <w:proofErr w:type="spellStart"/>
      <w:r>
        <w:rPr>
          <w:rFonts w:ascii="Tahoma" w:hAnsi="Tahoma"/>
          <w:color w:val="000000"/>
          <w:spacing w:val="-9"/>
          <w:sz w:val="21"/>
          <w:lang w:val="es-ES"/>
        </w:rPr>
        <w:t>Urbasa</w:t>
      </w:r>
      <w:proofErr w:type="spellEnd"/>
      <w:r>
        <w:rPr>
          <w:rFonts w:ascii="Tahoma" w:hAnsi="Tahoma"/>
          <w:color w:val="000000"/>
          <w:spacing w:val="-9"/>
          <w:sz w:val="21"/>
          <w:lang w:val="es-ES"/>
        </w:rPr>
        <w:t xml:space="preserve"> y </w:t>
      </w:r>
      <w:proofErr w:type="spellStart"/>
      <w:r>
        <w:rPr>
          <w:rFonts w:ascii="Tahoma" w:hAnsi="Tahoma"/>
          <w:color w:val="000000"/>
          <w:spacing w:val="-9"/>
          <w:sz w:val="21"/>
          <w:lang w:val="es-ES"/>
        </w:rPr>
        <w:t>Andía</w:t>
      </w:r>
      <w:proofErr w:type="spellEnd"/>
      <w:r>
        <w:rPr>
          <w:rFonts w:ascii="Tahoma" w:hAnsi="Tahoma"/>
          <w:color w:val="000000"/>
          <w:spacing w:val="-9"/>
          <w:sz w:val="21"/>
          <w:lang w:val="es-ES"/>
        </w:rPr>
        <w:t xml:space="preserve"> son de sabor más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"dulce" por ser terrenos más calcáreos, mientras que los procedentes de la Sierra de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Aralar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son más "picantes" </w:t>
      </w:r>
      <w:r>
        <w:rPr>
          <w:rFonts w:ascii="Tahoma" w:hAnsi="Tahoma"/>
          <w:color w:val="000000"/>
          <w:spacing w:val="-12"/>
          <w:sz w:val="21"/>
          <w:lang w:val="es-ES"/>
        </w:rPr>
        <w:t>por ser suelos más ácidos.</w:t>
      </w:r>
    </w:p>
    <w:p w14:paraId="346EE88F" w14:textId="69FF08BC" w:rsidR="0007000B" w:rsidRDefault="0047540A" w:rsidP="007D1465">
      <w:pPr>
        <w:spacing w:line="196" w:lineRule="auto"/>
        <w:ind w:left="-284"/>
        <w:rPr>
          <w:rFonts w:ascii="Tahoma" w:hAnsi="Tahoma"/>
          <w:color w:val="000000"/>
          <w:spacing w:val="142"/>
          <w:sz w:val="21"/>
          <w:lang w:val="es-ES"/>
        </w:rPr>
      </w:pPr>
      <w:r w:rsidRPr="0047540A">
        <w:rPr>
          <w:rFonts w:ascii="Tahoma" w:hAnsi="Tahoma"/>
          <w:color w:val="000000"/>
          <w:sz w:val="21"/>
          <w:lang w:val="es-ES"/>
        </w:rPr>
        <w:t>c)</w:t>
      </w:r>
      <w:r>
        <w:rPr>
          <w:rFonts w:ascii="Tahoma" w:hAnsi="Tahoma"/>
          <w:color w:val="000000"/>
          <w:sz w:val="21"/>
          <w:lang w:val="es-ES"/>
        </w:rPr>
        <w:t xml:space="preserve"> </w:t>
      </w:r>
      <w:r w:rsidR="007D1465">
        <w:rPr>
          <w:rFonts w:ascii="Tahoma" w:hAnsi="Tahoma"/>
          <w:color w:val="000000"/>
          <w:sz w:val="21"/>
          <w:lang w:val="es-ES"/>
        </w:rPr>
        <w:tab/>
      </w:r>
      <w:r w:rsidR="007D1465">
        <w:rPr>
          <w:rFonts w:ascii="Tahoma" w:hAnsi="Tahoma"/>
          <w:color w:val="000000"/>
          <w:sz w:val="21"/>
          <w:lang w:val="es-ES"/>
        </w:rPr>
        <w:tab/>
      </w:r>
      <w:r w:rsidRPr="0047540A">
        <w:rPr>
          <w:rFonts w:ascii="Tahoma" w:hAnsi="Tahoma"/>
          <w:color w:val="000000"/>
          <w:sz w:val="21"/>
          <w:lang w:val="es-ES"/>
        </w:rPr>
        <w:t>Clima</w:t>
      </w:r>
    </w:p>
    <w:p w14:paraId="1DDC878C" w14:textId="77777777" w:rsidR="0007000B" w:rsidRDefault="0007000B" w:rsidP="0047540A">
      <w:pPr>
        <w:ind w:right="72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Los caracteres topográficos de la zona de producción del queso Idiazabal dan lugar a una variedad climática que va desde el clima atlántico al mediterráneo, con franjas de transición originadas por el efecto de barrera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que producen los cordales montañosos, pudiéndose señalar tres áreas de Norte a Sur: oceánico, oceánico de </w:t>
      </w:r>
      <w:r>
        <w:rPr>
          <w:rFonts w:ascii="Tahoma" w:hAnsi="Tahoma"/>
          <w:color w:val="000000"/>
          <w:spacing w:val="-14"/>
          <w:sz w:val="21"/>
          <w:lang w:val="es-ES"/>
        </w:rPr>
        <w:t>interior y mediterráneo de interior.</w:t>
      </w:r>
    </w:p>
    <w:p w14:paraId="3048D848" w14:textId="77777777" w:rsidR="0007000B" w:rsidRDefault="0007000B" w:rsidP="0047540A">
      <w:pPr>
        <w:ind w:right="72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 xml:space="preserve">El clima atlántico domina en las provincias de Vizcaya y Guipúzcoa y en los valles septentrionales de Álava y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NO de Navarra. Se caracteriza por precipitaciones superiores a 1.200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mm.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, con un número de días de lluvia al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año entre 120 y 150. La temperatura media anual es de 13 a 14 °C, oscilando las medias de las máximas entre </w:t>
      </w:r>
      <w:r>
        <w:rPr>
          <w:rFonts w:ascii="Tahoma" w:hAnsi="Tahoma"/>
          <w:color w:val="000000"/>
          <w:spacing w:val="-16"/>
          <w:sz w:val="21"/>
          <w:lang w:val="es-ES"/>
        </w:rPr>
        <w:t xml:space="preserve">16 y 18 °C y la media de las mínimas de 9 a 10°C. Los inviernos son suaves y los veranos frescos, aunque con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situaciones de viento sur, en verano, se han llegado a registrar máximas absolutas superiores a 36°C; mientras </w:t>
      </w:r>
      <w:r>
        <w:rPr>
          <w:rFonts w:ascii="Tahoma" w:hAnsi="Tahoma"/>
          <w:color w:val="000000"/>
          <w:spacing w:val="-11"/>
          <w:sz w:val="21"/>
          <w:lang w:val="es-ES"/>
        </w:rPr>
        <w:t>que en las invasiones de aire ártico, con viento NE se han registrado mínimas absolutas de hasta -10°C.</w:t>
      </w:r>
    </w:p>
    <w:p w14:paraId="759E1480" w14:textId="77777777" w:rsidR="0007000B" w:rsidRDefault="0007000B" w:rsidP="0047540A">
      <w:pPr>
        <w:ind w:right="72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El clima oceánico del interior, o de transición atlántico-mediterránea, se da en las comarcas centrales de Álava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y Navarra Media. Las precipitaciones son aún abundantes, alrededor de 800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mm.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, presentándose numerosas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nieblas de irradiación y una media de 15 días de nieve. La temperatura media anual es de 15°C. Los inviernos </w:t>
      </w:r>
      <w:r>
        <w:rPr>
          <w:rFonts w:ascii="Tahoma" w:hAnsi="Tahoma"/>
          <w:color w:val="000000"/>
          <w:spacing w:val="-9"/>
          <w:sz w:val="21"/>
          <w:lang w:val="es-ES"/>
        </w:rPr>
        <w:t xml:space="preserve">son fríos y los veranos suaves, aunque con amplias oscilaciones diurnas. Las heladas son frecuentes (40 o </w:t>
      </w:r>
      <w:r>
        <w:rPr>
          <w:rFonts w:ascii="Tahoma" w:hAnsi="Tahoma"/>
          <w:color w:val="000000"/>
          <w:spacing w:val="-6"/>
          <w:sz w:val="21"/>
          <w:lang w:val="es-ES"/>
        </w:rPr>
        <w:t>más días).</w:t>
      </w:r>
    </w:p>
    <w:p w14:paraId="4C85643E" w14:textId="77777777" w:rsidR="0007000B" w:rsidRDefault="0007000B" w:rsidP="0047540A">
      <w:pPr>
        <w:ind w:right="72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 xml:space="preserve">El clima mediterráneo interior se da en la Rioja Alavesa y la Rivera Navarra, zonas de escasa difusión de la ganadería ovina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latxa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>.</w:t>
      </w:r>
    </w:p>
    <w:p w14:paraId="56F02B55" w14:textId="0BF3D004" w:rsidR="0047540A" w:rsidRDefault="0047540A" w:rsidP="007D1465">
      <w:pPr>
        <w:ind w:left="-284" w:right="72"/>
        <w:jc w:val="both"/>
        <w:rPr>
          <w:rFonts w:ascii="Tahoma" w:hAnsi="Tahoma"/>
          <w:color w:val="000000"/>
          <w:spacing w:val="-6"/>
          <w:sz w:val="21"/>
          <w:lang w:val="es-ES"/>
        </w:rPr>
      </w:pPr>
      <w:r>
        <w:rPr>
          <w:rFonts w:ascii="Tahoma" w:hAnsi="Tahoma"/>
          <w:color w:val="000000"/>
          <w:spacing w:val="-6"/>
          <w:sz w:val="21"/>
          <w:lang w:val="es-ES"/>
        </w:rPr>
        <w:t xml:space="preserve">d) </w:t>
      </w:r>
      <w:r w:rsidR="007D1465">
        <w:rPr>
          <w:rFonts w:ascii="Tahoma" w:hAnsi="Tahoma"/>
          <w:color w:val="000000"/>
          <w:spacing w:val="-6"/>
          <w:sz w:val="21"/>
          <w:lang w:val="es-ES"/>
        </w:rPr>
        <w:tab/>
      </w:r>
      <w:r w:rsidR="007D1465">
        <w:rPr>
          <w:rFonts w:ascii="Tahoma" w:hAnsi="Tahoma"/>
          <w:color w:val="000000"/>
          <w:spacing w:val="-6"/>
          <w:sz w:val="21"/>
          <w:lang w:val="es-ES"/>
        </w:rPr>
        <w:tab/>
      </w:r>
      <w:r>
        <w:rPr>
          <w:rFonts w:ascii="Tahoma" w:hAnsi="Tahoma"/>
          <w:color w:val="000000"/>
          <w:spacing w:val="-6"/>
          <w:sz w:val="21"/>
          <w:lang w:val="es-ES"/>
        </w:rPr>
        <w:t>Hidrografía</w:t>
      </w:r>
    </w:p>
    <w:p w14:paraId="65866B0B" w14:textId="5631FE28" w:rsidR="0007000B" w:rsidRDefault="0007000B" w:rsidP="0047540A">
      <w:pPr>
        <w:ind w:right="72"/>
        <w:jc w:val="both"/>
        <w:rPr>
          <w:rFonts w:ascii="Tahoma" w:hAnsi="Tahoma"/>
          <w:color w:val="000000"/>
          <w:spacing w:val="-6"/>
          <w:sz w:val="21"/>
          <w:lang w:val="es-ES"/>
        </w:rPr>
      </w:pPr>
      <w:r>
        <w:rPr>
          <w:rFonts w:ascii="Tahoma" w:hAnsi="Tahoma"/>
          <w:color w:val="000000"/>
          <w:spacing w:val="-6"/>
          <w:sz w:val="21"/>
          <w:lang w:val="es-ES"/>
        </w:rPr>
        <w:t xml:space="preserve">La red hidrográfica es extensa y rica, debido a la multiplicidad de los relieves y a la abundancia de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precipitaciones, distinguiéndose dos vertientes: la cantábrica, que recoge las aguas de Vizcaya, Guipúzcoa y Valles del Norte de Álava y Navarra, y la mediterránea, que comprende Álava y la Navarra Media y La Ribera.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Los ríos de la vertiente cantábrica son cortos y rápidos, siendo los más importantes Bidasoa, Oria, Deba,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Urola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Ibaizábal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, Nervión,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Cadagua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y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Urumea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>.</w:t>
      </w:r>
    </w:p>
    <w:p w14:paraId="7E92F80A" w14:textId="53688059" w:rsidR="0047540A" w:rsidRPr="007D1465" w:rsidRDefault="0007000B" w:rsidP="007D1465">
      <w:pPr>
        <w:ind w:right="72"/>
        <w:jc w:val="both"/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lang w:val="es-ES"/>
        </w:rPr>
        <w:t xml:space="preserve">Los de la vertiente mediterránea son tributarios del Ebro, </w:t>
      </w:r>
      <w:proofErr w:type="spellStart"/>
      <w:r>
        <w:rPr>
          <w:rFonts w:ascii="Tahoma" w:hAnsi="Tahoma"/>
          <w:color w:val="000000"/>
          <w:spacing w:val="-14"/>
          <w:sz w:val="21"/>
          <w:lang w:val="es-ES"/>
        </w:rPr>
        <w:t>Zadorra</w:t>
      </w:r>
      <w:proofErr w:type="spellEnd"/>
      <w:r>
        <w:rPr>
          <w:rFonts w:ascii="Tahoma" w:hAnsi="Tahoma"/>
          <w:color w:val="000000"/>
          <w:spacing w:val="-14"/>
          <w:sz w:val="21"/>
          <w:lang w:val="es-ES"/>
        </w:rPr>
        <w:t xml:space="preserve"> y Bayas en Álava y Ega, Arga y Aragón en </w:t>
      </w:r>
      <w:proofErr w:type="spellStart"/>
      <w:r>
        <w:rPr>
          <w:rFonts w:ascii="Tahoma" w:hAnsi="Tahoma"/>
          <w:color w:val="000000"/>
          <w:spacing w:val="-6"/>
          <w:sz w:val="21"/>
          <w:lang w:val="es-ES"/>
        </w:rPr>
        <w:t>Navarrra</w:t>
      </w:r>
      <w:proofErr w:type="spellEnd"/>
      <w:r>
        <w:rPr>
          <w:rFonts w:ascii="Tahoma" w:hAnsi="Tahoma"/>
          <w:color w:val="000000"/>
          <w:spacing w:val="-6"/>
          <w:sz w:val="21"/>
          <w:lang w:val="es-ES"/>
        </w:rPr>
        <w:t>.</w:t>
      </w:r>
    </w:p>
    <w:p w14:paraId="2B90013A" w14:textId="7DA14D3B" w:rsidR="0047540A" w:rsidRPr="007D1465" w:rsidRDefault="0047540A" w:rsidP="007D1465">
      <w:pPr>
        <w:ind w:left="-284" w:right="72"/>
        <w:jc w:val="both"/>
        <w:rPr>
          <w:rFonts w:ascii="Tahoma" w:hAnsi="Tahoma"/>
          <w:color w:val="000000"/>
          <w:spacing w:val="-6"/>
          <w:sz w:val="21"/>
          <w:lang w:val="es-ES"/>
        </w:rPr>
      </w:pPr>
      <w:r>
        <w:rPr>
          <w:rFonts w:ascii="Tahoma" w:hAnsi="Tahoma"/>
          <w:color w:val="000000"/>
          <w:spacing w:val="-6"/>
          <w:sz w:val="21"/>
          <w:lang w:val="es-ES"/>
        </w:rPr>
        <w:t xml:space="preserve">e) </w:t>
      </w:r>
      <w:r w:rsidR="007D1465">
        <w:rPr>
          <w:rFonts w:ascii="Tahoma" w:hAnsi="Tahoma"/>
          <w:color w:val="000000"/>
          <w:spacing w:val="-6"/>
          <w:sz w:val="21"/>
          <w:lang w:val="es-ES"/>
        </w:rPr>
        <w:tab/>
      </w:r>
      <w:r w:rsidR="007D1465">
        <w:rPr>
          <w:rFonts w:ascii="Tahoma" w:hAnsi="Tahoma"/>
          <w:color w:val="000000"/>
          <w:spacing w:val="-6"/>
          <w:sz w:val="21"/>
          <w:lang w:val="es-ES"/>
        </w:rPr>
        <w:tab/>
      </w:r>
      <w:r>
        <w:rPr>
          <w:rFonts w:ascii="Tahoma" w:hAnsi="Tahoma"/>
          <w:color w:val="000000"/>
          <w:spacing w:val="-6"/>
          <w:sz w:val="21"/>
          <w:lang w:val="es-ES"/>
        </w:rPr>
        <w:t>Flora</w:t>
      </w:r>
    </w:p>
    <w:p w14:paraId="119F10ED" w14:textId="77777777" w:rsidR="007D1465" w:rsidRDefault="007D1465" w:rsidP="007D1465">
      <w:pPr>
        <w:spacing w:line="194" w:lineRule="auto"/>
        <w:rPr>
          <w:rFonts w:ascii="Tahoma" w:hAnsi="Tahoma"/>
          <w:color w:val="000000"/>
          <w:spacing w:val="-14"/>
          <w:sz w:val="21"/>
          <w:u w:val="single"/>
          <w:lang w:val="es-ES"/>
        </w:rPr>
      </w:pPr>
    </w:p>
    <w:p w14:paraId="57A49370" w14:textId="16107D2E" w:rsidR="0007000B" w:rsidRDefault="0007000B" w:rsidP="007D1465">
      <w:pPr>
        <w:spacing w:line="194" w:lineRule="auto"/>
        <w:rPr>
          <w:rFonts w:ascii="Tahoma" w:hAnsi="Tahoma"/>
          <w:color w:val="000000"/>
          <w:spacing w:val="-14"/>
          <w:sz w:val="21"/>
          <w:u w:val="single"/>
          <w:lang w:val="es-ES"/>
        </w:rPr>
      </w:pPr>
      <w:r>
        <w:rPr>
          <w:rFonts w:ascii="Tahoma" w:hAnsi="Tahoma"/>
          <w:color w:val="000000"/>
          <w:spacing w:val="-14"/>
          <w:sz w:val="21"/>
          <w:u w:val="single"/>
          <w:lang w:val="es-ES"/>
        </w:rPr>
        <w:t xml:space="preserve">Prados naturales: </w:t>
      </w:r>
    </w:p>
    <w:p w14:paraId="5FB923D3" w14:textId="77777777" w:rsidR="0007000B" w:rsidRDefault="0007000B" w:rsidP="007D1465">
      <w:pPr>
        <w:ind w:right="72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Las favorables condiciones climáticas y edáficas han permitido el desarrollo de comunidades 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higrófitas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 xml:space="preserve"> y 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subhigrófitas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>, propias del carácter oceánico del País Vasco y Norte de Navarra.</w:t>
      </w:r>
    </w:p>
    <w:p w14:paraId="5CA04452" w14:textId="77777777" w:rsidR="0007000B" w:rsidRDefault="0007000B" w:rsidP="007D1465">
      <w:pPr>
        <w:ind w:right="72"/>
        <w:jc w:val="both"/>
        <w:rPr>
          <w:rFonts w:ascii="Tahoma" w:hAnsi="Tahoma"/>
          <w:color w:val="000000"/>
          <w:spacing w:val="-7"/>
          <w:sz w:val="21"/>
          <w:lang w:val="es-ES"/>
        </w:rPr>
      </w:pPr>
      <w:r>
        <w:rPr>
          <w:rFonts w:ascii="Tahoma" w:hAnsi="Tahoma"/>
          <w:color w:val="000000"/>
          <w:spacing w:val="-7"/>
          <w:sz w:val="21"/>
          <w:lang w:val="es-ES"/>
        </w:rPr>
        <w:t xml:space="preserve">La flora de estos prados varía según el sustrato sobre el que se desarrollan. Sobre terrenos silíceos: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Anthoxanthum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odoratum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Agrostis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vulgaris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Lolium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perenne,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Orchis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laxiflora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Ranunculus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acer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y Poa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pratensis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, entre otras; en suelos calizos: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Brommus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erectus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Brachypodium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pinnatum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Medicago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minima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y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Ranunculus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4"/>
          <w:sz w:val="21"/>
          <w:lang w:val="es-ES"/>
        </w:rPr>
        <w:t>bulbosus</w:t>
      </w:r>
      <w:proofErr w:type="spellEnd"/>
      <w:r>
        <w:rPr>
          <w:rFonts w:ascii="Tahoma" w:hAnsi="Tahoma"/>
          <w:color w:val="000000"/>
          <w:spacing w:val="-14"/>
          <w:sz w:val="21"/>
          <w:lang w:val="es-ES"/>
        </w:rPr>
        <w:t xml:space="preserve"> entre otras.</w:t>
      </w:r>
    </w:p>
    <w:p w14:paraId="0B69E27F" w14:textId="77777777" w:rsidR="0007000B" w:rsidRDefault="0007000B" w:rsidP="007D1465">
      <w:pPr>
        <w:spacing w:before="36" w:line="194" w:lineRule="auto"/>
        <w:rPr>
          <w:rFonts w:ascii="Tahoma" w:hAnsi="Tahoma"/>
          <w:color w:val="000000"/>
          <w:spacing w:val="-6"/>
          <w:sz w:val="21"/>
          <w:u w:val="single"/>
          <w:lang w:val="es-ES"/>
        </w:rPr>
      </w:pPr>
      <w:r>
        <w:rPr>
          <w:rFonts w:ascii="Tahoma" w:hAnsi="Tahoma"/>
          <w:color w:val="000000"/>
          <w:spacing w:val="-6"/>
          <w:sz w:val="21"/>
          <w:u w:val="single"/>
          <w:lang w:val="es-ES"/>
        </w:rPr>
        <w:t xml:space="preserve">Pastizales: </w:t>
      </w:r>
    </w:p>
    <w:p w14:paraId="7822DA68" w14:textId="77777777" w:rsidR="0007000B" w:rsidRDefault="0007000B" w:rsidP="007D1465">
      <w:pPr>
        <w:ind w:right="72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 xml:space="preserve">Suelen localizarse en los terrenos ocupados por antiguas praderas en las que como consecuencia de un pastoreo inadecuado han sufrido una importante degradación en la vegetación. Predominan las especies: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Festuca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ovina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spp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.,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Eryngium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burgati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Merendera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pyrenaica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,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Danthonia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decumbeas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>.</w:t>
      </w:r>
    </w:p>
    <w:p w14:paraId="6C21B16E" w14:textId="77777777" w:rsidR="0007000B" w:rsidRDefault="0007000B" w:rsidP="007D1465">
      <w:pPr>
        <w:ind w:right="72"/>
        <w:jc w:val="both"/>
        <w:rPr>
          <w:rFonts w:ascii="Tahoma" w:hAnsi="Tahoma"/>
          <w:color w:val="000000"/>
          <w:spacing w:val="-9"/>
          <w:sz w:val="21"/>
          <w:lang w:val="es-ES"/>
        </w:rPr>
      </w:pPr>
      <w:r>
        <w:rPr>
          <w:rFonts w:ascii="Tahoma" w:hAnsi="Tahoma"/>
          <w:color w:val="000000"/>
          <w:spacing w:val="-9"/>
          <w:sz w:val="21"/>
          <w:lang w:val="es-ES"/>
        </w:rPr>
        <w:t xml:space="preserve">En las accidentadas sierras calcáreas se encuentran algunos enclaves de pastizales, en los que se han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desarrollado una vegetación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saxideserta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 con abundancia de especies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pirenáico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-cámbricas como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Festuca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 varia,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Aspérula 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cynanchicacapillacea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>, Genista hispánica occidentales y Armenia cantábrica.</w:t>
      </w:r>
    </w:p>
    <w:p w14:paraId="63A0A74B" w14:textId="77777777" w:rsidR="0007000B" w:rsidRDefault="0007000B" w:rsidP="007D1465">
      <w:pPr>
        <w:ind w:right="72"/>
        <w:jc w:val="both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 xml:space="preserve">Su aprovechamiento es a diente, generalmente de ganado ovino y en raras ocasiones de vacuno, con una </w:t>
      </w:r>
      <w:r>
        <w:rPr>
          <w:rFonts w:ascii="Tahoma" w:hAnsi="Tahoma"/>
          <w:color w:val="000000"/>
          <w:spacing w:val="-12"/>
          <w:sz w:val="21"/>
          <w:lang w:val="es-ES"/>
        </w:rPr>
        <w:t>carga ganadera de 4-5 cabezas de ganado ovino por hectárea y año.</w:t>
      </w:r>
    </w:p>
    <w:p w14:paraId="253EDC76" w14:textId="2462B444" w:rsidR="0007000B" w:rsidRDefault="0007000B" w:rsidP="007D1465">
      <w:pPr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La mayoría se encuentran en la provincia de Álava.</w:t>
      </w:r>
    </w:p>
    <w:p w14:paraId="79AA6566" w14:textId="77777777" w:rsidR="007D1465" w:rsidRDefault="007D1465" w:rsidP="0007000B">
      <w:pPr>
        <w:ind w:left="360"/>
        <w:rPr>
          <w:rFonts w:ascii="Tahoma" w:hAnsi="Tahoma"/>
          <w:color w:val="000000"/>
          <w:spacing w:val="-12"/>
          <w:sz w:val="21"/>
          <w:lang w:val="es-ES"/>
        </w:rPr>
      </w:pPr>
    </w:p>
    <w:p w14:paraId="779C6A23" w14:textId="77777777" w:rsidR="0007000B" w:rsidRDefault="0007000B" w:rsidP="0007000B">
      <w:pPr>
        <w:rPr>
          <w:rFonts w:ascii="Tahoma" w:hAnsi="Tahoma"/>
          <w:color w:val="000000"/>
          <w:spacing w:val="-13"/>
          <w:sz w:val="21"/>
          <w:u w:val="singl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DB4F175" wp14:editId="619FFBDB">
                <wp:simplePos x="0" y="0"/>
                <wp:positionH relativeFrom="column">
                  <wp:posOffset>0</wp:posOffset>
                </wp:positionH>
                <wp:positionV relativeFrom="paragraph">
                  <wp:posOffset>8955405</wp:posOffset>
                </wp:positionV>
                <wp:extent cx="5753100" cy="112395"/>
                <wp:effectExtent l="0" t="1905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23B04" w14:textId="77777777" w:rsidR="0007000B" w:rsidRDefault="0007000B" w:rsidP="0007000B">
                            <w:pPr>
                              <w:spacing w:line="194" w:lineRule="auto"/>
                              <w:ind w:right="144"/>
                              <w:jc w:val="right"/>
                              <w:rPr>
                                <w:rFonts w:ascii="Tahoma" w:hAnsi="Tahoma"/>
                                <w:color w:val="000000"/>
                                <w:w w:val="9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95"/>
                                <w:sz w:val="18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F175" id="_x0000_s1036" type="#_x0000_t202" style="position:absolute;margin-left:0;margin-top:705.15pt;width:453pt;height:8.85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" filled="f" stroked="f">
                <v:textbox inset="0,0,0,0">
                  <w:txbxContent>
                    <w:p w14:paraId="54623B04" w14:textId="77777777" w:rsidR="0007000B" w:rsidRDefault="0007000B" w:rsidP="0007000B">
                      <w:pPr>
                        <w:spacing w:line="194" w:lineRule="auto"/>
                        <w:ind w:right="144"/>
                        <w:jc w:val="right"/>
                        <w:rPr>
                          <w:rFonts w:ascii="Tahoma" w:hAnsi="Tahoma"/>
                          <w:color w:val="000000"/>
                          <w:w w:val="95"/>
                          <w:sz w:val="1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w w:val="95"/>
                          <w:sz w:val="18"/>
                          <w:lang w:val="es-E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-13"/>
          <w:sz w:val="21"/>
          <w:u w:val="single"/>
          <w:lang w:val="es-ES"/>
        </w:rPr>
        <w:t xml:space="preserve">3.-Sistemas de producción y elaboración </w:t>
      </w:r>
    </w:p>
    <w:p w14:paraId="46A0C7A9" w14:textId="77777777" w:rsidR="0007000B" w:rsidRDefault="0007000B" w:rsidP="0007000B">
      <w:pPr>
        <w:ind w:left="648"/>
        <w:rPr>
          <w:rFonts w:ascii="Tahoma" w:hAnsi="Tahoma"/>
          <w:color w:val="000000"/>
          <w:spacing w:val="-14"/>
          <w:sz w:val="21"/>
          <w:u w:val="single"/>
          <w:lang w:val="es-ES"/>
        </w:rPr>
      </w:pPr>
      <w:r>
        <w:rPr>
          <w:rFonts w:ascii="Tahoma" w:hAnsi="Tahoma"/>
          <w:color w:val="000000"/>
          <w:spacing w:val="-14"/>
          <w:sz w:val="21"/>
          <w:u w:val="single"/>
          <w:lang w:val="es-ES"/>
        </w:rPr>
        <w:t xml:space="preserve">a) Producción </w:t>
      </w:r>
    </w:p>
    <w:p w14:paraId="21187D7B" w14:textId="77777777" w:rsidR="0007000B" w:rsidRDefault="0007000B" w:rsidP="0007000B">
      <w:pPr>
        <w:ind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 xml:space="preserve">La "Latxa" es una raza ovina de aptitud lechera, alta rusticidad y carácter montaraz, perfilada por la cultura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pastoril vasca y la topografía y características </w:t>
      </w:r>
      <w:proofErr w:type="spellStart"/>
      <w:r>
        <w:rPr>
          <w:rFonts w:ascii="Tahoma" w:hAnsi="Tahoma"/>
          <w:color w:val="000000"/>
          <w:spacing w:val="-11"/>
          <w:sz w:val="21"/>
          <w:lang w:val="es-ES"/>
        </w:rPr>
        <w:t>ecoambientales</w:t>
      </w:r>
      <w:proofErr w:type="spellEnd"/>
      <w:r>
        <w:rPr>
          <w:rFonts w:ascii="Tahoma" w:hAnsi="Tahoma"/>
          <w:color w:val="000000"/>
          <w:spacing w:val="-11"/>
          <w:sz w:val="21"/>
          <w:lang w:val="es-ES"/>
        </w:rPr>
        <w:t xml:space="preserve"> de su zona de difusión: pastos boscosos o </w:t>
      </w:r>
      <w:r>
        <w:rPr>
          <w:rFonts w:ascii="Tahoma" w:hAnsi="Tahoma"/>
          <w:color w:val="000000"/>
          <w:spacing w:val="-10"/>
          <w:sz w:val="21"/>
          <w:lang w:val="es-ES"/>
        </w:rPr>
        <w:t xml:space="preserve">superficies agrestes, </w:t>
      </w:r>
      <w:proofErr w:type="spellStart"/>
      <w:r>
        <w:rPr>
          <w:rFonts w:ascii="Tahoma" w:hAnsi="Tahoma"/>
          <w:color w:val="000000"/>
          <w:spacing w:val="-10"/>
          <w:sz w:val="21"/>
          <w:lang w:val="es-ES"/>
        </w:rPr>
        <w:t>transhumancia</w:t>
      </w:r>
      <w:proofErr w:type="spellEnd"/>
      <w:r>
        <w:rPr>
          <w:rFonts w:ascii="Tahoma" w:hAnsi="Tahoma"/>
          <w:color w:val="000000"/>
          <w:spacing w:val="-10"/>
          <w:sz w:val="21"/>
          <w:lang w:val="es-ES"/>
        </w:rPr>
        <w:t xml:space="preserve"> estival a los altos herbazales, acostumbrada a cielo abierto. Se trata de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una raza perfectamente adaptada al medio y a unos métodos de explotación particulares difíciles de soportar </w:t>
      </w:r>
      <w:r>
        <w:rPr>
          <w:rFonts w:ascii="Tahoma" w:hAnsi="Tahoma"/>
          <w:color w:val="000000"/>
          <w:spacing w:val="-12"/>
          <w:sz w:val="21"/>
          <w:lang w:val="es-ES"/>
        </w:rPr>
        <w:t>por otras razas.</w:t>
      </w:r>
    </w:p>
    <w:p w14:paraId="43929E6A" w14:textId="77777777" w:rsidR="0007000B" w:rsidRDefault="0007000B" w:rsidP="0007000B">
      <w:pPr>
        <w:ind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 xml:space="preserve">El pastoreo casi permanente es el método normal de explotación, realizando los rebaños traslados periódicos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entre las partes bajas de los valles y las altas de montaña, según las estaciones del año. Al vivir prácticamente todo el tiempo en plena naturaleza, funda su alimentación en la vegetación espontánea de los bosques o del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monte bajo en invierno y en los altos pastizales de montaña en verano, recibiendo excepcionalmente raciones </w:t>
      </w:r>
      <w:r>
        <w:rPr>
          <w:rFonts w:ascii="Tahoma" w:hAnsi="Tahoma"/>
          <w:color w:val="000000"/>
          <w:spacing w:val="-11"/>
          <w:sz w:val="21"/>
          <w:lang w:val="es-ES"/>
        </w:rPr>
        <w:t>de aprisco cuando el pastoreo es difícil o ciertos estados fisiológicos lo aconsejan (lactación).</w:t>
      </w:r>
    </w:p>
    <w:p w14:paraId="6AD43454" w14:textId="77777777" w:rsidR="0007000B" w:rsidRDefault="0007000B" w:rsidP="0007000B">
      <w:pPr>
        <w:ind w:right="144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 xml:space="preserve">Su alta especialización lechera se caracteriza por rendimientos elevados, lactaciones prolongadas y excelente </w:t>
      </w:r>
      <w:r>
        <w:rPr>
          <w:rFonts w:ascii="Tahoma" w:hAnsi="Tahoma"/>
          <w:color w:val="000000"/>
          <w:spacing w:val="-12"/>
          <w:sz w:val="21"/>
          <w:lang w:val="es-ES"/>
        </w:rPr>
        <w:t>facilidad en el ordeño.</w:t>
      </w:r>
    </w:p>
    <w:p w14:paraId="69E862F7" w14:textId="77777777" w:rsidR="0007000B" w:rsidRDefault="0007000B" w:rsidP="0007000B">
      <w:pPr>
        <w:ind w:right="144"/>
        <w:jc w:val="both"/>
        <w:rPr>
          <w:rFonts w:ascii="Tahoma" w:hAnsi="Tahoma"/>
          <w:color w:val="000000"/>
          <w:spacing w:val="-9"/>
          <w:sz w:val="21"/>
          <w:lang w:val="es-ES"/>
        </w:rPr>
      </w:pPr>
      <w:r>
        <w:rPr>
          <w:rFonts w:ascii="Tahoma" w:hAnsi="Tahoma"/>
          <w:color w:val="000000"/>
          <w:spacing w:val="-9"/>
          <w:sz w:val="21"/>
          <w:lang w:val="es-ES"/>
        </w:rPr>
        <w:t>La raza "</w:t>
      </w:r>
      <w:proofErr w:type="spellStart"/>
      <w:r>
        <w:rPr>
          <w:rFonts w:ascii="Tahoma" w:hAnsi="Tahoma"/>
          <w:color w:val="000000"/>
          <w:spacing w:val="-9"/>
          <w:sz w:val="21"/>
          <w:lang w:val="es-ES"/>
        </w:rPr>
        <w:t>Carranzana</w:t>
      </w:r>
      <w:proofErr w:type="spellEnd"/>
      <w:r>
        <w:rPr>
          <w:rFonts w:ascii="Tahoma" w:hAnsi="Tahoma"/>
          <w:color w:val="000000"/>
          <w:spacing w:val="-9"/>
          <w:sz w:val="21"/>
          <w:lang w:val="es-ES"/>
        </w:rPr>
        <w:t xml:space="preserve">" ha sido confundida por algunos tratadistas con la "Latxa" pese a existir notables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diferencias morfológicas y estar ambas netamente diferenciadas por los propios ganaderos locales, de forma </w:t>
      </w:r>
      <w:r>
        <w:rPr>
          <w:rFonts w:ascii="Tahoma" w:hAnsi="Tahoma"/>
          <w:color w:val="000000"/>
          <w:spacing w:val="-12"/>
          <w:sz w:val="21"/>
          <w:lang w:val="es-ES"/>
        </w:rPr>
        <w:t>que en lengua vernácula llaman a la "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Carranzana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>" oveja de los prados ("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selay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ardiga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") y a la "Latxa" oveja de </w:t>
      </w:r>
      <w:r>
        <w:rPr>
          <w:rFonts w:ascii="Tahoma" w:hAnsi="Tahoma"/>
          <w:color w:val="000000"/>
          <w:spacing w:val="-10"/>
          <w:sz w:val="21"/>
          <w:lang w:val="es-ES"/>
        </w:rPr>
        <w:t>los zarzales.</w:t>
      </w:r>
    </w:p>
    <w:p w14:paraId="13297FAA" w14:textId="77777777" w:rsidR="0007000B" w:rsidRDefault="0007000B" w:rsidP="0007000B">
      <w:pPr>
        <w:ind w:right="504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Su principal área de difusión se encuentra en la provincia de Vizcaya y sobre todo en el Valle de Carranza. De buena aptitud lechera, con rendimientos de 160-170 litros en ciento cincuenta días.</w:t>
      </w:r>
    </w:p>
    <w:p w14:paraId="3A135FBF" w14:textId="77777777" w:rsidR="0007000B" w:rsidRDefault="0007000B" w:rsidP="0007000B">
      <w:pPr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lang w:val="es-ES"/>
        </w:rPr>
        <w:t xml:space="preserve">b) </w:t>
      </w:r>
      <w:r>
        <w:rPr>
          <w:rFonts w:ascii="Tahoma" w:hAnsi="Tahoma"/>
          <w:color w:val="000000"/>
          <w:spacing w:val="-14"/>
          <w:sz w:val="21"/>
          <w:u w:val="single"/>
          <w:lang w:val="es-ES"/>
        </w:rPr>
        <w:t xml:space="preserve">Elaboración </w:t>
      </w:r>
    </w:p>
    <w:p w14:paraId="144CE4B4" w14:textId="77777777" w:rsidR="0007000B" w:rsidRDefault="0007000B" w:rsidP="0007000B">
      <w:pPr>
        <w:ind w:right="144"/>
        <w:jc w:val="both"/>
        <w:rPr>
          <w:rFonts w:ascii="Tahoma" w:hAnsi="Tahoma"/>
          <w:color w:val="000000"/>
          <w:spacing w:val="-15"/>
          <w:sz w:val="21"/>
          <w:lang w:val="es-ES"/>
        </w:rPr>
      </w:pPr>
      <w:r>
        <w:rPr>
          <w:rFonts w:ascii="Tahoma" w:hAnsi="Tahoma"/>
          <w:color w:val="000000"/>
          <w:spacing w:val="-15"/>
          <w:sz w:val="21"/>
          <w:lang w:val="es-ES"/>
        </w:rPr>
        <w:t xml:space="preserve">La elaboración tradicional del queso era estacional-aún sigue siéndolo la artesanal- determinada por los ritmos </w:t>
      </w:r>
      <w:r>
        <w:rPr>
          <w:rFonts w:ascii="Tahoma" w:hAnsi="Tahoma"/>
          <w:color w:val="000000"/>
          <w:spacing w:val="-9"/>
          <w:sz w:val="21"/>
          <w:lang w:val="es-ES"/>
        </w:rPr>
        <w:t xml:space="preserve">biológicos de la oveja, centrándose el período de producción más habitual entre marzo y junio, ambos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inclusive, coincidente con la máxima producción de leche y las mejores condiciones de temperatura y humedad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para la elaboración y maduración. No obstante, pueden distinguirse dos tipos de pastores-queseros: los que </w:t>
      </w:r>
      <w:r>
        <w:rPr>
          <w:rFonts w:ascii="Tahoma" w:hAnsi="Tahoma"/>
          <w:color w:val="000000"/>
          <w:spacing w:val="-16"/>
          <w:sz w:val="21"/>
          <w:lang w:val="es-ES"/>
        </w:rPr>
        <w:t xml:space="preserve">transforman toda la leche que producen, teniendo un período de elaboración coincidente con el de ordeño (de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diciembre hasta agosto o septiembre) y los que elaboran sólo 2 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ó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 3 meses, coincidiendo generalmente con la </w:t>
      </w:r>
      <w:r>
        <w:rPr>
          <w:rFonts w:ascii="Tahoma" w:hAnsi="Tahoma"/>
          <w:color w:val="000000"/>
          <w:spacing w:val="-10"/>
          <w:sz w:val="21"/>
          <w:lang w:val="es-ES"/>
        </w:rPr>
        <w:t>subida a la Sierra.</w:t>
      </w:r>
    </w:p>
    <w:p w14:paraId="64EE7759" w14:textId="77777777" w:rsidR="0007000B" w:rsidRDefault="0007000B" w:rsidP="0007000B">
      <w:pPr>
        <w:ind w:right="144"/>
        <w:jc w:val="both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 xml:space="preserve">La elaboración tradicional en la chabola se inicia una vez terminado el ordeño, que dura una hora y media para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las doscientas ovejas que normalmente componen el rebaño. En la cocina de la chabola se filtra la leche con </w:t>
      </w:r>
      <w:r>
        <w:rPr>
          <w:rFonts w:ascii="Tahoma" w:hAnsi="Tahoma"/>
          <w:color w:val="000000"/>
          <w:spacing w:val="-12"/>
          <w:sz w:val="21"/>
          <w:lang w:val="es-ES"/>
        </w:rPr>
        <w:t>un embudo especial lleno de ortigas.</w:t>
      </w:r>
    </w:p>
    <w:p w14:paraId="2B6586BF" w14:textId="77777777" w:rsidR="0007000B" w:rsidRDefault="0007000B" w:rsidP="0007000B">
      <w:pPr>
        <w:ind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 xml:space="preserve">La coagulación se realiza con cuajo natural procedente de los cuajares de corderos lechales del propio rebaño,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que guardan los pastores en lugares ventilados hasta que se secan. Cuando están secos se corta un pedazo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en proporción a la cantidad de leche a coagular, y después de desmenuzado y macerado en agua tibia con sal </w:t>
      </w:r>
      <w:r>
        <w:rPr>
          <w:rFonts w:ascii="Tahoma" w:hAnsi="Tahoma"/>
          <w:color w:val="000000"/>
          <w:spacing w:val="-13"/>
          <w:sz w:val="21"/>
          <w:lang w:val="es-ES"/>
        </w:rPr>
        <w:t>se añade a la leche, que debe mantenerse a una temperatura cercana a los 30°C.</w:t>
      </w:r>
    </w:p>
    <w:p w14:paraId="70EF1910" w14:textId="77777777" w:rsidR="0007000B" w:rsidRDefault="0007000B" w:rsidP="0007000B">
      <w:pPr>
        <w:ind w:right="144"/>
        <w:jc w:val="both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>Una vez producida la coagulación, con un batidor de madera de acebo ("</w:t>
      </w:r>
      <w:proofErr w:type="spellStart"/>
      <w:r>
        <w:rPr>
          <w:rFonts w:ascii="Tahoma" w:hAnsi="Tahoma"/>
          <w:color w:val="000000"/>
          <w:spacing w:val="-13"/>
          <w:sz w:val="21"/>
          <w:lang w:val="es-ES"/>
        </w:rPr>
        <w:t>maltaza</w:t>
      </w:r>
      <w:proofErr w:type="spellEnd"/>
      <w:r>
        <w:rPr>
          <w:rFonts w:ascii="Tahoma" w:hAnsi="Tahoma"/>
          <w:color w:val="000000"/>
          <w:spacing w:val="-13"/>
          <w:sz w:val="21"/>
          <w:lang w:val="es-ES"/>
        </w:rPr>
        <w:t xml:space="preserve">"), realizan un enérgico batido </w:t>
      </w:r>
      <w:r>
        <w:rPr>
          <w:rFonts w:ascii="Tahoma" w:hAnsi="Tahoma"/>
          <w:color w:val="000000"/>
          <w:spacing w:val="-11"/>
          <w:sz w:val="21"/>
          <w:lang w:val="es-ES"/>
        </w:rPr>
        <w:t xml:space="preserve">de la cuajada hasta que se consiguen granos pequeños, entre el tamaño del grano de arroz y de maíz. La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cuajada ("matón") se deposita en el fondo del recipiente de cuajar y es normal recalentar, ya sea al baño maría o por adición de agua caliente, llegando hasta los 40°C. Después de un reposo se aprieta con las manos la cuajada hasta formar una masa que se trocea en porciones del tamaño aproximado de un queso, que se </w:t>
      </w:r>
      <w:r>
        <w:rPr>
          <w:rFonts w:ascii="Tahoma" w:hAnsi="Tahoma"/>
          <w:color w:val="000000"/>
          <w:spacing w:val="-14"/>
          <w:sz w:val="21"/>
          <w:lang w:val="es-ES"/>
        </w:rPr>
        <w:t>introducen en el molde ("</w:t>
      </w:r>
      <w:proofErr w:type="spellStart"/>
      <w:r>
        <w:rPr>
          <w:rFonts w:ascii="Tahoma" w:hAnsi="Tahoma"/>
          <w:color w:val="000000"/>
          <w:spacing w:val="-14"/>
          <w:sz w:val="21"/>
          <w:lang w:val="es-ES"/>
        </w:rPr>
        <w:t>zimitze</w:t>
      </w:r>
      <w:proofErr w:type="spellEnd"/>
      <w:r>
        <w:rPr>
          <w:rFonts w:ascii="Tahoma" w:hAnsi="Tahoma"/>
          <w:color w:val="000000"/>
          <w:spacing w:val="-14"/>
          <w:sz w:val="21"/>
          <w:lang w:val="es-ES"/>
        </w:rPr>
        <w:t xml:space="preserve">"). Después de un meticuloso </w:t>
      </w:r>
      <w:proofErr w:type="spellStart"/>
      <w:r>
        <w:rPr>
          <w:rFonts w:ascii="Tahoma" w:hAnsi="Tahoma"/>
          <w:color w:val="000000"/>
          <w:spacing w:val="-14"/>
          <w:sz w:val="21"/>
          <w:lang w:val="es-ES"/>
        </w:rPr>
        <w:t>espizcado</w:t>
      </w:r>
      <w:proofErr w:type="spellEnd"/>
      <w:r>
        <w:rPr>
          <w:rFonts w:ascii="Tahoma" w:hAnsi="Tahoma"/>
          <w:color w:val="000000"/>
          <w:spacing w:val="-14"/>
          <w:sz w:val="21"/>
          <w:lang w:val="es-ES"/>
        </w:rPr>
        <w:t xml:space="preserve"> y compactado manual se prensan las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piezas durante diez a doce horas. El salado generalmente por frotación con sal fina y seca, durante uno o dos </w:t>
      </w:r>
      <w:r>
        <w:rPr>
          <w:rFonts w:ascii="Tahoma" w:hAnsi="Tahoma"/>
          <w:color w:val="000000"/>
          <w:sz w:val="21"/>
          <w:lang w:val="es-ES"/>
        </w:rPr>
        <w:t>días.</w:t>
      </w:r>
    </w:p>
    <w:p w14:paraId="1FA16630" w14:textId="77777777" w:rsidR="0007000B" w:rsidRDefault="0007000B" w:rsidP="0007000B">
      <w:pPr>
        <w:ind w:right="144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>La maduración se realiza en un habitáculo especial de la chabola, llamado "</w:t>
      </w:r>
      <w:proofErr w:type="spellStart"/>
      <w:r>
        <w:rPr>
          <w:rFonts w:ascii="Tahoma" w:hAnsi="Tahoma"/>
          <w:color w:val="000000"/>
          <w:spacing w:val="-10"/>
          <w:sz w:val="21"/>
          <w:lang w:val="es-ES"/>
        </w:rPr>
        <w:t>gaztandegui</w:t>
      </w:r>
      <w:proofErr w:type="spellEnd"/>
      <w:r>
        <w:rPr>
          <w:rFonts w:ascii="Tahoma" w:hAnsi="Tahoma"/>
          <w:color w:val="000000"/>
          <w:spacing w:val="-10"/>
          <w:sz w:val="21"/>
          <w:lang w:val="es-ES"/>
        </w:rPr>
        <w:t xml:space="preserve">", bien aislado del </w:t>
      </w:r>
      <w:r>
        <w:rPr>
          <w:rFonts w:ascii="Tahoma" w:hAnsi="Tahoma"/>
          <w:color w:val="000000"/>
          <w:spacing w:val="-13"/>
          <w:sz w:val="21"/>
          <w:lang w:val="es-ES"/>
        </w:rPr>
        <w:t>exterior y con una pequeña ventana orientada al noroeste para aprovechar el viento fresco y húmedo.</w:t>
      </w:r>
    </w:p>
    <w:p w14:paraId="0DD9FE28" w14:textId="77777777" w:rsidR="0007000B" w:rsidRDefault="0007000B" w:rsidP="0007000B">
      <w:pPr>
        <w:ind w:right="144"/>
        <w:jc w:val="both"/>
        <w:rPr>
          <w:rFonts w:ascii="Tahoma" w:hAnsi="Tahoma"/>
          <w:color w:val="000000"/>
          <w:spacing w:val="-15"/>
          <w:sz w:val="21"/>
          <w:lang w:val="es-ES"/>
        </w:rPr>
      </w:pPr>
      <w:r>
        <w:rPr>
          <w:rFonts w:ascii="Tahoma" w:hAnsi="Tahoma"/>
          <w:color w:val="000000"/>
          <w:spacing w:val="-15"/>
          <w:sz w:val="21"/>
          <w:lang w:val="es-ES"/>
        </w:rPr>
        <w:t xml:space="preserve">Dado que las chabolas no disponían de chimenea, el fuego del hogar producía un ahumado espontáneo de los </w:t>
      </w:r>
      <w:r>
        <w:rPr>
          <w:rFonts w:ascii="Tahoma" w:hAnsi="Tahoma"/>
          <w:color w:val="000000"/>
          <w:spacing w:val="-16"/>
          <w:sz w:val="21"/>
          <w:lang w:val="es-ES"/>
        </w:rPr>
        <w:t xml:space="preserve">quesos que estaban en fase de maduración, que en algún momento hizo identificar erróneamente ahumado e </w:t>
      </w:r>
      <w:r>
        <w:rPr>
          <w:rFonts w:ascii="Tahoma" w:hAnsi="Tahoma"/>
          <w:color w:val="000000"/>
          <w:spacing w:val="-6"/>
          <w:sz w:val="21"/>
          <w:lang w:val="es-ES"/>
        </w:rPr>
        <w:t>Idiazabal.</w:t>
      </w:r>
    </w:p>
    <w:p w14:paraId="7EF7F947" w14:textId="77777777" w:rsidR="0007000B" w:rsidRDefault="0007000B" w:rsidP="0007000B">
      <w:pPr>
        <w:spacing w:after="216"/>
        <w:ind w:right="144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 xml:space="preserve">Actualmente se comercializa más cantidad de queso sin ahumar que ahumado y éste se realiza de forma </w:t>
      </w:r>
      <w:r>
        <w:rPr>
          <w:rFonts w:ascii="Tahoma" w:hAnsi="Tahoma"/>
          <w:color w:val="000000"/>
          <w:spacing w:val="-14"/>
          <w:sz w:val="21"/>
          <w:lang w:val="es-ES"/>
        </w:rPr>
        <w:t>premeditada y controlada.</w:t>
      </w:r>
    </w:p>
    <w:p w14:paraId="0A231434" w14:textId="77777777" w:rsidR="0007000B" w:rsidRDefault="0007000B" w:rsidP="007D1465">
      <w:pPr>
        <w:pBdr>
          <w:top w:val="single" w:sz="5" w:space="1" w:color="000000"/>
          <w:left w:val="single" w:sz="5" w:space="12" w:color="000000"/>
          <w:bottom w:val="single" w:sz="5" w:space="1" w:color="000000"/>
          <w:right w:val="single" w:sz="5" w:space="7" w:color="000000"/>
        </w:pBdr>
        <w:spacing w:after="576"/>
        <w:ind w:left="673" w:right="144" w:hanging="360"/>
        <w:jc w:val="both"/>
        <w:rPr>
          <w:rFonts w:ascii="Arial" w:hAnsi="Arial"/>
          <w:b/>
          <w:color w:val="000000"/>
          <w:spacing w:val="-3"/>
          <w:w w:val="90"/>
          <w:sz w:val="21"/>
          <w:lang w:val="es-ES"/>
        </w:rPr>
      </w:pPr>
      <w:r>
        <w:rPr>
          <w:rFonts w:ascii="Arial" w:hAnsi="Arial"/>
          <w:b/>
          <w:color w:val="000000"/>
          <w:spacing w:val="-3"/>
          <w:w w:val="90"/>
          <w:sz w:val="21"/>
          <w:lang w:val="es-ES"/>
        </w:rPr>
        <w:t xml:space="preserve">G. AUTORIDADES U ORGANISMOS ENCARGADOS DE VERIFICAR EL CUMPLIMIENTO DE LO </w:t>
      </w:r>
      <w:r>
        <w:rPr>
          <w:rFonts w:ascii="Arial" w:hAnsi="Arial"/>
          <w:b/>
          <w:color w:val="000000"/>
          <w:spacing w:val="-4"/>
          <w:w w:val="90"/>
          <w:sz w:val="21"/>
          <w:lang w:val="es-ES"/>
        </w:rPr>
        <w:t>INDICADO EN EL PLIEGO DE CONDICIONES</w:t>
      </w:r>
    </w:p>
    <w:p w14:paraId="7ECAC8A8" w14:textId="77777777" w:rsidR="0007000B" w:rsidRDefault="0007000B" w:rsidP="0007000B">
      <w:pPr>
        <w:ind w:left="72" w:right="144"/>
        <w:jc w:val="both"/>
        <w:rPr>
          <w:rFonts w:ascii="Tahoma" w:hAnsi="Tahoma"/>
          <w:color w:val="000000"/>
          <w:spacing w:val="-7"/>
          <w:sz w:val="2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18DDF0B" wp14:editId="4AB284B5">
                <wp:simplePos x="0" y="0"/>
                <wp:positionH relativeFrom="column">
                  <wp:posOffset>0</wp:posOffset>
                </wp:positionH>
                <wp:positionV relativeFrom="paragraph">
                  <wp:posOffset>9116695</wp:posOffset>
                </wp:positionV>
                <wp:extent cx="5600700" cy="118110"/>
                <wp:effectExtent l="0" t="1270" r="0" b="444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D111F" w14:textId="77777777" w:rsidR="0007000B" w:rsidRDefault="0007000B" w:rsidP="0007000B">
                            <w:pPr>
                              <w:spacing w:line="204" w:lineRule="auto"/>
                              <w:ind w:right="144"/>
                              <w:jc w:val="right"/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DF0B" id="_x0000_s1037" type="#_x0000_t202" style="position:absolute;left:0;text-align:left;margin-left:0;margin-top:717.85pt;width:441pt;height:9.3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" filled="f" stroked="f">
                <v:textbox inset="0,0,0,0">
                  <w:txbxContent>
                    <w:p w14:paraId="3BCD111F" w14:textId="77777777" w:rsidR="0007000B" w:rsidRDefault="0007000B" w:rsidP="0007000B">
                      <w:pPr>
                        <w:spacing w:line="204" w:lineRule="auto"/>
                        <w:ind w:right="144"/>
                        <w:jc w:val="right"/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es-ES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-7"/>
          <w:sz w:val="21"/>
          <w:lang w:val="es-ES"/>
        </w:rPr>
        <w:t xml:space="preserve">La verificación del cumplimiento de las condiciones descritas en este Pliego de Condiciones de la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Denominación de Origen Protegida «Idiazabal» es competencia de la Dirección General de la Industria </w:t>
      </w:r>
      <w:r>
        <w:rPr>
          <w:rFonts w:ascii="Tahoma" w:hAnsi="Tahoma"/>
          <w:color w:val="000000"/>
          <w:spacing w:val="-12"/>
          <w:sz w:val="21"/>
          <w:lang w:val="es-ES"/>
        </w:rPr>
        <w:t>Alimentaria del Ministerio de Agricultura, Alimentación y Medio Ambiente.</w:t>
      </w:r>
    </w:p>
    <w:p w14:paraId="4480D6F5" w14:textId="77777777" w:rsidR="0007000B" w:rsidRDefault="0007000B" w:rsidP="0007000B">
      <w:pPr>
        <w:ind w:left="432"/>
        <w:rPr>
          <w:rFonts w:ascii="Tahoma" w:hAnsi="Tahoma"/>
          <w:color w:val="000000"/>
          <w:spacing w:val="-13"/>
          <w:sz w:val="21"/>
          <w:lang w:val="es-ES"/>
        </w:rPr>
      </w:pPr>
      <w:r>
        <w:rPr>
          <w:rFonts w:ascii="Tahoma" w:hAnsi="Tahoma"/>
          <w:color w:val="000000"/>
          <w:spacing w:val="-13"/>
          <w:sz w:val="21"/>
          <w:lang w:val="es-ES"/>
        </w:rPr>
        <w:t>Dirección: Paseo Infanta Isabel, 1</w:t>
      </w:r>
    </w:p>
    <w:p w14:paraId="1DC34DA6" w14:textId="77777777" w:rsidR="0007000B" w:rsidRDefault="0007000B" w:rsidP="0007000B">
      <w:pPr>
        <w:spacing w:after="144" w:line="194" w:lineRule="auto"/>
        <w:ind w:left="432"/>
        <w:rPr>
          <w:rFonts w:ascii="Tahoma" w:hAnsi="Tahoma"/>
          <w:color w:val="000000"/>
          <w:spacing w:val="-6"/>
          <w:sz w:val="21"/>
          <w:lang w:val="es-ES"/>
        </w:rPr>
      </w:pPr>
      <w:r>
        <w:rPr>
          <w:rFonts w:ascii="Tahoma" w:hAnsi="Tahoma"/>
          <w:color w:val="000000"/>
          <w:spacing w:val="-6"/>
          <w:sz w:val="21"/>
          <w:lang w:val="es-ES"/>
        </w:rPr>
        <w:t>28014 Madrid</w:t>
      </w:r>
    </w:p>
    <w:p w14:paraId="68868835" w14:textId="77777777" w:rsidR="0007000B" w:rsidRDefault="0007000B" w:rsidP="0007000B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ind w:left="72"/>
        <w:rPr>
          <w:rFonts w:ascii="Arial" w:hAnsi="Arial"/>
          <w:b/>
          <w:color w:val="000000"/>
          <w:w w:val="85"/>
          <w:lang w:val="es-ES"/>
        </w:rPr>
      </w:pPr>
      <w:r>
        <w:rPr>
          <w:rFonts w:ascii="Arial" w:hAnsi="Arial"/>
          <w:b/>
          <w:color w:val="000000"/>
          <w:w w:val="85"/>
          <w:lang w:val="es-ES"/>
        </w:rPr>
        <w:t>H. ETIQUETADO</w:t>
      </w:r>
    </w:p>
    <w:p w14:paraId="0C244E38" w14:textId="77777777" w:rsidR="0007000B" w:rsidRDefault="0007000B" w:rsidP="0007000B">
      <w:pPr>
        <w:spacing w:before="108"/>
        <w:ind w:left="144" w:right="144"/>
        <w:rPr>
          <w:rFonts w:ascii="Tahoma" w:hAnsi="Tahoma"/>
          <w:color w:val="000000"/>
          <w:spacing w:val="-16"/>
          <w:sz w:val="21"/>
          <w:lang w:val="es-ES"/>
        </w:rPr>
      </w:pPr>
      <w:r>
        <w:rPr>
          <w:rFonts w:ascii="Tahoma" w:hAnsi="Tahoma"/>
          <w:color w:val="000000"/>
          <w:spacing w:val="-16"/>
          <w:sz w:val="21"/>
          <w:lang w:val="es-ES"/>
        </w:rPr>
        <w:t>La identificación y el etiquetado de los quesos amparados por la Denominación de Origen Protegida Idiazabal, será del siguiente modo:</w:t>
      </w:r>
    </w:p>
    <w:p w14:paraId="67D98293" w14:textId="77777777" w:rsidR="0007000B" w:rsidRDefault="0007000B" w:rsidP="0007000B">
      <w:pPr>
        <w:spacing w:before="144" w:line="194" w:lineRule="auto"/>
        <w:ind w:left="216"/>
        <w:rPr>
          <w:rFonts w:ascii="Tahoma" w:hAnsi="Tahoma"/>
          <w:color w:val="000000"/>
          <w:spacing w:val="-10"/>
          <w:sz w:val="21"/>
          <w:lang w:val="es-ES"/>
        </w:rPr>
      </w:pPr>
      <w:r>
        <w:rPr>
          <w:rFonts w:ascii="Tahoma" w:hAnsi="Tahoma"/>
          <w:color w:val="000000"/>
          <w:spacing w:val="-10"/>
          <w:sz w:val="21"/>
          <w:lang w:val="es-ES"/>
        </w:rPr>
        <w:t>Placa de caseína:</w:t>
      </w:r>
    </w:p>
    <w:p w14:paraId="1E731F24" w14:textId="77777777" w:rsidR="0007000B" w:rsidRDefault="0007000B" w:rsidP="0007000B">
      <w:pPr>
        <w:spacing w:before="144"/>
        <w:ind w:left="288" w:right="144"/>
        <w:jc w:val="both"/>
        <w:rPr>
          <w:rFonts w:ascii="Tahoma" w:hAnsi="Tahoma"/>
          <w:color w:val="000000"/>
          <w:spacing w:val="-9"/>
          <w:sz w:val="21"/>
          <w:lang w:val="es-ES"/>
        </w:rPr>
      </w:pPr>
      <w:r>
        <w:rPr>
          <w:rFonts w:ascii="Tahoma" w:hAnsi="Tahoma"/>
          <w:color w:val="000000"/>
          <w:spacing w:val="-9"/>
          <w:sz w:val="21"/>
          <w:lang w:val="es-ES"/>
        </w:rPr>
        <w:t xml:space="preserve">Todos los quesos amparados por la Denominación de Origen Protegida Idiazabal deberán estar </w:t>
      </w:r>
      <w:r>
        <w:rPr>
          <w:rFonts w:ascii="Tahoma" w:hAnsi="Tahoma"/>
          <w:color w:val="000000"/>
          <w:spacing w:val="-13"/>
          <w:sz w:val="21"/>
          <w:lang w:val="es-ES"/>
        </w:rPr>
        <w:t xml:space="preserve">identificados por la placa de caseína gestionada por la entidad de gestión. Esta placa de caseína estará </w:t>
      </w:r>
      <w:r>
        <w:rPr>
          <w:rFonts w:ascii="Tahoma" w:hAnsi="Tahoma"/>
          <w:color w:val="000000"/>
          <w:spacing w:val="-12"/>
          <w:sz w:val="21"/>
          <w:lang w:val="es-ES"/>
        </w:rPr>
        <w:t>seriada y numerada. Habrá de colocarse en la fase de moldeado o prensado del queso.</w:t>
      </w:r>
    </w:p>
    <w:p w14:paraId="417E6478" w14:textId="77777777" w:rsidR="0007000B" w:rsidRDefault="0007000B" w:rsidP="0007000B">
      <w:pPr>
        <w:spacing w:before="108"/>
        <w:ind w:left="288"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 xml:space="preserve">Solo podrán expedirse al mercado quesos con placa de caseína suministrada por la entidad de gestión que no vayan etiquetados ni </w:t>
      </w:r>
      <w:proofErr w:type="spellStart"/>
      <w:r>
        <w:rPr>
          <w:rFonts w:ascii="Tahoma" w:hAnsi="Tahoma"/>
          <w:color w:val="000000"/>
          <w:spacing w:val="-12"/>
          <w:sz w:val="21"/>
          <w:lang w:val="es-ES"/>
        </w:rPr>
        <w:t>contraetiquetados</w:t>
      </w:r>
      <w:proofErr w:type="spellEnd"/>
      <w:r>
        <w:rPr>
          <w:rFonts w:ascii="Tahoma" w:hAnsi="Tahoma"/>
          <w:color w:val="000000"/>
          <w:spacing w:val="-12"/>
          <w:sz w:val="21"/>
          <w:lang w:val="es-ES"/>
        </w:rPr>
        <w:t xml:space="preserve"> como Idiazabal, en los casos de descalificación de los quesos para ser amparados por la Denominación.</w:t>
      </w:r>
    </w:p>
    <w:p w14:paraId="28E138DF" w14:textId="77777777" w:rsidR="0007000B" w:rsidRDefault="0007000B" w:rsidP="0007000B">
      <w:pPr>
        <w:spacing w:before="144"/>
        <w:ind w:left="144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>Etiquetas comerciales:</w:t>
      </w:r>
    </w:p>
    <w:p w14:paraId="7BAF3D80" w14:textId="104E916C" w:rsidR="006B0D27" w:rsidRPr="00EB38DE" w:rsidRDefault="0007000B" w:rsidP="0007000B">
      <w:pPr>
        <w:spacing w:before="108"/>
        <w:ind w:left="288" w:right="144"/>
        <w:jc w:val="both"/>
        <w:rPr>
          <w:rFonts w:ascii="Tahoma" w:hAnsi="Tahoma"/>
          <w:color w:val="000000"/>
          <w:spacing w:val="-11"/>
          <w:sz w:val="21"/>
          <w:lang w:val="es-ES_tradnl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Las etiquetas comerciales con las que se expidan al mercado los quesos amparados, bien en piezas </w:t>
      </w:r>
      <w:r>
        <w:rPr>
          <w:rFonts w:ascii="Tahoma" w:hAnsi="Tahoma"/>
          <w:color w:val="000000"/>
          <w:spacing w:val="-12"/>
          <w:sz w:val="21"/>
          <w:lang w:val="es-ES"/>
        </w:rPr>
        <w:t xml:space="preserve">enteras, o bien en porciones, además de los datos que con carácter general determine la legislación </w:t>
      </w:r>
      <w:r>
        <w:rPr>
          <w:rFonts w:ascii="Tahoma" w:hAnsi="Tahoma"/>
          <w:color w:val="000000"/>
          <w:spacing w:val="-13"/>
          <w:sz w:val="21"/>
          <w:lang w:val="es-ES"/>
        </w:rPr>
        <w:t>vigente, deberán incluir obligatoriamente, de forma destacada, el nombre y logotipo de la Denominación de Origen Protegida, en el formato, posición y tamaño que la entidad de gestión determine.</w:t>
      </w:r>
      <w:r w:rsidR="006B0D27" w:rsidRPr="00EB38DE">
        <w:rPr>
          <w:rFonts w:ascii="Tahoma" w:hAnsi="Tahoma"/>
          <w:color w:val="000000"/>
          <w:spacing w:val="-11"/>
          <w:sz w:val="21"/>
          <w:lang w:val="es-ES_tradnl"/>
        </w:rPr>
        <w:t xml:space="preserve">Para los quesos elaborados exclusivamente con leche propia </w:t>
      </w:r>
      <w:r w:rsidR="006B0D27" w:rsidRPr="006B0D27">
        <w:rPr>
          <w:rFonts w:ascii="Tahoma" w:hAnsi="Tahoma"/>
          <w:color w:val="000000"/>
          <w:spacing w:val="-11"/>
          <w:sz w:val="21"/>
          <w:lang w:val="es-ES_tradnl"/>
        </w:rPr>
        <w:t xml:space="preserve">conforme a lo previsto en el </w:t>
      </w:r>
      <w:r w:rsidR="006B0D27" w:rsidRPr="00EB38DE">
        <w:rPr>
          <w:rFonts w:ascii="Tahoma" w:hAnsi="Tahoma"/>
          <w:color w:val="000000"/>
          <w:spacing w:val="-11"/>
          <w:sz w:val="21"/>
          <w:lang w:val="es-ES_tradnl"/>
        </w:rPr>
        <w:t xml:space="preserve">Manual de Uso y Gestión de los Elementos de Identificación y el Etiquetado, se podrá añadir la leyenda </w:t>
      </w:r>
      <w:r w:rsidR="006B0D27">
        <w:rPr>
          <w:rFonts w:ascii="Tahoma" w:hAnsi="Tahoma"/>
          <w:color w:val="000000"/>
          <w:spacing w:val="-11"/>
          <w:sz w:val="21"/>
          <w:lang w:val="es-ES_tradnl"/>
        </w:rPr>
        <w:t>“</w:t>
      </w:r>
      <w:proofErr w:type="spellStart"/>
      <w:r w:rsidR="006B0D27" w:rsidRPr="00EB38DE">
        <w:rPr>
          <w:rFonts w:ascii="Tahoma" w:hAnsi="Tahoma"/>
          <w:i/>
          <w:color w:val="000000"/>
          <w:spacing w:val="-11"/>
          <w:sz w:val="21"/>
          <w:lang w:val="es-ES_tradnl"/>
        </w:rPr>
        <w:t>baserrikoa</w:t>
      </w:r>
      <w:proofErr w:type="spellEnd"/>
      <w:r w:rsidR="006B0D27" w:rsidRPr="00EB38DE">
        <w:rPr>
          <w:rFonts w:ascii="Tahoma" w:hAnsi="Tahoma"/>
          <w:i/>
          <w:color w:val="000000"/>
          <w:spacing w:val="-11"/>
          <w:sz w:val="21"/>
          <w:lang w:val="es-ES_tradnl"/>
        </w:rPr>
        <w:t xml:space="preserve"> - de caserío</w:t>
      </w:r>
      <w:r w:rsidR="00574A1A">
        <w:rPr>
          <w:rFonts w:ascii="Tahoma" w:hAnsi="Tahoma"/>
          <w:i/>
          <w:color w:val="000000"/>
          <w:spacing w:val="-11"/>
          <w:sz w:val="21"/>
          <w:lang w:val="es-ES_tradnl"/>
        </w:rPr>
        <w:t>”</w:t>
      </w:r>
      <w:r w:rsidR="006B0D27" w:rsidRPr="00EB38DE">
        <w:rPr>
          <w:rFonts w:ascii="Tahoma" w:hAnsi="Tahoma"/>
          <w:i/>
          <w:color w:val="000000"/>
          <w:spacing w:val="-11"/>
          <w:sz w:val="21"/>
          <w:lang w:val="es-ES_tradnl"/>
        </w:rPr>
        <w:t xml:space="preserve"> </w:t>
      </w:r>
      <w:r w:rsidR="006B0D27" w:rsidRPr="00EB38DE">
        <w:rPr>
          <w:rFonts w:ascii="Tahoma" w:hAnsi="Tahoma"/>
          <w:color w:val="000000"/>
          <w:spacing w:val="-11"/>
          <w:sz w:val="21"/>
          <w:lang w:val="es-ES_tradnl"/>
        </w:rPr>
        <w:t xml:space="preserve">al </w:t>
      </w:r>
      <w:r w:rsidR="006B0D27" w:rsidRPr="006B0D27">
        <w:rPr>
          <w:rFonts w:ascii="Tahoma" w:hAnsi="Tahoma"/>
          <w:color w:val="000000"/>
          <w:spacing w:val="-11"/>
          <w:sz w:val="21"/>
          <w:lang w:val="es-ES_tradnl"/>
        </w:rPr>
        <w:t>logotipo de la Denominación de Origen Protegida</w:t>
      </w:r>
      <w:r w:rsidR="006B0D27">
        <w:rPr>
          <w:rFonts w:ascii="Tahoma" w:hAnsi="Tahoma"/>
          <w:color w:val="000000"/>
          <w:spacing w:val="-11"/>
          <w:sz w:val="21"/>
          <w:lang w:val="es-ES_tradnl"/>
        </w:rPr>
        <w:t xml:space="preserve"> </w:t>
      </w:r>
      <w:r w:rsidR="006B0D27" w:rsidRPr="006B0D27">
        <w:rPr>
          <w:rFonts w:ascii="Tahoma" w:hAnsi="Tahoma"/>
          <w:color w:val="000000"/>
          <w:spacing w:val="-11"/>
          <w:sz w:val="21"/>
          <w:lang w:val="es-ES"/>
        </w:rPr>
        <w:t>«Idiazabal»</w:t>
      </w:r>
      <w:r w:rsidR="006B0D27" w:rsidRPr="006B0D27">
        <w:rPr>
          <w:rFonts w:ascii="Tahoma" w:hAnsi="Tahoma"/>
          <w:color w:val="000000"/>
          <w:spacing w:val="-11"/>
          <w:sz w:val="21"/>
          <w:lang w:val="es-ES_tradnl"/>
        </w:rPr>
        <w:t xml:space="preserve">, </w:t>
      </w:r>
      <w:r w:rsidR="006B0D27" w:rsidRPr="00EB38DE">
        <w:rPr>
          <w:rFonts w:ascii="Tahoma" w:hAnsi="Tahoma"/>
          <w:color w:val="000000"/>
          <w:spacing w:val="-11"/>
          <w:sz w:val="21"/>
          <w:lang w:val="es-ES_tradnl"/>
        </w:rPr>
        <w:t>en el formato, posición y tamaño que la entidad de gestión determine</w:t>
      </w:r>
      <w:r w:rsidR="006B0D27">
        <w:rPr>
          <w:rFonts w:ascii="Tahoma" w:hAnsi="Tahoma"/>
          <w:color w:val="000000"/>
          <w:spacing w:val="-11"/>
          <w:sz w:val="21"/>
          <w:lang w:val="es-ES_tradnl"/>
        </w:rPr>
        <w:t>.</w:t>
      </w:r>
    </w:p>
    <w:p w14:paraId="0CD74C8B" w14:textId="4B44ECA8" w:rsidR="0007000B" w:rsidRDefault="0007000B" w:rsidP="0013505C">
      <w:pPr>
        <w:spacing w:before="144" w:line="266" w:lineRule="auto"/>
        <w:ind w:left="288" w:right="144"/>
        <w:jc w:val="both"/>
        <w:rPr>
          <w:rFonts w:ascii="Tahoma" w:hAnsi="Tahoma"/>
          <w:color w:val="000000"/>
          <w:spacing w:val="-14"/>
          <w:sz w:val="21"/>
          <w:lang w:val="es-ES"/>
        </w:rPr>
      </w:pPr>
      <w:r>
        <w:rPr>
          <w:rFonts w:ascii="Tahoma" w:hAnsi="Tahoma"/>
          <w:color w:val="000000"/>
          <w:spacing w:val="-14"/>
          <w:sz w:val="21"/>
          <w:lang w:val="es-ES"/>
        </w:rPr>
        <w:t>Todos los quesos y las cuñas (o porciones) serán etiquetados en quesería</w:t>
      </w:r>
      <w:r w:rsidR="00203AC7">
        <w:rPr>
          <w:rFonts w:ascii="Tahoma" w:hAnsi="Tahoma"/>
          <w:color w:val="000000"/>
          <w:spacing w:val="-14"/>
          <w:sz w:val="21"/>
          <w:lang w:val="es-ES"/>
        </w:rPr>
        <w:t>s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 inscrita</w:t>
      </w:r>
      <w:r w:rsidR="00203AC7">
        <w:rPr>
          <w:rFonts w:ascii="Tahoma" w:hAnsi="Tahoma"/>
          <w:color w:val="000000"/>
          <w:spacing w:val="-14"/>
          <w:sz w:val="21"/>
          <w:lang w:val="es-ES"/>
        </w:rPr>
        <w:t xml:space="preserve">s </w:t>
      </w:r>
      <w:r w:rsidR="00203AC7">
        <w:rPr>
          <w:rFonts w:ascii="Tahoma" w:hAnsi="Tahoma"/>
          <w:color w:val="000000"/>
          <w:spacing w:val="-14"/>
          <w:sz w:val="21"/>
          <w:lang w:val="es-ES_tradnl"/>
        </w:rPr>
        <w:t>en los Registros de la DOP</w:t>
      </w:r>
      <w:r>
        <w:rPr>
          <w:rFonts w:ascii="Tahoma" w:hAnsi="Tahoma"/>
          <w:color w:val="000000"/>
          <w:spacing w:val="-14"/>
          <w:sz w:val="21"/>
          <w:lang w:val="es-ES"/>
        </w:rPr>
        <w:t>.</w:t>
      </w:r>
    </w:p>
    <w:p w14:paraId="3AA0197C" w14:textId="77777777" w:rsidR="0007000B" w:rsidRDefault="0007000B" w:rsidP="0007000B">
      <w:pPr>
        <w:spacing w:before="108"/>
        <w:ind w:left="288" w:right="144"/>
        <w:jc w:val="both"/>
        <w:rPr>
          <w:rFonts w:ascii="Tahoma" w:hAnsi="Tahoma"/>
          <w:color w:val="000000"/>
          <w:spacing w:val="-11"/>
          <w:sz w:val="21"/>
          <w:lang w:val="es-ES"/>
        </w:rPr>
      </w:pPr>
      <w:r>
        <w:rPr>
          <w:rFonts w:ascii="Tahoma" w:hAnsi="Tahoma"/>
          <w:color w:val="000000"/>
          <w:spacing w:val="-11"/>
          <w:sz w:val="21"/>
          <w:lang w:val="es-ES"/>
        </w:rPr>
        <w:t xml:space="preserve">Las etiquetas comerciales utilizadas por los operadores, para producto amparado por la Denominación </w:t>
      </w:r>
      <w:r>
        <w:rPr>
          <w:rFonts w:ascii="Tahoma" w:hAnsi="Tahoma"/>
          <w:color w:val="000000"/>
          <w:spacing w:val="-5"/>
          <w:sz w:val="21"/>
          <w:lang w:val="es-ES"/>
        </w:rPr>
        <w:t xml:space="preserve">de Origen Protegida Idiazabal, serán revisadas a efectos de asegurar el correcto uso de la </w:t>
      </w:r>
      <w:r>
        <w:rPr>
          <w:rFonts w:ascii="Tahoma" w:hAnsi="Tahoma"/>
          <w:color w:val="000000"/>
          <w:spacing w:val="-12"/>
          <w:sz w:val="21"/>
          <w:lang w:val="es-ES"/>
        </w:rPr>
        <w:t>Denominación y velar por evitar la confusión de los consumidores.</w:t>
      </w:r>
    </w:p>
    <w:p w14:paraId="2AFE6B3C" w14:textId="77777777" w:rsidR="0007000B" w:rsidRDefault="0007000B" w:rsidP="0007000B">
      <w:pPr>
        <w:spacing w:before="144"/>
        <w:ind w:left="144"/>
        <w:rPr>
          <w:rFonts w:ascii="Tahoma" w:hAnsi="Tahoma"/>
          <w:color w:val="000000"/>
          <w:spacing w:val="-14"/>
          <w:sz w:val="21"/>
          <w:lang w:val="es-ES"/>
        </w:rPr>
      </w:pPr>
      <w:proofErr w:type="spellStart"/>
      <w:r>
        <w:rPr>
          <w:rFonts w:ascii="Tahoma" w:hAnsi="Tahoma"/>
          <w:color w:val="000000"/>
          <w:spacing w:val="-14"/>
          <w:sz w:val="21"/>
          <w:lang w:val="es-ES"/>
        </w:rPr>
        <w:t>Contraetiquetas</w:t>
      </w:r>
      <w:proofErr w:type="spellEnd"/>
      <w:r>
        <w:rPr>
          <w:rFonts w:ascii="Tahoma" w:hAnsi="Tahoma"/>
          <w:color w:val="000000"/>
          <w:spacing w:val="-14"/>
          <w:sz w:val="21"/>
          <w:lang w:val="es-ES"/>
        </w:rPr>
        <w:t>:</w:t>
      </w:r>
    </w:p>
    <w:p w14:paraId="7D64B7AE" w14:textId="77777777" w:rsidR="0007000B" w:rsidRDefault="0007000B" w:rsidP="0007000B">
      <w:pPr>
        <w:spacing w:before="108"/>
        <w:ind w:left="288" w:right="144"/>
        <w:jc w:val="both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 xml:space="preserve">Todos los quesos amparados por la Denominación de Origen Protegida Idiazabal dispuestos para el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consumo y, en su caso, las porciones, deberán ir provistos de una </w:t>
      </w:r>
      <w:proofErr w:type="spellStart"/>
      <w:r>
        <w:rPr>
          <w:rFonts w:ascii="Tahoma" w:hAnsi="Tahoma"/>
          <w:color w:val="000000"/>
          <w:spacing w:val="-15"/>
          <w:sz w:val="21"/>
          <w:lang w:val="es-ES"/>
        </w:rPr>
        <w:t>contraetiqueta</w:t>
      </w:r>
      <w:proofErr w:type="spellEnd"/>
      <w:r>
        <w:rPr>
          <w:rFonts w:ascii="Tahoma" w:hAnsi="Tahoma"/>
          <w:color w:val="000000"/>
          <w:spacing w:val="-15"/>
          <w:sz w:val="21"/>
          <w:lang w:val="es-ES"/>
        </w:rPr>
        <w:t xml:space="preserve">, seriada y numerada </w:t>
      </w:r>
      <w:r>
        <w:rPr>
          <w:rFonts w:ascii="Tahoma" w:hAnsi="Tahoma"/>
          <w:color w:val="000000"/>
          <w:spacing w:val="-9"/>
          <w:sz w:val="21"/>
          <w:lang w:val="es-ES"/>
        </w:rPr>
        <w:t xml:space="preserve">unitariamente y codificada según el tamaño y formato de queso que certifica. Llevará la palabra </w:t>
      </w:r>
      <w:r>
        <w:rPr>
          <w:rFonts w:ascii="Tahoma" w:hAnsi="Tahoma"/>
          <w:color w:val="000000"/>
          <w:spacing w:val="-8"/>
          <w:sz w:val="21"/>
          <w:lang w:val="es-ES"/>
        </w:rPr>
        <w:t xml:space="preserve">"Idiazabal" y el logotipo de la entidad de gestión, y será colocada de acuerdo con la normativa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establecida a estos efectos por esta entidad de forma que no permita una segunda utilización de tales </w:t>
      </w:r>
      <w:r>
        <w:rPr>
          <w:rFonts w:ascii="Tahoma" w:hAnsi="Tahoma"/>
          <w:color w:val="000000"/>
          <w:spacing w:val="-6"/>
          <w:sz w:val="21"/>
          <w:lang w:val="es-ES"/>
        </w:rPr>
        <w:t>distintivos.</w:t>
      </w:r>
    </w:p>
    <w:p w14:paraId="1BE79B14" w14:textId="77777777" w:rsidR="0007000B" w:rsidRDefault="0007000B" w:rsidP="0007000B">
      <w:pPr>
        <w:spacing w:before="540"/>
        <w:ind w:left="144" w:right="144"/>
        <w:rPr>
          <w:rFonts w:ascii="Tahoma" w:hAnsi="Tahoma"/>
          <w:color w:val="000000"/>
          <w:spacing w:val="-12"/>
          <w:sz w:val="21"/>
          <w:lang w:val="es-ES"/>
        </w:rPr>
      </w:pPr>
      <w:r>
        <w:rPr>
          <w:rFonts w:ascii="Tahoma" w:hAnsi="Tahoma"/>
          <w:color w:val="000000"/>
          <w:spacing w:val="-12"/>
          <w:sz w:val="21"/>
          <w:lang w:val="es-ES"/>
        </w:rPr>
        <w:t xml:space="preserve">Estos tres elementos de identificación y etiquetado serán en todos los casos adheridos al queso en las </w:t>
      </w:r>
      <w:r>
        <w:rPr>
          <w:rFonts w:ascii="Tahoma" w:hAnsi="Tahoma"/>
          <w:color w:val="000000"/>
          <w:spacing w:val="-11"/>
          <w:sz w:val="21"/>
          <w:lang w:val="es-ES"/>
        </w:rPr>
        <w:t>queserías inscritas en el Registro gestionado por la entidad de gestión.</w:t>
      </w:r>
    </w:p>
    <w:p w14:paraId="1F351453" w14:textId="77777777" w:rsidR="0007000B" w:rsidRDefault="0007000B" w:rsidP="0007000B">
      <w:pPr>
        <w:spacing w:before="72"/>
        <w:ind w:left="144" w:right="144"/>
        <w:jc w:val="both"/>
        <w:rPr>
          <w:rFonts w:ascii="Tahoma" w:hAnsi="Tahoma"/>
          <w:color w:val="000000"/>
          <w:spacing w:val="-17"/>
          <w:sz w:val="21"/>
          <w:lang w:val="es-ES"/>
        </w:rPr>
      </w:pPr>
      <w:r>
        <w:rPr>
          <w:rFonts w:ascii="Tahoma" w:hAnsi="Tahoma"/>
          <w:color w:val="000000"/>
          <w:spacing w:val="-17"/>
          <w:sz w:val="21"/>
          <w:lang w:val="es-ES"/>
        </w:rPr>
        <w:t xml:space="preserve">La entidad de gestión es la encargada de la gestión, control y emisión de las placas de caseína, etiquetas y </w:t>
      </w:r>
      <w:proofErr w:type="spellStart"/>
      <w:r>
        <w:rPr>
          <w:rFonts w:ascii="Tahoma" w:hAnsi="Tahoma"/>
          <w:color w:val="000000"/>
          <w:spacing w:val="-16"/>
          <w:sz w:val="21"/>
          <w:lang w:val="es-ES"/>
        </w:rPr>
        <w:t>contraetiquetas</w:t>
      </w:r>
      <w:proofErr w:type="spellEnd"/>
      <w:r>
        <w:rPr>
          <w:rFonts w:ascii="Tahoma" w:hAnsi="Tahoma"/>
          <w:color w:val="000000"/>
          <w:spacing w:val="-16"/>
          <w:sz w:val="21"/>
          <w:lang w:val="es-ES"/>
        </w:rPr>
        <w:t xml:space="preserve"> a la que se refiere este apartado, que estarán a disposición de todos los operadores que las </w:t>
      </w:r>
      <w:r>
        <w:rPr>
          <w:rFonts w:ascii="Tahoma" w:hAnsi="Tahoma"/>
          <w:color w:val="000000"/>
          <w:spacing w:val="-15"/>
          <w:sz w:val="21"/>
          <w:lang w:val="es-ES"/>
        </w:rPr>
        <w:t xml:space="preserve">soliciten y cumplan con el Pliego de Condiciones y para lo cual dictará un Manual de Uso y Gestión de los </w:t>
      </w:r>
      <w:r>
        <w:rPr>
          <w:rFonts w:ascii="Tahoma" w:hAnsi="Tahoma"/>
          <w:color w:val="000000"/>
          <w:spacing w:val="-14"/>
          <w:sz w:val="21"/>
          <w:lang w:val="es-ES"/>
        </w:rPr>
        <w:t xml:space="preserve">Elementos de Identificación y el Etiquetado de los productos amparados por la Denominación de Origen </w:t>
      </w:r>
      <w:r>
        <w:rPr>
          <w:rFonts w:ascii="Tahoma" w:hAnsi="Tahoma"/>
          <w:color w:val="000000"/>
          <w:spacing w:val="-11"/>
          <w:sz w:val="21"/>
          <w:lang w:val="es-ES"/>
        </w:rPr>
        <w:t>Protegida Idiazabal, que será de carácter público y no discriminatorio.</w:t>
      </w:r>
    </w:p>
    <w:p w14:paraId="5259879F" w14:textId="77777777" w:rsidR="0007000B" w:rsidRDefault="0007000B" w:rsidP="0007000B">
      <w:pPr>
        <w:spacing w:before="108"/>
        <w:rPr>
          <w:rFonts w:ascii="Tahoma" w:hAnsi="Tahoma"/>
          <w:color w:val="000000"/>
          <w:spacing w:val="-8"/>
          <w:w w:val="95"/>
          <w:sz w:val="21"/>
          <w:u w:val="single"/>
          <w:lang w:val="es-ES"/>
        </w:rPr>
      </w:pPr>
    </w:p>
    <w:p w14:paraId="4FB4C5F0" w14:textId="77777777" w:rsidR="0007000B" w:rsidRDefault="0007000B" w:rsidP="0007000B">
      <w:pPr>
        <w:spacing w:before="108" w:line="266" w:lineRule="auto"/>
        <w:ind w:left="288"/>
        <w:jc w:val="center"/>
        <w:rPr>
          <w:rFonts w:ascii="Tahoma" w:hAnsi="Tahoma"/>
          <w:color w:val="000000"/>
          <w:spacing w:val="-7"/>
          <w:sz w:val="21"/>
          <w:lang w:val="es-ES"/>
        </w:rPr>
      </w:pPr>
    </w:p>
    <w:p w14:paraId="651A6698" w14:textId="77777777" w:rsidR="00C546E5" w:rsidRDefault="00C546E5">
      <w:pPr>
        <w:spacing w:before="684" w:line="192" w:lineRule="auto"/>
        <w:ind w:right="144"/>
        <w:jc w:val="right"/>
        <w:rPr>
          <w:rFonts w:ascii="Tahoma" w:hAnsi="Tahoma"/>
          <w:color w:val="000000"/>
          <w:w w:val="95"/>
          <w:sz w:val="18"/>
          <w:lang w:val="es-ES"/>
        </w:rPr>
      </w:pPr>
    </w:p>
    <w:sectPr w:rsidR="00C546E5">
      <w:pgSz w:w="11918" w:h="16854"/>
      <w:pgMar w:top="1854" w:right="1301" w:bottom="410" w:left="14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5DAD"/>
    <w:multiLevelType w:val="multilevel"/>
    <w:tmpl w:val="F5CE796A"/>
    <w:lvl w:ilvl="0">
      <w:start w:val="3"/>
      <w:numFmt w:val="lowerLetter"/>
      <w:lvlText w:val="%1)"/>
      <w:lvlJc w:val="left"/>
      <w:pPr>
        <w:tabs>
          <w:tab w:val="decimal" w:pos="1080"/>
        </w:tabs>
        <w:ind w:left="720"/>
      </w:pPr>
      <w:rPr>
        <w:rFonts w:ascii="Tahoma" w:hAnsi="Tahoma"/>
        <w:strike w:val="0"/>
        <w:color w:val="000000"/>
        <w:spacing w:val="142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15F08"/>
    <w:multiLevelType w:val="multilevel"/>
    <w:tmpl w:val="0230369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51C9F"/>
    <w:multiLevelType w:val="multilevel"/>
    <w:tmpl w:val="594C52F0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0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A807FC"/>
    <w:multiLevelType w:val="hybridMultilevel"/>
    <w:tmpl w:val="931E4ADC"/>
    <w:lvl w:ilvl="0" w:tplc="247C13DE">
      <w:start w:val="4"/>
      <w:numFmt w:val="lowerLetter"/>
      <w:lvlText w:val="%1)"/>
      <w:lvlJc w:val="left"/>
      <w:pPr>
        <w:ind w:left="792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2" w:hanging="360"/>
      </w:pPr>
    </w:lvl>
    <w:lvl w:ilvl="2" w:tplc="040A001B" w:tentative="1">
      <w:start w:val="1"/>
      <w:numFmt w:val="lowerRoman"/>
      <w:lvlText w:val="%3."/>
      <w:lvlJc w:val="right"/>
      <w:pPr>
        <w:ind w:left="1872" w:hanging="180"/>
      </w:pPr>
    </w:lvl>
    <w:lvl w:ilvl="3" w:tplc="040A000F" w:tentative="1">
      <w:start w:val="1"/>
      <w:numFmt w:val="decimal"/>
      <w:lvlText w:val="%4."/>
      <w:lvlJc w:val="left"/>
      <w:pPr>
        <w:ind w:left="2592" w:hanging="360"/>
      </w:pPr>
    </w:lvl>
    <w:lvl w:ilvl="4" w:tplc="040A0019" w:tentative="1">
      <w:start w:val="1"/>
      <w:numFmt w:val="lowerLetter"/>
      <w:lvlText w:val="%5."/>
      <w:lvlJc w:val="left"/>
      <w:pPr>
        <w:ind w:left="3312" w:hanging="360"/>
      </w:pPr>
    </w:lvl>
    <w:lvl w:ilvl="5" w:tplc="040A001B" w:tentative="1">
      <w:start w:val="1"/>
      <w:numFmt w:val="lowerRoman"/>
      <w:lvlText w:val="%6."/>
      <w:lvlJc w:val="right"/>
      <w:pPr>
        <w:ind w:left="4032" w:hanging="180"/>
      </w:pPr>
    </w:lvl>
    <w:lvl w:ilvl="6" w:tplc="040A000F" w:tentative="1">
      <w:start w:val="1"/>
      <w:numFmt w:val="decimal"/>
      <w:lvlText w:val="%7."/>
      <w:lvlJc w:val="left"/>
      <w:pPr>
        <w:ind w:left="4752" w:hanging="360"/>
      </w:pPr>
    </w:lvl>
    <w:lvl w:ilvl="7" w:tplc="040A0019" w:tentative="1">
      <w:start w:val="1"/>
      <w:numFmt w:val="lowerLetter"/>
      <w:lvlText w:val="%8."/>
      <w:lvlJc w:val="left"/>
      <w:pPr>
        <w:ind w:left="5472" w:hanging="360"/>
      </w:pPr>
    </w:lvl>
    <w:lvl w:ilvl="8" w:tplc="0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D0F29BF"/>
    <w:multiLevelType w:val="multilevel"/>
    <w:tmpl w:val="923EDF8E"/>
    <w:lvl w:ilvl="0">
      <w:start w:val="3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14"/>
        <w:w w:val="85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B1773"/>
    <w:multiLevelType w:val="multilevel"/>
    <w:tmpl w:val="8AE6041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8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E43D5F"/>
    <w:multiLevelType w:val="multilevel"/>
    <w:tmpl w:val="5E9845F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-13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3440F1"/>
    <w:multiLevelType w:val="multilevel"/>
    <w:tmpl w:val="400C5B06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3"/>
        <w:w w:val="9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4510EA"/>
    <w:multiLevelType w:val="multilevel"/>
    <w:tmpl w:val="4212134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-10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0516CD"/>
    <w:multiLevelType w:val="multilevel"/>
    <w:tmpl w:val="DA62944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2"/>
        <w:w w:val="9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6F6E54"/>
    <w:multiLevelType w:val="multilevel"/>
    <w:tmpl w:val="A8041C0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-6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E5"/>
    <w:rsid w:val="00011E44"/>
    <w:rsid w:val="0007000B"/>
    <w:rsid w:val="0013505C"/>
    <w:rsid w:val="00203AC7"/>
    <w:rsid w:val="00233ABC"/>
    <w:rsid w:val="0033084C"/>
    <w:rsid w:val="0047540A"/>
    <w:rsid w:val="00574A1A"/>
    <w:rsid w:val="006B0D27"/>
    <w:rsid w:val="007D1465"/>
    <w:rsid w:val="00826399"/>
    <w:rsid w:val="00880186"/>
    <w:rsid w:val="00A073CF"/>
    <w:rsid w:val="00B457C0"/>
    <w:rsid w:val="00C46274"/>
    <w:rsid w:val="00C546E5"/>
    <w:rsid w:val="00C92F67"/>
    <w:rsid w:val="00CB441E"/>
    <w:rsid w:val="00E2038B"/>
    <w:rsid w:val="00EB38DE"/>
    <w:rsid w:val="00F1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9F39"/>
  <w15:docId w15:val="{F4C1315B-AC85-4E60-A588-1F401D38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D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D2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B457C0"/>
  </w:style>
  <w:style w:type="paragraph" w:styleId="Prrafodelista">
    <w:name w:val="List Paragraph"/>
    <w:basedOn w:val="Normal"/>
    <w:uiPriority w:val="34"/>
    <w:qFormat/>
    <w:rsid w:val="0020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4867</Words>
  <Characters>26769</Characters>
  <Application>Microsoft Office Word</Application>
  <DocSecurity>4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Idiazabal</Company>
  <LinksUpToDate>false</LinksUpToDate>
  <CharactersWithSpaces>31573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escribano</dc:creator>
  <cp:lastModifiedBy>De Santos Carretero, Monica</cp:lastModifiedBy>
  <cp:revision>2</cp:revision>
  <dcterms:created xsi:type="dcterms:W3CDTF">2021-12-15T11:37:00Z</dcterms:created>
  <dcterms:modified xsi:type="dcterms:W3CDTF">2021-12-15T11:37:00Z</dcterms:modified>
</cp:coreProperties>
</file>